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CDMA蜂窝移动通信系统项目规划设计方案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0" w:history="1">
        <w:r>
          <w:rPr>
            <w:rFonts w:ascii="仿宋" w:eastAsia="仿宋" w:hAnsi="仿宋" w:cs="仿宋" w:hint="eastAsia"/>
            <w:lang w:eastAsia="zh-CN"/>
          </w:rPr>
          <w:t>概论</w:t>
        </w:r>
        <w:r>
          <w:tab/>
        </w:r>
        <w:r>
          <w:fldChar w:fldCharType="begin"/>
        </w:r>
        <w:r>
          <w:instrText xml:space="preserve"> PAGEREF _Toc21850 \h </w:instrText>
        </w:r>
        <w:r>
          <w:fldChar w:fldCharType="separate"/>
        </w:r>
        <w:r>
          <w:t>3</w:t>
        </w:r>
        <w:r>
          <w:fldChar w:fldCharType="end"/>
        </w:r>
      </w:hyperlink>
    </w:p>
    <w:p>
      <w:pPr>
        <w:pStyle w:val="TOC1"/>
        <w:tabs>
          <w:tab w:val="right" w:leader="dot" w:pos="8306"/>
        </w:tabs>
      </w:pPr>
      <w:hyperlink w:anchor="_Toc744" w:history="1">
        <w:r>
          <w:rPr>
            <w:rFonts w:ascii="仿宋" w:eastAsia="仿宋" w:hAnsi="仿宋" w:cs="仿宋" w:hint="eastAsia"/>
            <w:lang w:eastAsia="zh-CN"/>
          </w:rPr>
          <w:t>一、CDMA蜂窝移动通信系统项目建设单位说明</w:t>
        </w:r>
        <w:r>
          <w:tab/>
        </w:r>
        <w:r>
          <w:fldChar w:fldCharType="begin"/>
        </w:r>
        <w:r>
          <w:instrText xml:space="preserve"> PAGEREF _Toc744 \h </w:instrText>
        </w:r>
        <w:r>
          <w:fldChar w:fldCharType="separate"/>
        </w:r>
        <w:r>
          <w:t>3</w:t>
        </w:r>
        <w:r>
          <w:fldChar w:fldCharType="end"/>
        </w:r>
      </w:hyperlink>
    </w:p>
    <w:p>
      <w:pPr>
        <w:pStyle w:val="TOC2"/>
        <w:tabs>
          <w:tab w:val="right" w:leader="dot" w:pos="8306"/>
        </w:tabs>
      </w:pPr>
      <w:hyperlink w:anchor="_Toc3133" w:history="1">
        <w:r>
          <w:rPr>
            <w:rFonts w:ascii="仿宋" w:eastAsia="仿宋" w:hAnsi="仿宋" w:cs="仿宋" w:hint="eastAsia"/>
            <w:lang w:eastAsia="zh-CN"/>
          </w:rPr>
          <w:t>(一)、CDMA蜂窝移动通信系统项目承办单位基本情况</w:t>
        </w:r>
        <w:r>
          <w:tab/>
        </w:r>
        <w:r>
          <w:fldChar w:fldCharType="begin"/>
        </w:r>
        <w:r>
          <w:instrText xml:space="preserve"> PAGEREF _Toc3133 \h </w:instrText>
        </w:r>
        <w:r>
          <w:fldChar w:fldCharType="separate"/>
        </w:r>
        <w:r>
          <w:t>3</w:t>
        </w:r>
        <w:r>
          <w:fldChar w:fldCharType="end"/>
        </w:r>
      </w:hyperlink>
    </w:p>
    <w:p>
      <w:pPr>
        <w:pStyle w:val="TOC2"/>
        <w:tabs>
          <w:tab w:val="right" w:leader="dot" w:pos="8306"/>
        </w:tabs>
      </w:pPr>
      <w:hyperlink w:anchor="_Toc26930" w:history="1">
        <w:r>
          <w:rPr>
            <w:rFonts w:ascii="仿宋" w:eastAsia="仿宋" w:hAnsi="仿宋" w:cs="仿宋" w:hint="eastAsia"/>
            <w:lang w:eastAsia="zh-CN"/>
          </w:rPr>
          <w:t>(二)、公司经济效益分析</w:t>
        </w:r>
        <w:r>
          <w:tab/>
        </w:r>
        <w:r>
          <w:fldChar w:fldCharType="begin"/>
        </w:r>
        <w:r>
          <w:instrText xml:space="preserve"> PAGEREF _Toc26930 \h </w:instrText>
        </w:r>
        <w:r>
          <w:fldChar w:fldCharType="separate"/>
        </w:r>
        <w:r>
          <w:t>4</w:t>
        </w:r>
        <w:r>
          <w:fldChar w:fldCharType="end"/>
        </w:r>
      </w:hyperlink>
    </w:p>
    <w:p>
      <w:pPr>
        <w:pStyle w:val="TOC1"/>
        <w:tabs>
          <w:tab w:val="right" w:leader="dot" w:pos="8306"/>
        </w:tabs>
      </w:pPr>
      <w:hyperlink w:anchor="_Toc6825" w:history="1">
        <w:r>
          <w:rPr>
            <w:rFonts w:ascii="仿宋" w:eastAsia="仿宋" w:hAnsi="仿宋" w:cs="仿宋" w:hint="eastAsia"/>
            <w:lang w:eastAsia="zh-CN"/>
          </w:rPr>
          <w:t>二、市场分析、调研</w:t>
        </w:r>
        <w:r>
          <w:tab/>
        </w:r>
        <w:r>
          <w:fldChar w:fldCharType="begin"/>
        </w:r>
        <w:r>
          <w:instrText xml:space="preserve"> PAGEREF _Toc6825 \h </w:instrText>
        </w:r>
        <w:r>
          <w:fldChar w:fldCharType="separate"/>
        </w:r>
        <w:r>
          <w:t>5</w:t>
        </w:r>
        <w:r>
          <w:fldChar w:fldCharType="end"/>
        </w:r>
      </w:hyperlink>
    </w:p>
    <w:p>
      <w:pPr>
        <w:pStyle w:val="TOC2"/>
        <w:tabs>
          <w:tab w:val="right" w:leader="dot" w:pos="8306"/>
        </w:tabs>
      </w:pPr>
      <w:hyperlink w:anchor="_Toc21422" w:history="1">
        <w:r>
          <w:rPr>
            <w:rFonts w:ascii="仿宋" w:eastAsia="仿宋" w:hAnsi="仿宋" w:cs="仿宋" w:hint="eastAsia"/>
            <w:lang w:eastAsia="zh-CN"/>
          </w:rPr>
          <w:t>(一)、CDMA蜂窝移动通信系统行业分析</w:t>
        </w:r>
        <w:r>
          <w:tab/>
        </w:r>
        <w:r>
          <w:fldChar w:fldCharType="begin"/>
        </w:r>
        <w:r>
          <w:instrText xml:space="preserve"> PAGEREF _Toc21422 \h </w:instrText>
        </w:r>
        <w:r>
          <w:fldChar w:fldCharType="separate"/>
        </w:r>
        <w:r>
          <w:t>5</w:t>
        </w:r>
        <w:r>
          <w:fldChar w:fldCharType="end"/>
        </w:r>
      </w:hyperlink>
    </w:p>
    <w:p>
      <w:pPr>
        <w:pStyle w:val="TOC2"/>
        <w:tabs>
          <w:tab w:val="right" w:leader="dot" w:pos="8306"/>
        </w:tabs>
      </w:pPr>
      <w:hyperlink w:anchor="_Toc3342" w:history="1">
        <w:r>
          <w:rPr>
            <w:rFonts w:ascii="仿宋" w:eastAsia="仿宋" w:hAnsi="仿宋" w:cs="仿宋" w:hint="eastAsia"/>
            <w:lang w:eastAsia="zh-CN"/>
          </w:rPr>
          <w:t>(二)、CDMA蜂窝移动通信系统市场分析预测</w:t>
        </w:r>
        <w:r>
          <w:tab/>
        </w:r>
        <w:r>
          <w:fldChar w:fldCharType="begin"/>
        </w:r>
        <w:r>
          <w:instrText xml:space="preserve"> PAGEREF _Toc3342 \h </w:instrText>
        </w:r>
        <w:r>
          <w:fldChar w:fldCharType="separate"/>
        </w:r>
        <w:r>
          <w:t>6</w:t>
        </w:r>
        <w:r>
          <w:fldChar w:fldCharType="end"/>
        </w:r>
      </w:hyperlink>
    </w:p>
    <w:p>
      <w:pPr>
        <w:pStyle w:val="TOC1"/>
        <w:tabs>
          <w:tab w:val="right" w:leader="dot" w:pos="8306"/>
        </w:tabs>
      </w:pPr>
      <w:hyperlink w:anchor="_Toc3476" w:history="1">
        <w:r>
          <w:rPr>
            <w:rFonts w:ascii="仿宋" w:eastAsia="仿宋" w:hAnsi="仿宋" w:cs="仿宋" w:hint="eastAsia"/>
            <w:lang w:eastAsia="zh-CN"/>
          </w:rPr>
          <w:t>三、CDMA蜂窝移动通信系统项目概论</w:t>
        </w:r>
        <w:r>
          <w:tab/>
        </w:r>
        <w:r>
          <w:fldChar w:fldCharType="begin"/>
        </w:r>
        <w:r>
          <w:instrText xml:space="preserve"> PAGEREF _Toc3476 \h </w:instrText>
        </w:r>
        <w:r>
          <w:fldChar w:fldCharType="separate"/>
        </w:r>
        <w:r>
          <w:t>6</w:t>
        </w:r>
        <w:r>
          <w:fldChar w:fldCharType="end"/>
        </w:r>
      </w:hyperlink>
    </w:p>
    <w:p>
      <w:pPr>
        <w:pStyle w:val="TOC2"/>
        <w:tabs>
          <w:tab w:val="right" w:leader="dot" w:pos="8306"/>
        </w:tabs>
      </w:pPr>
      <w:hyperlink w:anchor="_Toc14400" w:history="1">
        <w:r>
          <w:rPr>
            <w:rFonts w:ascii="仿宋" w:eastAsia="仿宋" w:hAnsi="仿宋" w:cs="仿宋" w:hint="eastAsia"/>
            <w:lang w:eastAsia="zh-CN"/>
          </w:rPr>
          <w:t>(一)、CDMA蜂窝移动通信系统项目概况</w:t>
        </w:r>
        <w:r>
          <w:tab/>
        </w:r>
        <w:r>
          <w:fldChar w:fldCharType="begin"/>
        </w:r>
        <w:r>
          <w:instrText xml:space="preserve"> PAGEREF _Toc14400 \h </w:instrText>
        </w:r>
        <w:r>
          <w:fldChar w:fldCharType="separate"/>
        </w:r>
        <w:r>
          <w:t>6</w:t>
        </w:r>
        <w:r>
          <w:fldChar w:fldCharType="end"/>
        </w:r>
      </w:hyperlink>
    </w:p>
    <w:p>
      <w:pPr>
        <w:pStyle w:val="TOC2"/>
        <w:tabs>
          <w:tab w:val="right" w:leader="dot" w:pos="8306"/>
        </w:tabs>
      </w:pPr>
      <w:hyperlink w:anchor="_Toc23801" w:history="1">
        <w:r>
          <w:rPr>
            <w:rFonts w:ascii="仿宋" w:eastAsia="仿宋" w:hAnsi="仿宋" w:cs="仿宋" w:hint="eastAsia"/>
            <w:lang w:eastAsia="zh-CN"/>
          </w:rPr>
          <w:t>(二)、CDMA蜂窝移动通信系统项目目标</w:t>
        </w:r>
        <w:r>
          <w:tab/>
        </w:r>
        <w:r>
          <w:fldChar w:fldCharType="begin"/>
        </w:r>
        <w:r>
          <w:instrText xml:space="preserve"> PAGEREF _Toc23801 \h </w:instrText>
        </w:r>
        <w:r>
          <w:fldChar w:fldCharType="separate"/>
        </w:r>
        <w:r>
          <w:t>9</w:t>
        </w:r>
        <w:r>
          <w:fldChar w:fldCharType="end"/>
        </w:r>
      </w:hyperlink>
    </w:p>
    <w:p>
      <w:pPr>
        <w:pStyle w:val="TOC2"/>
        <w:tabs>
          <w:tab w:val="right" w:leader="dot" w:pos="8306"/>
        </w:tabs>
      </w:pPr>
      <w:hyperlink w:anchor="_Toc17477" w:history="1">
        <w:r>
          <w:rPr>
            <w:rFonts w:ascii="仿宋" w:eastAsia="仿宋" w:hAnsi="仿宋" w:cs="仿宋" w:hint="eastAsia"/>
            <w:lang w:eastAsia="zh-CN"/>
          </w:rPr>
          <w:t>(三)、CDMA蜂窝移动通信系统项目提出的理由</w:t>
        </w:r>
        <w:r>
          <w:tab/>
        </w:r>
        <w:r>
          <w:fldChar w:fldCharType="begin"/>
        </w:r>
        <w:r>
          <w:instrText xml:space="preserve"> PAGEREF _Toc17477 \h </w:instrText>
        </w:r>
        <w:r>
          <w:fldChar w:fldCharType="separate"/>
        </w:r>
        <w:r>
          <w:t>10</w:t>
        </w:r>
        <w:r>
          <w:fldChar w:fldCharType="end"/>
        </w:r>
      </w:hyperlink>
    </w:p>
    <w:p>
      <w:pPr>
        <w:pStyle w:val="TOC2"/>
        <w:tabs>
          <w:tab w:val="right" w:leader="dot" w:pos="8306"/>
        </w:tabs>
      </w:pPr>
      <w:hyperlink w:anchor="_Toc745" w:history="1">
        <w:r>
          <w:rPr>
            <w:rFonts w:ascii="仿宋" w:eastAsia="仿宋" w:hAnsi="仿宋" w:cs="仿宋" w:hint="eastAsia"/>
            <w:lang w:eastAsia="zh-CN"/>
          </w:rPr>
          <w:t>(四)、CDMA蜂窝移动通信系统项目意义</w:t>
        </w:r>
        <w:r>
          <w:tab/>
        </w:r>
        <w:r>
          <w:fldChar w:fldCharType="begin"/>
        </w:r>
        <w:r>
          <w:instrText xml:space="preserve"> PAGEREF _Toc745 \h </w:instrText>
        </w:r>
        <w:r>
          <w:fldChar w:fldCharType="separate"/>
        </w:r>
        <w:r>
          <w:t>12</w:t>
        </w:r>
        <w:r>
          <w:fldChar w:fldCharType="end"/>
        </w:r>
      </w:hyperlink>
    </w:p>
    <w:p>
      <w:pPr>
        <w:pStyle w:val="TOC2"/>
        <w:tabs>
          <w:tab w:val="right" w:leader="dot" w:pos="8306"/>
        </w:tabs>
      </w:pPr>
      <w:hyperlink w:anchor="_Toc19097" w:history="1">
        <w:r>
          <w:rPr>
            <w:rFonts w:ascii="仿宋" w:eastAsia="仿宋" w:hAnsi="仿宋" w:cs="仿宋" w:hint="eastAsia"/>
            <w:lang w:eastAsia="zh-CN"/>
          </w:rPr>
          <w:t>(五)、CDMA蜂窝移动通信系统项目背景</w:t>
        </w:r>
        <w:r>
          <w:tab/>
        </w:r>
        <w:r>
          <w:fldChar w:fldCharType="begin"/>
        </w:r>
        <w:r>
          <w:instrText xml:space="preserve"> PAGEREF _Toc19097 \h </w:instrText>
        </w:r>
        <w:r>
          <w:fldChar w:fldCharType="separate"/>
        </w:r>
        <w:r>
          <w:t>13</w:t>
        </w:r>
        <w:r>
          <w:fldChar w:fldCharType="end"/>
        </w:r>
      </w:hyperlink>
    </w:p>
    <w:p>
      <w:pPr>
        <w:pStyle w:val="TOC1"/>
        <w:tabs>
          <w:tab w:val="right" w:leader="dot" w:pos="8306"/>
        </w:tabs>
      </w:pPr>
      <w:hyperlink w:anchor="_Toc1316" w:history="1">
        <w:r>
          <w:rPr>
            <w:rFonts w:ascii="仿宋" w:eastAsia="仿宋" w:hAnsi="仿宋" w:cs="仿宋" w:hint="eastAsia"/>
            <w:lang w:eastAsia="zh-CN"/>
          </w:rPr>
          <w:t>四、CDMA蜂窝移动通信系统项目可持续发展</w:t>
        </w:r>
        <w:r>
          <w:tab/>
        </w:r>
        <w:r>
          <w:fldChar w:fldCharType="begin"/>
        </w:r>
        <w:r>
          <w:instrText xml:space="preserve"> PAGEREF _Toc1316 \h </w:instrText>
        </w:r>
        <w:r>
          <w:fldChar w:fldCharType="separate"/>
        </w:r>
        <w:r>
          <w:t>14</w:t>
        </w:r>
        <w:r>
          <w:fldChar w:fldCharType="end"/>
        </w:r>
      </w:hyperlink>
    </w:p>
    <w:p>
      <w:pPr>
        <w:pStyle w:val="TOC2"/>
        <w:tabs>
          <w:tab w:val="right" w:leader="dot" w:pos="8306"/>
        </w:tabs>
      </w:pPr>
      <w:hyperlink w:anchor="_Toc2914" w:history="1">
        <w:r>
          <w:rPr>
            <w:rFonts w:ascii="仿宋" w:eastAsia="仿宋" w:hAnsi="仿宋" w:cs="仿宋" w:hint="eastAsia"/>
            <w:lang w:eastAsia="zh-CN"/>
          </w:rPr>
          <w:t>(一)、可持续战略与实践</w:t>
        </w:r>
        <w:r>
          <w:tab/>
        </w:r>
        <w:r>
          <w:fldChar w:fldCharType="begin"/>
        </w:r>
        <w:r>
          <w:instrText xml:space="preserve"> PAGEREF _Toc2914 \h </w:instrText>
        </w:r>
        <w:r>
          <w:fldChar w:fldCharType="separate"/>
        </w:r>
        <w:r>
          <w:t>14</w:t>
        </w:r>
        <w:r>
          <w:fldChar w:fldCharType="end"/>
        </w:r>
      </w:hyperlink>
    </w:p>
    <w:p>
      <w:pPr>
        <w:pStyle w:val="TOC2"/>
        <w:tabs>
          <w:tab w:val="right" w:leader="dot" w:pos="8306"/>
        </w:tabs>
      </w:pPr>
      <w:hyperlink w:anchor="_Toc22266" w:history="1">
        <w:r>
          <w:rPr>
            <w:rFonts w:ascii="仿宋" w:eastAsia="仿宋" w:hAnsi="仿宋" w:cs="仿宋" w:hint="eastAsia"/>
            <w:lang w:eastAsia="zh-CN"/>
          </w:rPr>
          <w:t>(二)、环保与社会责任</w:t>
        </w:r>
        <w:r>
          <w:tab/>
        </w:r>
        <w:r>
          <w:fldChar w:fldCharType="begin"/>
        </w:r>
        <w:r>
          <w:instrText xml:space="preserve"> PAGEREF _Toc22266 \h </w:instrText>
        </w:r>
        <w:r>
          <w:fldChar w:fldCharType="separate"/>
        </w:r>
        <w:r>
          <w:t>15</w:t>
        </w:r>
        <w:r>
          <w:fldChar w:fldCharType="end"/>
        </w:r>
      </w:hyperlink>
    </w:p>
    <w:p>
      <w:pPr>
        <w:pStyle w:val="TOC1"/>
        <w:tabs>
          <w:tab w:val="right" w:leader="dot" w:pos="8306"/>
        </w:tabs>
      </w:pPr>
      <w:hyperlink w:anchor="_Toc6506" w:history="1">
        <w:r>
          <w:rPr>
            <w:rFonts w:ascii="仿宋" w:eastAsia="仿宋" w:hAnsi="仿宋" w:cs="仿宋" w:hint="eastAsia"/>
            <w:lang w:eastAsia="zh-CN"/>
          </w:rPr>
          <w:t>五、CDMA蜂窝移动通信系统项目危机管理</w:t>
        </w:r>
        <w:r>
          <w:tab/>
        </w:r>
        <w:r>
          <w:fldChar w:fldCharType="begin"/>
        </w:r>
        <w:r>
          <w:instrText xml:space="preserve"> PAGEREF _Toc6506 \h </w:instrText>
        </w:r>
        <w:r>
          <w:fldChar w:fldCharType="separate"/>
        </w:r>
        <w:r>
          <w:t>16</w:t>
        </w:r>
        <w:r>
          <w:fldChar w:fldCharType="end"/>
        </w:r>
      </w:hyperlink>
    </w:p>
    <w:p>
      <w:pPr>
        <w:pStyle w:val="TOC2"/>
        <w:tabs>
          <w:tab w:val="right" w:leader="dot" w:pos="8306"/>
        </w:tabs>
      </w:pPr>
      <w:hyperlink w:anchor="_Toc25055" w:history="1">
        <w:r>
          <w:rPr>
            <w:rFonts w:ascii="仿宋" w:eastAsia="仿宋" w:hAnsi="仿宋" w:cs="仿宋" w:hint="eastAsia"/>
            <w:lang w:eastAsia="zh-CN"/>
          </w:rPr>
          <w:t>(一)、危机预警与识别</w:t>
        </w:r>
        <w:r>
          <w:tab/>
        </w:r>
        <w:r>
          <w:fldChar w:fldCharType="begin"/>
        </w:r>
        <w:r>
          <w:instrText xml:space="preserve"> PAGEREF _Toc25055 \h </w:instrText>
        </w:r>
        <w:r>
          <w:fldChar w:fldCharType="separate"/>
        </w:r>
        <w:r>
          <w:t>16</w:t>
        </w:r>
        <w:r>
          <w:fldChar w:fldCharType="end"/>
        </w:r>
      </w:hyperlink>
    </w:p>
    <w:p>
      <w:pPr>
        <w:pStyle w:val="TOC2"/>
        <w:tabs>
          <w:tab w:val="right" w:leader="dot" w:pos="8306"/>
        </w:tabs>
      </w:pPr>
      <w:hyperlink w:anchor="_Toc6882" w:history="1">
        <w:r>
          <w:rPr>
            <w:rFonts w:ascii="仿宋" w:eastAsia="仿宋" w:hAnsi="仿宋" w:cs="仿宋" w:hint="eastAsia"/>
            <w:lang w:eastAsia="zh-CN"/>
          </w:rPr>
          <w:t>(二)、危机应对与恢复</w:t>
        </w:r>
        <w:r>
          <w:tab/>
        </w:r>
        <w:r>
          <w:fldChar w:fldCharType="begin"/>
        </w:r>
        <w:r>
          <w:instrText xml:space="preserve"> PAGEREF _Toc6882 \h </w:instrText>
        </w:r>
        <w:r>
          <w:fldChar w:fldCharType="separate"/>
        </w:r>
        <w:r>
          <w:t>17</w:t>
        </w:r>
        <w:r>
          <w:fldChar w:fldCharType="end"/>
        </w:r>
      </w:hyperlink>
    </w:p>
    <w:p>
      <w:pPr>
        <w:pStyle w:val="TOC1"/>
        <w:tabs>
          <w:tab w:val="right" w:leader="dot" w:pos="8306"/>
        </w:tabs>
      </w:pPr>
      <w:hyperlink w:anchor="_Toc13218" w:history="1">
        <w:r>
          <w:rPr>
            <w:rFonts w:ascii="仿宋" w:eastAsia="仿宋" w:hAnsi="仿宋" w:cs="仿宋" w:hint="eastAsia"/>
            <w:lang w:eastAsia="zh-CN"/>
          </w:rPr>
          <w:t>六、CDMA蜂窝移动通信系统项目文档管理</w:t>
        </w:r>
        <w:r>
          <w:tab/>
        </w:r>
        <w:r>
          <w:fldChar w:fldCharType="begin"/>
        </w:r>
        <w:r>
          <w:instrText xml:space="preserve"> PAGEREF _Toc13218 \h </w:instrText>
        </w:r>
        <w:r>
          <w:fldChar w:fldCharType="separate"/>
        </w:r>
        <w:r>
          <w:t>18</w:t>
        </w:r>
        <w:r>
          <w:fldChar w:fldCharType="end"/>
        </w:r>
      </w:hyperlink>
    </w:p>
    <w:p>
      <w:pPr>
        <w:pStyle w:val="TOC2"/>
        <w:tabs>
          <w:tab w:val="right" w:leader="dot" w:pos="8306"/>
        </w:tabs>
      </w:pPr>
      <w:hyperlink w:anchor="_Toc27957" w:history="1">
        <w:r>
          <w:rPr>
            <w:rFonts w:ascii="仿宋" w:eastAsia="仿宋" w:hAnsi="仿宋" w:cs="仿宋" w:hint="eastAsia"/>
            <w:lang w:eastAsia="zh-CN"/>
          </w:rPr>
          <w:t>(一)、文档编制与审查</w:t>
        </w:r>
        <w:r>
          <w:tab/>
        </w:r>
        <w:r>
          <w:fldChar w:fldCharType="begin"/>
        </w:r>
        <w:r>
          <w:instrText xml:space="preserve"> PAGEREF _Toc27957 \h </w:instrText>
        </w:r>
        <w:r>
          <w:fldChar w:fldCharType="separate"/>
        </w:r>
        <w:r>
          <w:t>18</w:t>
        </w:r>
        <w:r>
          <w:fldChar w:fldCharType="end"/>
        </w:r>
      </w:hyperlink>
    </w:p>
    <w:p>
      <w:pPr>
        <w:pStyle w:val="TOC2"/>
        <w:tabs>
          <w:tab w:val="right" w:leader="dot" w:pos="8306"/>
        </w:tabs>
      </w:pPr>
      <w:hyperlink w:anchor="_Toc1911" w:history="1">
        <w:r>
          <w:rPr>
            <w:rFonts w:ascii="仿宋" w:eastAsia="仿宋" w:hAnsi="仿宋" w:cs="仿宋" w:hint="eastAsia"/>
            <w:lang w:eastAsia="zh-CN"/>
          </w:rPr>
          <w:t>(二)、文档发布与分发</w:t>
        </w:r>
        <w:r>
          <w:tab/>
        </w:r>
        <w:r>
          <w:fldChar w:fldCharType="begin"/>
        </w:r>
        <w:r>
          <w:instrText xml:space="preserve"> PAGEREF _Toc1911 \h </w:instrText>
        </w:r>
        <w:r>
          <w:fldChar w:fldCharType="separate"/>
        </w:r>
        <w:r>
          <w:t>20</w:t>
        </w:r>
        <w:r>
          <w:fldChar w:fldCharType="end"/>
        </w:r>
      </w:hyperlink>
    </w:p>
    <w:p>
      <w:pPr>
        <w:pStyle w:val="TOC2"/>
        <w:tabs>
          <w:tab w:val="right" w:leader="dot" w:pos="8306"/>
        </w:tabs>
      </w:pPr>
      <w:hyperlink w:anchor="_Toc11377" w:history="1">
        <w:r>
          <w:rPr>
            <w:rFonts w:ascii="仿宋" w:eastAsia="仿宋" w:hAnsi="仿宋" w:cs="仿宋" w:hint="eastAsia"/>
            <w:lang w:eastAsia="zh-CN"/>
          </w:rPr>
          <w:t>(三)、文档存档与归档</w:t>
        </w:r>
        <w:r>
          <w:tab/>
        </w:r>
        <w:r>
          <w:fldChar w:fldCharType="begin"/>
        </w:r>
        <w:r>
          <w:instrText xml:space="preserve"> PAGEREF _Toc11377 \h </w:instrText>
        </w:r>
        <w:r>
          <w:fldChar w:fldCharType="separate"/>
        </w:r>
        <w:r>
          <w:t>21</w:t>
        </w:r>
        <w:r>
          <w:fldChar w:fldCharType="end"/>
        </w:r>
      </w:hyperlink>
    </w:p>
    <w:p>
      <w:pPr>
        <w:pStyle w:val="TOC1"/>
        <w:tabs>
          <w:tab w:val="right" w:leader="dot" w:pos="8306"/>
        </w:tabs>
      </w:pPr>
      <w:hyperlink w:anchor="_Toc18480" w:history="1">
        <w:r>
          <w:rPr>
            <w:rFonts w:ascii="仿宋" w:eastAsia="仿宋" w:hAnsi="仿宋" w:cs="仿宋" w:hint="eastAsia"/>
            <w:lang w:eastAsia="zh-CN"/>
          </w:rPr>
          <w:t>七、CDMA蜂窝移动通信系统项目技术管理</w:t>
        </w:r>
        <w:r>
          <w:tab/>
        </w:r>
        <w:r>
          <w:fldChar w:fldCharType="begin"/>
        </w:r>
        <w:r>
          <w:instrText xml:space="preserve"> PAGEREF _Toc18480 \h </w:instrText>
        </w:r>
        <w:r>
          <w:fldChar w:fldCharType="separate"/>
        </w:r>
        <w:r>
          <w:t>22</w:t>
        </w:r>
        <w:r>
          <w:fldChar w:fldCharType="end"/>
        </w:r>
      </w:hyperlink>
    </w:p>
    <w:p>
      <w:pPr>
        <w:pStyle w:val="TOC2"/>
        <w:tabs>
          <w:tab w:val="right" w:leader="dot" w:pos="8306"/>
        </w:tabs>
      </w:pPr>
      <w:hyperlink w:anchor="_Toc25370" w:history="1">
        <w:r>
          <w:rPr>
            <w:rFonts w:ascii="仿宋" w:eastAsia="仿宋" w:hAnsi="仿宋" w:cs="仿宋" w:hint="eastAsia"/>
            <w:lang w:eastAsia="zh-CN"/>
          </w:rPr>
          <w:t>(一)、技术方案选用方向</w:t>
        </w:r>
        <w:r>
          <w:tab/>
        </w:r>
        <w:r>
          <w:fldChar w:fldCharType="begin"/>
        </w:r>
        <w:r>
          <w:instrText xml:space="preserve"> PAGEREF _Toc25370 \h </w:instrText>
        </w:r>
        <w:r>
          <w:fldChar w:fldCharType="separate"/>
        </w:r>
        <w:r>
          <w:t>22</w:t>
        </w:r>
        <w:r>
          <w:fldChar w:fldCharType="end"/>
        </w:r>
      </w:hyperlink>
    </w:p>
    <w:p>
      <w:pPr>
        <w:pStyle w:val="TOC2"/>
        <w:tabs>
          <w:tab w:val="right" w:leader="dot" w:pos="8306"/>
        </w:tabs>
      </w:pPr>
      <w:hyperlink w:anchor="_Toc23896" w:history="1">
        <w:r>
          <w:rPr>
            <w:rFonts w:ascii="仿宋" w:eastAsia="仿宋" w:hAnsi="仿宋" w:cs="仿宋" w:hint="eastAsia"/>
            <w:lang w:eastAsia="zh-CN"/>
          </w:rPr>
          <w:t>(二)、工艺技术方案选用原则</w:t>
        </w:r>
        <w:r>
          <w:tab/>
        </w:r>
        <w:r>
          <w:fldChar w:fldCharType="begin"/>
        </w:r>
        <w:r>
          <w:instrText xml:space="preserve"> PAGEREF _Toc23896 \h </w:instrText>
        </w:r>
        <w:r>
          <w:fldChar w:fldCharType="separate"/>
        </w:r>
        <w:r>
          <w:t>24</w:t>
        </w:r>
        <w:r>
          <w:fldChar w:fldCharType="end"/>
        </w:r>
      </w:hyperlink>
    </w:p>
    <w:p>
      <w:pPr>
        <w:pStyle w:val="TOC2"/>
        <w:tabs>
          <w:tab w:val="right" w:leader="dot" w:pos="8306"/>
        </w:tabs>
      </w:pPr>
      <w:hyperlink w:anchor="_Toc3420" w:history="1">
        <w:r>
          <w:rPr>
            <w:rFonts w:ascii="仿宋" w:eastAsia="仿宋" w:hAnsi="仿宋" w:cs="仿宋" w:hint="eastAsia"/>
            <w:lang w:eastAsia="zh-CN"/>
          </w:rPr>
          <w:t>(三)、工艺技术方案要求</w:t>
        </w:r>
        <w:r>
          <w:tab/>
        </w:r>
        <w:r>
          <w:fldChar w:fldCharType="begin"/>
        </w:r>
        <w:r>
          <w:instrText xml:space="preserve"> PAGEREF _Toc3420 \h </w:instrText>
        </w:r>
        <w:r>
          <w:fldChar w:fldCharType="separate"/>
        </w:r>
        <w:r>
          <w:t>26</w:t>
        </w:r>
        <w:r>
          <w:fldChar w:fldCharType="end"/>
        </w:r>
      </w:hyperlink>
    </w:p>
    <w:p>
      <w:pPr>
        <w:pStyle w:val="TOC1"/>
        <w:tabs>
          <w:tab w:val="right" w:leader="dot" w:pos="8306"/>
        </w:tabs>
      </w:pPr>
      <w:hyperlink w:anchor="_Toc25101" w:history="1">
        <w:r>
          <w:rPr>
            <w:rFonts w:ascii="仿宋" w:eastAsia="仿宋" w:hAnsi="仿宋" w:cs="仿宋" w:hint="eastAsia"/>
            <w:lang w:eastAsia="zh-CN"/>
          </w:rPr>
          <w:t>八、CDMA蜂窝移动通信系统项目人力资源培养与发展</w:t>
        </w:r>
        <w:r>
          <w:tab/>
        </w:r>
        <w:r>
          <w:fldChar w:fldCharType="begin"/>
        </w:r>
        <w:r>
          <w:instrText xml:space="preserve"> PAGEREF _Toc25101 \h </w:instrText>
        </w:r>
        <w:r>
          <w:fldChar w:fldCharType="separate"/>
        </w:r>
        <w:r>
          <w:t>28</w:t>
        </w:r>
        <w:r>
          <w:fldChar w:fldCharType="end"/>
        </w:r>
      </w:hyperlink>
    </w:p>
    <w:p>
      <w:pPr>
        <w:pStyle w:val="TOC2"/>
        <w:tabs>
          <w:tab w:val="right" w:leader="dot" w:pos="8306"/>
        </w:tabs>
      </w:pPr>
      <w:hyperlink w:anchor="_Toc13041" w:history="1">
        <w:r>
          <w:rPr>
            <w:rFonts w:ascii="仿宋" w:eastAsia="仿宋" w:hAnsi="仿宋" w:cs="仿宋" w:hint="eastAsia"/>
            <w:lang w:eastAsia="zh-CN"/>
          </w:rPr>
          <w:t>(一)、人才需求与规划</w:t>
        </w:r>
        <w:r>
          <w:tab/>
        </w:r>
        <w:r>
          <w:fldChar w:fldCharType="begin"/>
        </w:r>
        <w:r>
          <w:instrText xml:space="preserve"> PAGEREF _Toc13041 \h </w:instrText>
        </w:r>
        <w:r>
          <w:fldChar w:fldCharType="separate"/>
        </w:r>
        <w:r>
          <w:t>28</w:t>
        </w:r>
        <w:r>
          <w:fldChar w:fldCharType="end"/>
        </w:r>
      </w:hyperlink>
    </w:p>
    <w:p>
      <w:pPr>
        <w:pStyle w:val="TOC2"/>
        <w:tabs>
          <w:tab w:val="right" w:leader="dot" w:pos="8306"/>
        </w:tabs>
      </w:pPr>
      <w:hyperlink w:anchor="_Toc7120" w:history="1">
        <w:r>
          <w:rPr>
            <w:rFonts w:ascii="仿宋" w:eastAsia="仿宋" w:hAnsi="仿宋" w:cs="仿宋" w:hint="eastAsia"/>
            <w:lang w:eastAsia="zh-CN"/>
          </w:rPr>
          <w:t>(二)、培训与发展计划</w:t>
        </w:r>
        <w:r>
          <w:tab/>
        </w:r>
        <w:r>
          <w:fldChar w:fldCharType="begin"/>
        </w:r>
        <w:r>
          <w:instrText xml:space="preserve"> PAGEREF _Toc7120 \h </w:instrText>
        </w:r>
        <w:r>
          <w:fldChar w:fldCharType="separate"/>
        </w:r>
        <w:r>
          <w:t>29</w:t>
        </w:r>
        <w:r>
          <w:fldChar w:fldCharType="end"/>
        </w:r>
      </w:hyperlink>
    </w:p>
    <w:p>
      <w:pPr>
        <w:pStyle w:val="TOC1"/>
        <w:tabs>
          <w:tab w:val="right" w:leader="dot" w:pos="8306"/>
        </w:tabs>
      </w:pPr>
      <w:hyperlink w:anchor="_Toc13637" w:history="1">
        <w:r>
          <w:rPr>
            <w:rFonts w:ascii="仿宋" w:eastAsia="仿宋" w:hAnsi="仿宋" w:cs="仿宋" w:hint="eastAsia"/>
            <w:lang w:eastAsia="zh-CN"/>
          </w:rPr>
          <w:t>九、生产安全保护</w:t>
        </w:r>
        <w:r>
          <w:tab/>
        </w:r>
        <w:r>
          <w:fldChar w:fldCharType="begin"/>
        </w:r>
        <w:r>
          <w:instrText xml:space="preserve"> PAGEREF _Toc13637 \h </w:instrText>
        </w:r>
        <w:r>
          <w:fldChar w:fldCharType="separate"/>
        </w:r>
        <w:r>
          <w:t>29</w:t>
        </w:r>
        <w:r>
          <w:fldChar w:fldCharType="end"/>
        </w:r>
      </w:hyperlink>
    </w:p>
    <w:p>
      <w:pPr>
        <w:pStyle w:val="TOC2"/>
        <w:tabs>
          <w:tab w:val="right" w:leader="dot" w:pos="8306"/>
        </w:tabs>
      </w:pPr>
      <w:hyperlink w:anchor="_Toc30879" w:history="1">
        <w:r>
          <w:rPr>
            <w:rFonts w:ascii="仿宋" w:eastAsia="仿宋" w:hAnsi="仿宋" w:cs="仿宋" w:hint="eastAsia"/>
            <w:lang w:eastAsia="zh-CN"/>
          </w:rPr>
          <w:t>(一)、消防安全</w:t>
        </w:r>
        <w:r>
          <w:tab/>
        </w:r>
        <w:r>
          <w:fldChar w:fldCharType="begin"/>
        </w:r>
        <w:r>
          <w:instrText xml:space="preserve"> PAGEREF _Toc30879 \h </w:instrText>
        </w:r>
        <w:r>
          <w:fldChar w:fldCharType="separate"/>
        </w:r>
        <w:r>
          <w:t>29</w:t>
        </w:r>
        <w:r>
          <w:fldChar w:fldCharType="end"/>
        </w:r>
      </w:hyperlink>
    </w:p>
    <w:p>
      <w:pPr>
        <w:pStyle w:val="TOC2"/>
        <w:tabs>
          <w:tab w:val="right" w:leader="dot" w:pos="8306"/>
        </w:tabs>
      </w:pPr>
      <w:hyperlink w:anchor="_Toc7061" w:history="1">
        <w:r>
          <w:rPr>
            <w:rFonts w:ascii="仿宋" w:eastAsia="仿宋" w:hAnsi="仿宋" w:cs="仿宋" w:hint="eastAsia"/>
            <w:lang w:eastAsia="zh-CN"/>
          </w:rPr>
          <w:t>(二)、防火防爆总图布置措施</w:t>
        </w:r>
        <w:r>
          <w:tab/>
        </w:r>
        <w:r>
          <w:fldChar w:fldCharType="begin"/>
        </w:r>
        <w:r>
          <w:instrText xml:space="preserve"> PAGEREF _Toc7061 \h </w:instrText>
        </w:r>
        <w:r>
          <w:fldChar w:fldCharType="separate"/>
        </w:r>
        <w:r>
          <w:t>31</w:t>
        </w:r>
        <w:r>
          <w:fldChar w:fldCharType="end"/>
        </w:r>
      </w:hyperlink>
    </w:p>
    <w:p>
      <w:pPr>
        <w:pStyle w:val="TOC2"/>
        <w:tabs>
          <w:tab w:val="right" w:leader="dot" w:pos="8306"/>
        </w:tabs>
      </w:pPr>
      <w:hyperlink w:anchor="_Toc22293" w:history="1">
        <w:r>
          <w:rPr>
            <w:rFonts w:ascii="仿宋" w:eastAsia="仿宋" w:hAnsi="仿宋" w:cs="仿宋" w:hint="eastAsia"/>
            <w:lang w:eastAsia="zh-CN"/>
          </w:rPr>
          <w:t>(三)、自然灾害防范措施</w:t>
        </w:r>
        <w:r>
          <w:tab/>
        </w:r>
        <w:r>
          <w:fldChar w:fldCharType="begin"/>
        </w:r>
        <w:r>
          <w:instrText xml:space="preserve"> PAGEREF _Toc22293 \h </w:instrText>
        </w:r>
        <w:r>
          <w:fldChar w:fldCharType="separate"/>
        </w:r>
        <w:r>
          <w:t>32</w:t>
        </w:r>
        <w:r>
          <w:fldChar w:fldCharType="end"/>
        </w:r>
      </w:hyperlink>
    </w:p>
    <w:p>
      <w:pPr>
        <w:pStyle w:val="TOC2"/>
        <w:tabs>
          <w:tab w:val="right" w:leader="dot" w:pos="8306"/>
        </w:tabs>
      </w:pPr>
      <w:hyperlink w:anchor="_Toc13594" w:history="1">
        <w:r>
          <w:rPr>
            <w:rFonts w:ascii="仿宋" w:eastAsia="仿宋" w:hAnsi="仿宋" w:cs="仿宋" w:hint="eastAsia"/>
            <w:lang w:eastAsia="zh-CN"/>
          </w:rPr>
          <w:t>(四)、安全色及安全标志使用要求</w:t>
        </w:r>
        <w:r>
          <w:tab/>
        </w:r>
        <w:r>
          <w:fldChar w:fldCharType="begin"/>
        </w:r>
        <w:r>
          <w:instrText xml:space="preserve"> PAGEREF _Toc13594 \h </w:instrText>
        </w:r>
        <w:r>
          <w:fldChar w:fldCharType="separate"/>
        </w:r>
        <w:r>
          <w:t>33</w:t>
        </w:r>
        <w:r>
          <w:fldChar w:fldCharType="end"/>
        </w:r>
      </w:hyperlink>
    </w:p>
    <w:p>
      <w:pPr>
        <w:pStyle w:val="TOC2"/>
        <w:tabs>
          <w:tab w:val="right" w:leader="dot" w:pos="8306"/>
        </w:tabs>
      </w:pPr>
      <w:hyperlink w:anchor="_Toc12396" w:history="1">
        <w:r>
          <w:rPr>
            <w:rFonts w:ascii="仿宋" w:eastAsia="仿宋" w:hAnsi="仿宋" w:cs="仿宋" w:hint="eastAsia"/>
            <w:lang w:eastAsia="zh-CN"/>
          </w:rPr>
          <w:t>(五)、防尘防毒措施</w:t>
        </w:r>
        <w:r>
          <w:tab/>
        </w:r>
        <w:r>
          <w:fldChar w:fldCharType="begin"/>
        </w:r>
        <w:r>
          <w:instrText xml:space="preserve"> PAGEREF _Toc12396 \h </w:instrText>
        </w:r>
        <w:r>
          <w:fldChar w:fldCharType="separate"/>
        </w:r>
        <w:r>
          <w:t>34</w:t>
        </w:r>
        <w:r>
          <w:fldChar w:fldCharType="end"/>
        </w:r>
      </w:hyperlink>
    </w:p>
    <w:p>
      <w:pPr>
        <w:pStyle w:val="TOC2"/>
        <w:tabs>
          <w:tab w:val="right" w:leader="dot" w:pos="8306"/>
        </w:tabs>
      </w:pPr>
      <w:hyperlink w:anchor="_Toc27010" w:history="1">
        <w:r>
          <w:rPr>
            <w:rFonts w:ascii="仿宋" w:eastAsia="仿宋" w:hAnsi="仿宋" w:cs="仿宋" w:hint="eastAsia"/>
            <w:lang w:eastAsia="zh-CN"/>
          </w:rPr>
          <w:t>(六)、防静电、触电防护及防雷措施</w:t>
        </w:r>
        <w:r>
          <w:tab/>
        </w:r>
        <w:r>
          <w:fldChar w:fldCharType="begin"/>
        </w:r>
        <w:r>
          <w:instrText xml:space="preserve"> PAGEREF _Toc27010 \h </w:instrText>
        </w:r>
        <w:r>
          <w:fldChar w:fldCharType="separate"/>
        </w:r>
        <w:r>
          <w:t>35</w:t>
        </w:r>
        <w:r>
          <w:fldChar w:fldCharType="end"/>
        </w:r>
      </w:hyperlink>
    </w:p>
    <w:p>
      <w:pPr>
        <w:pStyle w:val="TOC2"/>
        <w:tabs>
          <w:tab w:val="right" w:leader="dot" w:pos="8306"/>
        </w:tabs>
      </w:pPr>
      <w:hyperlink w:anchor="_Toc15242" w:history="1">
        <w:r>
          <w:rPr>
            <w:rFonts w:ascii="仿宋" w:eastAsia="仿宋" w:hAnsi="仿宋" w:cs="仿宋" w:hint="eastAsia"/>
            <w:lang w:eastAsia="zh-CN"/>
          </w:rPr>
          <w:t>(七)、机械设备安全保障措施</w:t>
        </w:r>
        <w:r>
          <w:tab/>
        </w:r>
        <w:r>
          <w:fldChar w:fldCharType="begin"/>
        </w:r>
        <w:r>
          <w:instrText xml:space="preserve"> PAGEREF _Toc15242 \h </w:instrText>
        </w:r>
        <w:r>
          <w:fldChar w:fldCharType="separate"/>
        </w:r>
        <w:r>
          <w:t>37</w:t>
        </w:r>
        <w:r>
          <w:fldChar w:fldCharType="end"/>
        </w:r>
      </w:hyperlink>
    </w:p>
    <w:p>
      <w:pPr>
        <w:pStyle w:val="TOC1"/>
        <w:tabs>
          <w:tab w:val="right" w:leader="dot" w:pos="8306"/>
        </w:tabs>
      </w:pPr>
      <w:hyperlink w:anchor="_Toc4680" w:history="1">
        <w:r>
          <w:rPr>
            <w:rFonts w:ascii="仿宋" w:eastAsia="仿宋" w:hAnsi="仿宋" w:cs="仿宋" w:hint="eastAsia"/>
            <w:lang w:eastAsia="zh-CN"/>
          </w:rPr>
          <w:t>十、CDMA蜂窝移动通信系统项目创新与研发</w:t>
        </w:r>
        <w:r>
          <w:tab/>
        </w:r>
        <w:r>
          <w:fldChar w:fldCharType="begin"/>
        </w:r>
        <w:r>
          <w:instrText xml:space="preserve"> PAGEREF _Toc4680 \h </w:instrText>
        </w:r>
        <w:r>
          <w:fldChar w:fldCharType="separate"/>
        </w:r>
        <w:r>
          <w:t>38</w:t>
        </w:r>
        <w:r>
          <w:fldChar w:fldCharType="end"/>
        </w:r>
      </w:hyperlink>
    </w:p>
    <w:p>
      <w:pPr>
        <w:pStyle w:val="TOC2"/>
        <w:tabs>
          <w:tab w:val="right" w:leader="dot" w:pos="8306"/>
        </w:tabs>
      </w:pPr>
      <w:hyperlink w:anchor="_Toc6531" w:history="1">
        <w:r>
          <w:rPr>
            <w:rFonts w:ascii="仿宋" w:eastAsia="仿宋" w:hAnsi="仿宋" w:cs="仿宋" w:hint="eastAsia"/>
            <w:lang w:eastAsia="zh-CN"/>
          </w:rPr>
          <w:t>(一)、创新策略与方向</w:t>
        </w:r>
        <w:r>
          <w:tab/>
        </w:r>
        <w:r>
          <w:fldChar w:fldCharType="begin"/>
        </w:r>
        <w:r>
          <w:instrText xml:space="preserve"> PAGEREF _Toc6531 \h </w:instrText>
        </w:r>
        <w:r>
          <w:fldChar w:fldCharType="separate"/>
        </w:r>
        <w:r>
          <w:t>38</w:t>
        </w:r>
        <w:r>
          <w:fldChar w:fldCharType="end"/>
        </w:r>
      </w:hyperlink>
    </w:p>
    <w:p>
      <w:pPr>
        <w:pStyle w:val="TOC2"/>
        <w:tabs>
          <w:tab w:val="right" w:leader="dot" w:pos="8306"/>
        </w:tabs>
      </w:pPr>
      <w:hyperlink w:anchor="_Toc19363" w:history="1">
        <w:r>
          <w:rPr>
            <w:rFonts w:ascii="仿宋" w:eastAsia="仿宋" w:hAnsi="仿宋" w:cs="仿宋" w:hint="eastAsia"/>
            <w:lang w:eastAsia="zh-CN"/>
          </w:rPr>
          <w:t>(二)、研发规划与投入</w:t>
        </w:r>
        <w:r>
          <w:tab/>
        </w:r>
        <w:r>
          <w:fldChar w:fldCharType="begin"/>
        </w:r>
        <w:r>
          <w:instrText xml:space="preserve"> PAGEREF _Toc19363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2" w:history="1">
        <w:r>
          <w:rPr>
            <w:rFonts w:ascii="仿宋" w:eastAsia="仿宋" w:hAnsi="仿宋" w:cs="仿宋" w:hint="eastAsia"/>
            <w:lang w:eastAsia="zh-CN"/>
          </w:rPr>
          <w:t>十一、CDMA蜂窝移动通信系统项目投资规划</w:t>
        </w:r>
        <w:r>
          <w:tab/>
        </w:r>
        <w:r>
          <w:fldChar w:fldCharType="begin"/>
        </w:r>
        <w:r>
          <w:instrText xml:space="preserve"> PAGEREF _Toc24382 \h </w:instrText>
        </w:r>
        <w:r>
          <w:fldChar w:fldCharType="separate"/>
        </w:r>
        <w:r>
          <w:t>41</w:t>
        </w:r>
        <w:r>
          <w:fldChar w:fldCharType="end"/>
        </w:r>
      </w:hyperlink>
    </w:p>
    <w:p>
      <w:pPr>
        <w:pStyle w:val="TOC2"/>
        <w:tabs>
          <w:tab w:val="right" w:leader="dot" w:pos="8306"/>
        </w:tabs>
      </w:pPr>
      <w:hyperlink w:anchor="_Toc25131" w:history="1">
        <w:r>
          <w:rPr>
            <w:rFonts w:ascii="仿宋" w:eastAsia="仿宋" w:hAnsi="仿宋" w:cs="仿宋" w:hint="eastAsia"/>
            <w:lang w:eastAsia="zh-CN"/>
          </w:rPr>
          <w:t>(一)、CDMA蜂窝移动通信系统项目总投资估算</w:t>
        </w:r>
        <w:r>
          <w:tab/>
        </w:r>
        <w:r>
          <w:fldChar w:fldCharType="begin"/>
        </w:r>
        <w:r>
          <w:instrText xml:space="preserve"> PAGEREF _Toc25131 \h </w:instrText>
        </w:r>
        <w:r>
          <w:fldChar w:fldCharType="separate"/>
        </w:r>
        <w:r>
          <w:t>41</w:t>
        </w:r>
        <w:r>
          <w:fldChar w:fldCharType="end"/>
        </w:r>
      </w:hyperlink>
    </w:p>
    <w:p>
      <w:pPr>
        <w:pStyle w:val="TOC2"/>
        <w:tabs>
          <w:tab w:val="right" w:leader="dot" w:pos="8306"/>
        </w:tabs>
      </w:pPr>
      <w:hyperlink w:anchor="_Toc11544" w:history="1">
        <w:r>
          <w:rPr>
            <w:rFonts w:ascii="仿宋" w:eastAsia="仿宋" w:hAnsi="仿宋" w:cs="仿宋" w:hint="eastAsia"/>
            <w:lang w:eastAsia="zh-CN"/>
          </w:rPr>
          <w:t>(二)、资金筹措</w:t>
        </w:r>
        <w:r>
          <w:tab/>
        </w:r>
        <w:r>
          <w:fldChar w:fldCharType="begin"/>
        </w:r>
        <w:r>
          <w:instrText xml:space="preserve"> PAGEREF _Toc11544 \h </w:instrText>
        </w:r>
        <w:r>
          <w:fldChar w:fldCharType="separate"/>
        </w:r>
        <w:r>
          <w:t>43</w:t>
        </w:r>
        <w:r>
          <w:fldChar w:fldCharType="end"/>
        </w:r>
      </w:hyperlink>
    </w:p>
    <w:p>
      <w:pPr>
        <w:pStyle w:val="TOC1"/>
        <w:tabs>
          <w:tab w:val="right" w:leader="dot" w:pos="8306"/>
        </w:tabs>
      </w:pPr>
      <w:hyperlink w:anchor="_Toc27237" w:history="1">
        <w:r>
          <w:rPr>
            <w:rFonts w:ascii="仿宋" w:eastAsia="仿宋" w:hAnsi="仿宋" w:cs="仿宋" w:hint="eastAsia"/>
            <w:lang w:eastAsia="zh-CN"/>
          </w:rPr>
          <w:t>十二、CDMA蜂窝移动通信系统项目环境影响分析</w:t>
        </w:r>
        <w:r>
          <w:tab/>
        </w:r>
        <w:r>
          <w:fldChar w:fldCharType="begin"/>
        </w:r>
        <w:r>
          <w:instrText xml:space="preserve"> PAGEREF _Toc27237 \h </w:instrText>
        </w:r>
        <w:r>
          <w:fldChar w:fldCharType="separate"/>
        </w:r>
        <w:r>
          <w:t>43</w:t>
        </w:r>
        <w:r>
          <w:fldChar w:fldCharType="end"/>
        </w:r>
      </w:hyperlink>
    </w:p>
    <w:p>
      <w:pPr>
        <w:pStyle w:val="TOC2"/>
        <w:tabs>
          <w:tab w:val="right" w:leader="dot" w:pos="8306"/>
        </w:tabs>
      </w:pPr>
      <w:hyperlink w:anchor="_Toc19637" w:history="1">
        <w:r>
          <w:rPr>
            <w:rFonts w:ascii="仿宋" w:eastAsia="仿宋" w:hAnsi="仿宋" w:cs="仿宋" w:hint="eastAsia"/>
            <w:lang w:eastAsia="zh-CN"/>
          </w:rPr>
          <w:t>(一)、建设区域环境质量现状</w:t>
        </w:r>
        <w:r>
          <w:tab/>
        </w:r>
        <w:r>
          <w:fldChar w:fldCharType="begin"/>
        </w:r>
        <w:r>
          <w:instrText xml:space="preserve"> PAGEREF _Toc19637 \h </w:instrText>
        </w:r>
        <w:r>
          <w:fldChar w:fldCharType="separate"/>
        </w:r>
        <w:r>
          <w:t>43</w:t>
        </w:r>
        <w:r>
          <w:fldChar w:fldCharType="end"/>
        </w:r>
      </w:hyperlink>
    </w:p>
    <w:p>
      <w:pPr>
        <w:pStyle w:val="TOC2"/>
        <w:tabs>
          <w:tab w:val="right" w:leader="dot" w:pos="8306"/>
        </w:tabs>
      </w:pPr>
      <w:hyperlink w:anchor="_Toc14793" w:history="1">
        <w:r>
          <w:rPr>
            <w:rFonts w:ascii="仿宋" w:eastAsia="仿宋" w:hAnsi="仿宋" w:cs="仿宋" w:hint="eastAsia"/>
            <w:lang w:eastAsia="zh-CN"/>
          </w:rPr>
          <w:t>(二)、建设期环境保护</w:t>
        </w:r>
        <w:r>
          <w:tab/>
        </w:r>
        <w:r>
          <w:fldChar w:fldCharType="begin"/>
        </w:r>
        <w:r>
          <w:instrText xml:space="preserve"> PAGEREF _Toc14793 \h </w:instrText>
        </w:r>
        <w:r>
          <w:fldChar w:fldCharType="separate"/>
        </w:r>
        <w:r>
          <w:t>45</w:t>
        </w:r>
        <w:r>
          <w:fldChar w:fldCharType="end"/>
        </w:r>
      </w:hyperlink>
    </w:p>
    <w:p>
      <w:pPr>
        <w:pStyle w:val="TOC2"/>
        <w:tabs>
          <w:tab w:val="right" w:leader="dot" w:pos="8306"/>
        </w:tabs>
      </w:pPr>
      <w:hyperlink w:anchor="_Toc20078" w:history="1">
        <w:r>
          <w:rPr>
            <w:rFonts w:ascii="仿宋" w:eastAsia="仿宋" w:hAnsi="仿宋" w:cs="仿宋" w:hint="eastAsia"/>
            <w:lang w:eastAsia="zh-CN"/>
          </w:rPr>
          <w:t>(三)、运营期环境保护</w:t>
        </w:r>
        <w:r>
          <w:tab/>
        </w:r>
        <w:r>
          <w:fldChar w:fldCharType="begin"/>
        </w:r>
        <w:r>
          <w:instrText xml:space="preserve"> PAGEREF _Toc20078 \h </w:instrText>
        </w:r>
        <w:r>
          <w:fldChar w:fldCharType="separate"/>
        </w:r>
        <w:r>
          <w:t>46</w:t>
        </w:r>
        <w:r>
          <w:fldChar w:fldCharType="end"/>
        </w:r>
      </w:hyperlink>
    </w:p>
    <w:p>
      <w:pPr>
        <w:pStyle w:val="TOC2"/>
        <w:tabs>
          <w:tab w:val="right" w:leader="dot" w:pos="8306"/>
        </w:tabs>
      </w:pPr>
      <w:hyperlink w:anchor="_Toc29968" w:history="1">
        <w:r>
          <w:rPr>
            <w:rFonts w:ascii="仿宋" w:eastAsia="仿宋" w:hAnsi="仿宋" w:cs="仿宋" w:hint="eastAsia"/>
            <w:lang w:eastAsia="zh-CN"/>
          </w:rPr>
          <w:t>(四)、CDMA蜂窝移动通信系统项目建设对区域经济的影响</w:t>
        </w:r>
        <w:r>
          <w:tab/>
        </w:r>
        <w:r>
          <w:fldChar w:fldCharType="begin"/>
        </w:r>
        <w:r>
          <w:instrText xml:space="preserve"> PAGEREF _Toc29968 \h </w:instrText>
        </w:r>
        <w:r>
          <w:fldChar w:fldCharType="separate"/>
        </w:r>
        <w:r>
          <w:t>48</w:t>
        </w:r>
        <w:r>
          <w:fldChar w:fldCharType="end"/>
        </w:r>
      </w:hyperlink>
    </w:p>
    <w:p>
      <w:pPr>
        <w:pStyle w:val="TOC2"/>
        <w:tabs>
          <w:tab w:val="right" w:leader="dot" w:pos="8306"/>
        </w:tabs>
      </w:pPr>
      <w:hyperlink w:anchor="_Toc10988" w:history="1">
        <w:r>
          <w:rPr>
            <w:rFonts w:ascii="仿宋" w:eastAsia="仿宋" w:hAnsi="仿宋" w:cs="仿宋" w:hint="eastAsia"/>
            <w:lang w:eastAsia="zh-CN"/>
          </w:rPr>
          <w:t>(五)、废弃物处理</w:t>
        </w:r>
        <w:r>
          <w:tab/>
        </w:r>
        <w:r>
          <w:fldChar w:fldCharType="begin"/>
        </w:r>
        <w:r>
          <w:instrText xml:space="preserve"> PAGEREF _Toc10988 \h </w:instrText>
        </w:r>
        <w:r>
          <w:fldChar w:fldCharType="separate"/>
        </w:r>
        <w:r>
          <w:t>50</w:t>
        </w:r>
        <w:r>
          <w:fldChar w:fldCharType="end"/>
        </w:r>
      </w:hyperlink>
    </w:p>
    <w:p>
      <w:pPr>
        <w:pStyle w:val="TOC2"/>
        <w:tabs>
          <w:tab w:val="right" w:leader="dot" w:pos="8306"/>
        </w:tabs>
      </w:pPr>
      <w:hyperlink w:anchor="_Toc17857" w:history="1">
        <w:r>
          <w:rPr>
            <w:rFonts w:ascii="仿宋" w:eastAsia="仿宋" w:hAnsi="仿宋" w:cs="仿宋" w:hint="eastAsia"/>
            <w:lang w:eastAsia="zh-CN"/>
          </w:rPr>
          <w:t>(六)、特殊环境影响分析</w:t>
        </w:r>
        <w:r>
          <w:tab/>
        </w:r>
        <w:r>
          <w:fldChar w:fldCharType="begin"/>
        </w:r>
        <w:r>
          <w:instrText xml:space="preserve"> PAGEREF _Toc17857 \h </w:instrText>
        </w:r>
        <w:r>
          <w:fldChar w:fldCharType="separate"/>
        </w:r>
        <w:r>
          <w:t>51</w:t>
        </w:r>
        <w:r>
          <w:fldChar w:fldCharType="end"/>
        </w:r>
      </w:hyperlink>
    </w:p>
    <w:p>
      <w:pPr>
        <w:pStyle w:val="TOC2"/>
        <w:tabs>
          <w:tab w:val="right" w:leader="dot" w:pos="8306"/>
        </w:tabs>
      </w:pPr>
      <w:hyperlink w:anchor="_Toc21242" w:history="1">
        <w:r>
          <w:rPr>
            <w:rFonts w:ascii="仿宋" w:eastAsia="仿宋" w:hAnsi="仿宋" w:cs="仿宋" w:hint="eastAsia"/>
            <w:lang w:eastAsia="zh-CN"/>
          </w:rPr>
          <w:t>(七)、清洁生产</w:t>
        </w:r>
        <w:r>
          <w:tab/>
        </w:r>
        <w:r>
          <w:fldChar w:fldCharType="begin"/>
        </w:r>
        <w:r>
          <w:instrText xml:space="preserve"> PAGEREF _Toc21242 \h </w:instrText>
        </w:r>
        <w:r>
          <w:fldChar w:fldCharType="separate"/>
        </w:r>
        <w:r>
          <w:t>52</w:t>
        </w:r>
        <w:r>
          <w:fldChar w:fldCharType="end"/>
        </w:r>
      </w:hyperlink>
    </w:p>
    <w:p>
      <w:pPr>
        <w:pStyle w:val="TOC2"/>
        <w:tabs>
          <w:tab w:val="right" w:leader="dot" w:pos="8306"/>
        </w:tabs>
      </w:pPr>
      <w:hyperlink w:anchor="_Toc6487" w:history="1">
        <w:r>
          <w:rPr>
            <w:rFonts w:ascii="仿宋" w:eastAsia="仿宋" w:hAnsi="仿宋" w:cs="仿宋" w:hint="eastAsia"/>
            <w:lang w:eastAsia="zh-CN"/>
          </w:rPr>
          <w:t>(八)、环境保护综合评价</w:t>
        </w:r>
        <w:r>
          <w:tab/>
        </w:r>
        <w:r>
          <w:fldChar w:fldCharType="begin"/>
        </w:r>
        <w:r>
          <w:instrText xml:space="preserve"> PAGEREF _Toc6487 \h </w:instrText>
        </w:r>
        <w:r>
          <w:fldChar w:fldCharType="separate"/>
        </w:r>
        <w:r>
          <w:t>53</w:t>
        </w:r>
        <w:r>
          <w:fldChar w:fldCharType="end"/>
        </w:r>
      </w:hyperlink>
    </w:p>
    <w:p>
      <w:pPr>
        <w:pStyle w:val="TOC1"/>
        <w:tabs>
          <w:tab w:val="right" w:leader="dot" w:pos="8306"/>
        </w:tabs>
      </w:pPr>
      <w:hyperlink w:anchor="_Toc9879" w:history="1">
        <w:r>
          <w:rPr>
            <w:rFonts w:ascii="仿宋" w:eastAsia="仿宋" w:hAnsi="仿宋" w:cs="仿宋" w:hint="eastAsia"/>
            <w:lang w:eastAsia="zh-CN"/>
          </w:rPr>
          <w:t>十三、CDMA蜂窝移动通信系统项目变更管理</w:t>
        </w:r>
        <w:r>
          <w:tab/>
        </w:r>
        <w:r>
          <w:fldChar w:fldCharType="begin"/>
        </w:r>
        <w:r>
          <w:instrText xml:space="preserve"> PAGEREF _Toc9879 \h </w:instrText>
        </w:r>
        <w:r>
          <w:fldChar w:fldCharType="separate"/>
        </w:r>
        <w:r>
          <w:t>55</w:t>
        </w:r>
        <w:r>
          <w:fldChar w:fldCharType="end"/>
        </w:r>
      </w:hyperlink>
    </w:p>
    <w:p>
      <w:pPr>
        <w:pStyle w:val="TOC2"/>
        <w:tabs>
          <w:tab w:val="right" w:leader="dot" w:pos="8306"/>
        </w:tabs>
      </w:pPr>
      <w:hyperlink w:anchor="_Toc7806" w:history="1">
        <w:r>
          <w:rPr>
            <w:rFonts w:ascii="仿宋" w:eastAsia="仿宋" w:hAnsi="仿宋" w:cs="仿宋" w:hint="eastAsia"/>
            <w:lang w:eastAsia="zh-CN"/>
          </w:rPr>
          <w:t>(一)、变更申请与评估</w:t>
        </w:r>
        <w:r>
          <w:tab/>
        </w:r>
        <w:r>
          <w:fldChar w:fldCharType="begin"/>
        </w:r>
        <w:r>
          <w:instrText xml:space="preserve"> PAGEREF _Toc7806 \h </w:instrText>
        </w:r>
        <w:r>
          <w:fldChar w:fldCharType="separate"/>
        </w:r>
        <w:r>
          <w:t>55</w:t>
        </w:r>
        <w:r>
          <w:fldChar w:fldCharType="end"/>
        </w:r>
      </w:hyperlink>
    </w:p>
    <w:p>
      <w:pPr>
        <w:pStyle w:val="TOC2"/>
        <w:tabs>
          <w:tab w:val="right" w:leader="dot" w:pos="8306"/>
        </w:tabs>
      </w:pPr>
      <w:hyperlink w:anchor="_Toc21957" w:history="1">
        <w:r>
          <w:rPr>
            <w:rFonts w:ascii="仿宋" w:eastAsia="仿宋" w:hAnsi="仿宋" w:cs="仿宋" w:hint="eastAsia"/>
            <w:lang w:eastAsia="zh-CN"/>
          </w:rPr>
          <w:t>(二)、变更实施与控制</w:t>
        </w:r>
        <w:r>
          <w:tab/>
        </w:r>
        <w:r>
          <w:fldChar w:fldCharType="begin"/>
        </w:r>
        <w:r>
          <w:instrText xml:space="preserve"> PAGEREF _Toc21957 \h </w:instrText>
        </w:r>
        <w:r>
          <w:fldChar w:fldCharType="separate"/>
        </w:r>
        <w:r>
          <w:t>55</w:t>
        </w:r>
        <w:r>
          <w:fldChar w:fldCharType="end"/>
        </w:r>
      </w:hyperlink>
    </w:p>
    <w:p>
      <w:pPr>
        <w:pStyle w:val="TOC1"/>
        <w:tabs>
          <w:tab w:val="right" w:leader="dot" w:pos="8306"/>
        </w:tabs>
      </w:pPr>
      <w:hyperlink w:anchor="_Toc6446" w:history="1">
        <w:r>
          <w:rPr>
            <w:rFonts w:ascii="仿宋" w:eastAsia="仿宋" w:hAnsi="仿宋" w:cs="仿宋" w:hint="eastAsia"/>
            <w:lang w:eastAsia="zh-CN"/>
          </w:rPr>
          <w:t>十四、利益相关者分析与沟通计划</w:t>
        </w:r>
        <w:r>
          <w:tab/>
        </w:r>
        <w:r>
          <w:fldChar w:fldCharType="begin"/>
        </w:r>
        <w:r>
          <w:instrText xml:space="preserve"> PAGEREF _Toc6446 \h </w:instrText>
        </w:r>
        <w:r>
          <w:fldChar w:fldCharType="separate"/>
        </w:r>
        <w:r>
          <w:t>56</w:t>
        </w:r>
        <w:r>
          <w:fldChar w:fldCharType="end"/>
        </w:r>
      </w:hyperlink>
    </w:p>
    <w:p>
      <w:pPr>
        <w:pStyle w:val="TOC2"/>
        <w:tabs>
          <w:tab w:val="right" w:leader="dot" w:pos="8306"/>
        </w:tabs>
      </w:pPr>
      <w:hyperlink w:anchor="_Toc173" w:history="1">
        <w:r>
          <w:rPr>
            <w:rFonts w:ascii="仿宋" w:eastAsia="仿宋" w:hAnsi="仿宋" w:cs="仿宋" w:hint="eastAsia"/>
            <w:lang w:eastAsia="zh-CN"/>
          </w:rPr>
          <w:t>(一)、利益相关者分析</w:t>
        </w:r>
        <w:r>
          <w:tab/>
        </w:r>
        <w:r>
          <w:fldChar w:fldCharType="begin"/>
        </w:r>
        <w:r>
          <w:instrText xml:space="preserve"> PAGEREF _Toc173 \h </w:instrText>
        </w:r>
        <w:r>
          <w:fldChar w:fldCharType="separate"/>
        </w:r>
        <w:r>
          <w:t>56</w:t>
        </w:r>
        <w:r>
          <w:fldChar w:fldCharType="end"/>
        </w:r>
      </w:hyperlink>
    </w:p>
    <w:p>
      <w:pPr>
        <w:pStyle w:val="TOC2"/>
        <w:tabs>
          <w:tab w:val="right" w:leader="dot" w:pos="8306"/>
        </w:tabs>
      </w:pPr>
      <w:hyperlink w:anchor="_Toc11440" w:history="1">
        <w:r>
          <w:rPr>
            <w:rFonts w:ascii="仿宋" w:eastAsia="仿宋" w:hAnsi="仿宋" w:cs="仿宋" w:hint="eastAsia"/>
            <w:lang w:eastAsia="zh-CN"/>
          </w:rPr>
          <w:t>(二)、沟通计划</w:t>
        </w:r>
        <w:r>
          <w:tab/>
        </w:r>
        <w:r>
          <w:fldChar w:fldCharType="begin"/>
        </w:r>
        <w:r>
          <w:instrText xml:space="preserve"> PAGEREF _Toc11440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4"/>
      <w:r>
        <w:rPr>
          <w:rFonts w:ascii="仿宋" w:eastAsia="仿宋" w:hAnsi="仿宋" w:cs="仿宋" w:hint="eastAsia"/>
          <w:sz w:val="28"/>
          <w:lang w:eastAsia="zh-CN"/>
        </w:rPr>
        <w:t>一、CDMA蜂窝移动通信系统项目建设单位说明</w:t>
      </w:r>
      <w:bookmarkEnd w:id="2"/>
    </w:p>
    <w:p>
      <w:pPr>
        <w:pStyle w:val="Heading2"/>
        <w:rPr>
          <w:rFonts w:ascii="仿宋" w:eastAsia="仿宋" w:hAnsi="仿宋" w:cs="仿宋" w:hint="eastAsia"/>
          <w:lang w:eastAsia="zh-CN"/>
        </w:rPr>
      </w:pPr>
      <w:bookmarkStart w:id="3" w:name="_Toc3133"/>
      <w:r>
        <w:rPr>
          <w:rFonts w:ascii="仿宋" w:eastAsia="仿宋" w:hAnsi="仿宋" w:cs="仿宋" w:hint="eastAsia"/>
          <w:lang w:eastAsia="zh-CN"/>
        </w:rPr>
        <w:t>(一)、CDMA蜂窝移动通信系统项目承办单位基本情况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9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DMA蜂窝移动通信系统项目承办单位的XXXX，我们着眼于实现可持续的经济效益。通过技术创新和解决方案的提供，公司预计在CDMA蜂窝移动通信系统项目执行期间将获得可观的收入增长。这一收入来源主要包括CDMA蜂窝移动通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同时，我们注重成本控制和效率提升，以确保CDMA蜂窝移动通信系统项目的可持续盈利。透过精细的管理和资源优化，公司期望实现CDMA蜂窝移动通信系统项目利润最大化。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DMA蜂窝移动通信系统项目实施进行全面的投资评估，包括CDMA蜂窝移动通信系统项目启动阶段的资金投入和后续运营成本。通过对CDMA蜂窝移动通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CDMA蜂窝移动通信系统项目实施过程中具备足够的资金流动性，公司将进行详尽的现金流分析。这包括资金需求的合理预测、CDMA蜂窝移动通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2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422"/>
      <w:r>
        <w:rPr>
          <w:rFonts w:ascii="仿宋" w:eastAsia="仿宋" w:hAnsi="仿宋" w:cs="仿宋" w:hint="eastAsia"/>
          <w:lang w:eastAsia="zh-CN"/>
        </w:rPr>
        <w:t>(一)、CDMA蜂窝移动通信系统行业分析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行业一直以来都是市场的关注焦点。行业内的发展趋势、竞争态势以及潜在机会都对CDMA蜂窝移动通信系统项目的推进产生深远的影响。通过深入研究行业的整体概貌，我们将更好地理解行业的核心特征，为CDMA蜂窝移动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DMA蜂窝移动通信系统行业，技术一直是推动创新和发展的关键因素。我们将对当前技术趋势进行详尽分析，包括但不限于人工智能、大数据应用、先进制造技术等。这有助于CDMA蜂窝移动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CDMA蜂窝移动通信系统项目成功的基础。我们将对主要竞争对手进行深入研究，包括其市场份额、产品特点、市场定位等。通过全面了解竞争对手的优势和劣势，CDMA蜂窝移动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342"/>
      <w:r>
        <w:rPr>
          <w:rFonts w:ascii="仿宋" w:eastAsia="仿宋" w:hAnsi="仿宋" w:cs="仿宋" w:hint="eastAsia"/>
          <w:sz w:val="28"/>
          <w:lang w:eastAsia="zh-CN"/>
        </w:rPr>
        <w:t>(二)、CDMA蜂窝移动通信系统市场分析预测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DMA蜂窝移动通信系统市场未来的增长趋势。这包括市场的整体规模、各细分领域的发展趋势等。CDMA蜂窝移动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DMA蜂窝移动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DMA蜂窝移动通信系统项目实施过程中需要充分考虑的因素。我们将对市场风险进行全面评估，包括但不限于政策法规风险、市场竞争风险、技术变革风险等。通过对潜在风险的深入分析，CDMA蜂窝移动通信系统项目可以制定相应的风险缓解策略，降低不确定性对CDMA蜂窝移动通信系统项目的影响。</w:t>
      </w:r>
    </w:p>
    <w:p>
      <w:pPr>
        <w:pStyle w:val="Heading1"/>
        <w:ind w:firstLine="560" w:firstLineChars="200"/>
        <w:rPr>
          <w:rFonts w:ascii="仿宋" w:eastAsia="仿宋" w:hAnsi="仿宋" w:cs="仿宋" w:hint="eastAsia"/>
          <w:sz w:val="28"/>
          <w:lang w:eastAsia="zh-CN"/>
        </w:rPr>
      </w:pPr>
      <w:bookmarkStart w:id="8" w:name="_Toc3476"/>
      <w:r>
        <w:rPr>
          <w:rFonts w:ascii="仿宋" w:eastAsia="仿宋" w:hAnsi="仿宋" w:cs="仿宋" w:hint="eastAsia"/>
          <w:sz w:val="28"/>
          <w:lang w:eastAsia="zh-CN"/>
        </w:rPr>
        <w:t>三、CDMA蜂窝移动通信系统项目概论</w:t>
      </w:r>
      <w:bookmarkEnd w:id="8"/>
    </w:p>
    <w:p>
      <w:pPr>
        <w:pStyle w:val="Heading2"/>
        <w:rPr>
          <w:rFonts w:ascii="仿宋" w:eastAsia="仿宋" w:hAnsi="仿宋" w:cs="仿宋" w:hint="eastAsia"/>
          <w:lang w:eastAsia="zh-CN"/>
        </w:rPr>
      </w:pPr>
      <w:bookmarkStart w:id="9" w:name="_Toc14400"/>
      <w:r>
        <w:rPr>
          <w:rFonts w:ascii="仿宋" w:eastAsia="仿宋" w:hAnsi="仿宋" w:cs="仿宋" w:hint="eastAsia"/>
          <w:lang w:eastAsia="zh-CN"/>
        </w:rPr>
        <w:t>(一)、CDMA蜂窝移动通信系统项目概况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起源追溯至对市场的深入洞察。市场的不断演变与变革为CDMA蜂窝移动通信系统项目提供了难得的机遇。当前市场存在的需求缺口和变革的大环境共同构成了CDMA蜂窝移动通信系统项目的背景。这个CDMA蜂窝移动通信系统项目旨在充分利用市场机遇，填补行业中尚未满足的需求，为客户提供全新的解决方案。市场的变革和需求的增长使得这个CDMA蜂窝移动通信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CDMA蜂窝移动通信系统项目名称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正式命名为CDMA蜂窝移动通信系统。这个名称不仅仅是一个标识，更代表了CDMA蜂窝移动通信系统项目的核心理念和愿景。它蕴含着CDMA蜂窝移动通信系统项目所要解决问题的关键字，具有强烈的表达和辨识度，为CDMA蜂窝移动通信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CDMA蜂窝移动通信系统项目目标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核心目标是提供一种全新、高效的解决方案，满足客户日益增长的需求。CDMA蜂窝移动通信系统项目追求的不仅仅是满足市场需求，更是在市场中获得卓越的竞争优势。通过不断提升产品或服务的质量和创新水平，CDMA蜂窝移动通信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CDMA蜂窝移动通信系统项目范围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全面涵盖了产品研发、制造、市场推广和售后服务，确保从产品设计到最终用户体验的全方位关注。这一全面的CDMA蜂窝移动通信系统项目范围是为了确保CDMA蜂窝移动通信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CDMA蜂窝移动通信系统项目时间表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计划在未来18个月内完成，包括研发、测试、市场试点和正式推出等不同阶段。这个时间表的合理设计是为了确保CDMA蜂窝移动通信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CDMA蜂窝移动通信系统项目预算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总预算估算为XX百万美元，主要分配在研发、市场推广、人员培训和运营等方面。这一充足的预算为CDMA蜂窝移动通信系统项目提供了充足的资源，确保CDMA蜂窝移动通信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CDMA蜂窝移动通信系统项目风险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可能面临的风险包括市场接受度低、技术难题、竞争激烈等。CDMA蜂窝移动通信系统项目团队已经制定了相应的风险应对计划，通过前瞻性的风险管理，确保CDMA蜂窝移动通信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CDMA蜂窝移动通信系统项目团队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汇聚了一支经验丰富、多领域专业素养的核心团队，确保CDMA蜂窝移动通信系统项目在各个方面都能拥有高水平的执行力。团队的协同作战是CDMA蜂窝移动通信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CDMA蜂窝移动通信系统项目背景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CDMA蜂窝移动通信系统项目的背景根植于市场对更高效、创新产品的渴望，同时也受到科技发展对行业格局的深刻改变的影响。这为CDMA蜂窝移动通信系统项目提供了广阔的发展空间和市场需求。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CDMA蜂窝移动通信系统项目现状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截至目前，CDMA蜂窝移动通信系统项目已完成市场调研和技术验证，取得了初步的成功。这为CDMA蜂窝移动通信系统项目在未来的发展奠定了坚实的基础，为更远大的目标打下了坚实的基石。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801"/>
      <w:r>
        <w:rPr>
          <w:rFonts w:ascii="仿宋" w:eastAsia="仿宋" w:hAnsi="仿宋" w:cs="仿宋" w:hint="eastAsia"/>
          <w:sz w:val="28"/>
          <w:lang w:eastAsia="zh-CN"/>
        </w:rPr>
        <w:t>(二)、CDMA蜂窝移动通信系统项目目标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CDMA蜂窝移动通信系统项目首要业务目标是在市场中占据有利地位，实现产品/服务的成功推广和销售。通过不断提升产品质量、创新性，CDMA蜂窝移动通信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在科技迅速发展的时代，CDMA蜂窝移动通信系统项目着眼于技术创新。通过持续的研发和技术升级，CDMA蜂窝移动通信系统项目旨在推出更具创新性的产品或服务，以满足市场对新鲜、先进解决方案的需求。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DMA蜂窝移动通信系统项目设定了客户满意度目标。通过提供卓越的产品质量和优质的客户服务，CDMA蜂窝移动通信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CDMA蜂窝移动通信系统项目注重社会责任和可持续发展。通过实施环保、社会责任CDMA蜂窝移动通信系统项目，CDMA蜂窝移动通信系统项目致力于在经济发展的同时保护环境，促进社会公平，实现可持续经营。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CDMA蜂窝移动通信系统项目的团队是实现目标的核心驱动力。因此，CDMA蜂窝移动通信系统项目设定了团队发展目标，包括提升团队成员的专业技能、培养领导力，以及搭建协同高效的团队工作氛围。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477"/>
      <w:r>
        <w:rPr>
          <w:rFonts w:ascii="仿宋" w:eastAsia="仿宋" w:hAnsi="仿宋" w:cs="仿宋" w:hint="eastAsia"/>
          <w:sz w:val="28"/>
          <w:lang w:eastAsia="zh-CN"/>
        </w:rPr>
        <w:t>(三)、CDMA蜂窝移动通信系统项目提出的理由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CDMA蜂窝移动通信系统项目提出的理由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提出源于对市场机遇的深刻洞察。当前市场中存在的需求缺口和行业发展趋势表明，有巨大的商业机会等待被开发。通过准确捕捉市场机遇，CDMA蜂窝移动通信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理念基于对技术创新的信仰。通过持续的研发和技术投入，CDMA蜂窝移动通信系统项目有望推出更具创新性的产品或服务。在科技飞速发展的当下，CDMA蜂窝移动通信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提出是为了增强企业的行业竞争力。通过提升产品或服务的质量和独特性，CDMA蜂窝移动通信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响应了消费者需求的变化。随着社会和科技的不断发展，消费者对产品和服务的需求也在发生变化。通过深入了解并及时回应消费者的新需求，CDMA蜂窝移动通信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提出是企业战略发展规划的一部分。在面对日益激烈的市场竞争和不断变化的商业环境中，CDMA蜂窝移动通信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提出不仅仅是基于商业考量，还注重社会责任。通过推出环保、社会责任等方面的CDMA蜂窝移动通信系统项目，CDMA蜂窝移动通信系统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提出反映了对利益相关者期望的关注。包括客户、员工、投资者等利益相关者在企业发展中都有着各自的期望，CDMA蜂窝移动通信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45"/>
      <w:r>
        <w:rPr>
          <w:rFonts w:ascii="仿宋" w:eastAsia="仿宋" w:hAnsi="仿宋" w:cs="仿宋" w:hint="eastAsia"/>
          <w:sz w:val="28"/>
          <w:lang w:eastAsia="zh-CN"/>
        </w:rPr>
        <w:t>(四)、CDMA蜂窝移动通信系统项目意义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在实施CDMA蜂窝移动通信系统项目的过程中，我们不仅仅是在追逐商业成功，更是为企业和社会的多个层面创造了深远的意义。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的首要意义在于提升企业的市场竞争力。通过持续的创新和对产品质量的高标准要求，CDMA蜂窝移动通信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DMA蜂窝移动通信系统项目的推进将促使行业技术水平的提升。通过引入先进技术和创新性解决方案，CDMA蜂窝移动通信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CDMA蜂窝移动通信系统项目不仅创造了大量就业机会，提高了就业水平，还注重社会责任和环保。通过参与社会公益事业和推动环保CDMA蜂窝移动通信系统项目，CDMA蜂窝移动通信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综合而言，CDMA蜂窝移动通信系统项目意义重大，不仅推动了企业的发展，也为行业和社会的进步贡献了积极力量。这是一个全面而深刻的影响，将在未来产生可持续的正面效应。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097"/>
      <w:r>
        <w:rPr>
          <w:rFonts w:ascii="仿宋" w:eastAsia="仿宋" w:hAnsi="仿宋" w:cs="仿宋" w:hint="eastAsia"/>
          <w:sz w:val="28"/>
          <w:lang w:eastAsia="zh-CN"/>
        </w:rPr>
        <w:t>(五)、CDMA蜂窝移动通信系统项目背景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在当今迅猛发展的商业环境中，CDMA蜂窝移动通信系统项目的动因根植于对多方面因素的审慎考量。这个CDMA蜂窝移动通信系统项目的提出并非孤立的决策，而是对企业所处背景深入思考的产物。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DMA蜂窝移动通信系统项目背后的首要原因。科技的迅速发展和全球市场的快速变化使得企业必须灵活应对。CDMA蜂窝移动通信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DMA蜂窝移动通信系统项目背景中不可忽视的一环。企业需要在激烈竞争中脱颖而出，为此，CDMA蜂窝移动通信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技术的迅速发展为企业带来了机遇与挑战。作为CDMA蜂窝移动通信系统项目启动的背景之一，对新兴技术的应用将有助于提升企业的技术水平，使其在不断演进的商业环境中保持竞争优势。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CDMA蜂窝移动通信系统项目充分融入了社会责任的理念，通过可持续经营和社会公益CDMA蜂窝移动通信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16"/>
      <w:r>
        <w:rPr>
          <w:rFonts w:ascii="仿宋" w:eastAsia="仿宋" w:hAnsi="仿宋" w:cs="仿宋" w:hint="eastAsia"/>
          <w:sz w:val="28"/>
          <w:lang w:eastAsia="zh-CN"/>
        </w:rPr>
        <w:t>四、CDMA蜂窝移动通信系统项目可持续发展</w:t>
      </w:r>
      <w:bookmarkEnd w:id="14"/>
    </w:p>
    <w:p>
      <w:pPr>
        <w:pStyle w:val="Heading2"/>
        <w:rPr>
          <w:rFonts w:ascii="仿宋" w:eastAsia="仿宋" w:hAnsi="仿宋" w:cs="仿宋" w:hint="eastAsia"/>
          <w:lang w:eastAsia="zh-CN"/>
        </w:rPr>
      </w:pPr>
      <w:bookmarkStart w:id="15" w:name="_Toc291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DMA蜂窝移动通信系统项目中，CDMA蜂窝移动通信系统项目团队着眼于未来，明确了可持续发展的战略方向。制定的具体可持续发展目标包括降低资源使用、采用环保技术、最大化社会效益等。这一步骤不仅有助于CDMA蜂窝移动通信系统项目在环保和社会责任方面达到最高标准，也为未来提供了明确的指引，确保CDMA蜂窝移动通信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可持续实践的融入CDMA蜂窝移动通信系统项目管理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CDMA蜂窝移动通信系统项目管理周期。从CDMA蜂窝移动通信系统项目规划开始，CDMA蜂窝移动通信系统项目团队就考虑了环境和社会的因素。在执行阶段，CDMA蜂窝移动通信系统项目团队积极推动绿色技术的应用，优化资源利用。此外，关注员工的社会责任，通过培训和沟通活动提高员工对可持续发展的认知，使他们能够在日常工作中践行可持续实践。这些举措不仅为CDMA蜂窝移动通信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26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DMA蜂窝移动通信系统项目的可持续发展理念，我们深信环保与社会责任是CDMA蜂窝移动通信系统项目成功的关键支柱。在CDMA蜂窝移动通信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团队通过引入先进的环保技术、建立高效的废物处理系统以及推动能源节约措施，积极履行环保责任。定期的环保监测和评估确保CDMA蜂窝移动通信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DMA蜂窝移动通信系统项目不仅致力于自身可持续发展，还注重对社会的回馈。通过支持社区CDMA蜂窝移动通信系统项目、参与慈善事业、提供培训机会等方式，CDMA蜂窝移动通信系统项目积极履行社会责任。与当地社区建立积极互动，关注员工的工作与生活平衡，以及员工的身心健康，是CDMA蜂窝移动通信系统项目在社会责任层面的关键举措。这样的实践不仅增强了CDMA蜂窝移动通信系统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6506"/>
      <w:r>
        <w:rPr>
          <w:rFonts w:ascii="仿宋" w:eastAsia="仿宋" w:hAnsi="仿宋" w:cs="仿宋" w:hint="eastAsia"/>
          <w:sz w:val="28"/>
          <w:lang w:eastAsia="zh-CN"/>
        </w:rPr>
        <w:t>五、CDMA蜂窝移动通信系统项目危机管理</w:t>
      </w:r>
      <w:bookmarkEnd w:id="17"/>
    </w:p>
    <w:p>
      <w:pPr>
        <w:pStyle w:val="Heading2"/>
        <w:rPr>
          <w:rFonts w:ascii="仿宋" w:eastAsia="仿宋" w:hAnsi="仿宋" w:cs="仿宋" w:hint="eastAsia"/>
          <w:lang w:eastAsia="zh-CN"/>
        </w:rPr>
      </w:pPr>
      <w:bookmarkStart w:id="18" w:name="_Toc2505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CDMA蜂窝移动通信系统项目危机管理中，危机预警与识别是确保CDMA蜂窝移动通信系统项目稳健运行的核心步骤。通过建立全面的监测机制，CDMA蜂窝移动通信系统项目团队旨在及时发现和理解潜在的风险和危机因素，以便采取及时的预防和应对措施，确保CDMA蜂窝移动通信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DMA蜂窝移动通信系统项目团队全面分析了整个CDMA蜂窝移动通信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DMA蜂窝移动通信系统项目团队着重于明确定义CDMA蜂窝移动通信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DMA蜂窝移动通信系统项目进展的持续监控，团队能够及时发现潜在问题并作出迅速反应。CDMA蜂窝移动通信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https://d.book118.com/936055005105010102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14990"/>
    <w:rsid w:val="2D9149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55005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2024-03-06T05:00:00Z</dcterms:created>
  <dcterms:modified xsi:type="dcterms:W3CDTF">2024-03-06T05:00:18Z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92F37D2F89E844DCA0B18FFE41843A2A_11</vt:lpwstr>
  </property>
  <property fmtid="{D5CDD505-2E9C-101B-9397-08002B2CF9AE}" pid="3" name="KSOProductBuildVer">
    <vt:lpwstr>2052-12.1.0.16388</vt:lpwstr>
  </property>
</Properties>
</file>