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花键轴铣床项目规划设计纲要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71" w:history="1">
        <w:r>
          <w:rPr>
            <w:rFonts w:ascii="仿宋" w:eastAsia="仿宋" w:hAnsi="仿宋" w:cs="仿宋" w:hint="eastAsia"/>
            <w:lang w:eastAsia="zh-CN"/>
          </w:rPr>
          <w:t>概论</w:t>
        </w:r>
        <w:r>
          <w:tab/>
        </w:r>
        <w:r>
          <w:fldChar w:fldCharType="begin"/>
        </w:r>
        <w:r>
          <w:instrText xml:space="preserve"> PAGEREF _Toc10771 \h </w:instrText>
        </w:r>
        <w:r>
          <w:fldChar w:fldCharType="separate"/>
        </w:r>
        <w:r>
          <w:t>3</w:t>
        </w:r>
        <w:r>
          <w:fldChar w:fldCharType="end"/>
        </w:r>
      </w:hyperlink>
    </w:p>
    <w:p>
      <w:pPr>
        <w:pStyle w:val="TOC1"/>
        <w:tabs>
          <w:tab w:val="right" w:leader="dot" w:pos="8306"/>
        </w:tabs>
      </w:pPr>
      <w:hyperlink w:anchor="_Toc29469" w:history="1">
        <w:r>
          <w:rPr>
            <w:rFonts w:ascii="仿宋" w:eastAsia="仿宋" w:hAnsi="仿宋" w:cs="仿宋" w:hint="eastAsia"/>
            <w:lang w:eastAsia="zh-CN"/>
          </w:rPr>
          <w:t>一、花键轴铣床项目建设背景及必要性分析</w:t>
        </w:r>
        <w:r>
          <w:tab/>
        </w:r>
        <w:r>
          <w:fldChar w:fldCharType="begin"/>
        </w:r>
        <w:r>
          <w:instrText xml:space="preserve"> PAGEREF _Toc29469 \h </w:instrText>
        </w:r>
        <w:r>
          <w:fldChar w:fldCharType="separate"/>
        </w:r>
        <w:r>
          <w:t>3</w:t>
        </w:r>
        <w:r>
          <w:fldChar w:fldCharType="end"/>
        </w:r>
      </w:hyperlink>
    </w:p>
    <w:p>
      <w:pPr>
        <w:pStyle w:val="TOC2"/>
        <w:tabs>
          <w:tab w:val="right" w:leader="dot" w:pos="8306"/>
        </w:tabs>
      </w:pPr>
      <w:hyperlink w:anchor="_Toc12737" w:history="1">
        <w:r>
          <w:rPr>
            <w:rFonts w:ascii="仿宋" w:eastAsia="仿宋" w:hAnsi="仿宋" w:cs="仿宋" w:hint="eastAsia"/>
            <w:lang w:eastAsia="zh-CN"/>
          </w:rPr>
          <w:t>(一)、花键轴铣床项目背景分析</w:t>
        </w:r>
        <w:r>
          <w:tab/>
        </w:r>
        <w:r>
          <w:fldChar w:fldCharType="begin"/>
        </w:r>
        <w:r>
          <w:instrText xml:space="preserve"> PAGEREF _Toc12737 \h </w:instrText>
        </w:r>
        <w:r>
          <w:fldChar w:fldCharType="separate"/>
        </w:r>
        <w:r>
          <w:t>3</w:t>
        </w:r>
        <w:r>
          <w:fldChar w:fldCharType="end"/>
        </w:r>
      </w:hyperlink>
    </w:p>
    <w:p>
      <w:pPr>
        <w:pStyle w:val="TOC2"/>
        <w:tabs>
          <w:tab w:val="right" w:leader="dot" w:pos="8306"/>
        </w:tabs>
      </w:pPr>
      <w:hyperlink w:anchor="_Toc21118" w:history="1">
        <w:r>
          <w:rPr>
            <w:rFonts w:ascii="仿宋" w:eastAsia="仿宋" w:hAnsi="仿宋" w:cs="仿宋" w:hint="eastAsia"/>
            <w:lang w:eastAsia="zh-CN"/>
          </w:rPr>
          <w:t>(二)、花键轴铣床项目建设必要性分析</w:t>
        </w:r>
        <w:r>
          <w:tab/>
        </w:r>
        <w:r>
          <w:fldChar w:fldCharType="begin"/>
        </w:r>
        <w:r>
          <w:instrText xml:space="preserve"> PAGEREF _Toc21118 \h </w:instrText>
        </w:r>
        <w:r>
          <w:fldChar w:fldCharType="separate"/>
        </w:r>
        <w:r>
          <w:t>5</w:t>
        </w:r>
        <w:r>
          <w:fldChar w:fldCharType="end"/>
        </w:r>
      </w:hyperlink>
    </w:p>
    <w:p>
      <w:pPr>
        <w:pStyle w:val="TOC1"/>
        <w:tabs>
          <w:tab w:val="right" w:leader="dot" w:pos="8306"/>
        </w:tabs>
      </w:pPr>
      <w:hyperlink w:anchor="_Toc7288" w:history="1">
        <w:r>
          <w:rPr>
            <w:rFonts w:ascii="仿宋" w:eastAsia="仿宋" w:hAnsi="仿宋" w:cs="仿宋" w:hint="eastAsia"/>
            <w:lang w:eastAsia="zh-CN"/>
          </w:rPr>
          <w:t>二、花键轴铣床项目绩效评估</w:t>
        </w:r>
        <w:r>
          <w:tab/>
        </w:r>
        <w:r>
          <w:fldChar w:fldCharType="begin"/>
        </w:r>
        <w:r>
          <w:instrText xml:space="preserve"> PAGEREF _Toc7288 \h </w:instrText>
        </w:r>
        <w:r>
          <w:fldChar w:fldCharType="separate"/>
        </w:r>
        <w:r>
          <w:t>6</w:t>
        </w:r>
        <w:r>
          <w:fldChar w:fldCharType="end"/>
        </w:r>
      </w:hyperlink>
    </w:p>
    <w:p>
      <w:pPr>
        <w:pStyle w:val="TOC2"/>
        <w:tabs>
          <w:tab w:val="right" w:leader="dot" w:pos="8306"/>
        </w:tabs>
      </w:pPr>
      <w:hyperlink w:anchor="_Toc13164" w:history="1">
        <w:r>
          <w:rPr>
            <w:rFonts w:ascii="仿宋" w:eastAsia="仿宋" w:hAnsi="仿宋" w:cs="仿宋" w:hint="eastAsia"/>
            <w:lang w:eastAsia="zh-CN"/>
          </w:rPr>
          <w:t>(一)、绩效评估指标</w:t>
        </w:r>
        <w:r>
          <w:tab/>
        </w:r>
        <w:r>
          <w:fldChar w:fldCharType="begin"/>
        </w:r>
        <w:r>
          <w:instrText xml:space="preserve"> PAGEREF _Toc13164 \h </w:instrText>
        </w:r>
        <w:r>
          <w:fldChar w:fldCharType="separate"/>
        </w:r>
        <w:r>
          <w:t>6</w:t>
        </w:r>
        <w:r>
          <w:fldChar w:fldCharType="end"/>
        </w:r>
      </w:hyperlink>
    </w:p>
    <w:p>
      <w:pPr>
        <w:pStyle w:val="TOC2"/>
        <w:tabs>
          <w:tab w:val="right" w:leader="dot" w:pos="8306"/>
        </w:tabs>
      </w:pPr>
      <w:hyperlink w:anchor="_Toc25499" w:history="1">
        <w:r>
          <w:rPr>
            <w:rFonts w:ascii="仿宋" w:eastAsia="仿宋" w:hAnsi="仿宋" w:cs="仿宋" w:hint="eastAsia"/>
            <w:lang w:eastAsia="zh-CN"/>
          </w:rPr>
          <w:t>(二)、绩效评估方法</w:t>
        </w:r>
        <w:r>
          <w:tab/>
        </w:r>
        <w:r>
          <w:fldChar w:fldCharType="begin"/>
        </w:r>
        <w:r>
          <w:instrText xml:space="preserve"> PAGEREF _Toc25499 \h </w:instrText>
        </w:r>
        <w:r>
          <w:fldChar w:fldCharType="separate"/>
        </w:r>
        <w:r>
          <w:t>7</w:t>
        </w:r>
        <w:r>
          <w:fldChar w:fldCharType="end"/>
        </w:r>
      </w:hyperlink>
    </w:p>
    <w:p>
      <w:pPr>
        <w:pStyle w:val="TOC2"/>
        <w:tabs>
          <w:tab w:val="right" w:leader="dot" w:pos="8306"/>
        </w:tabs>
      </w:pPr>
      <w:hyperlink w:anchor="_Toc14553" w:history="1">
        <w:r>
          <w:rPr>
            <w:rFonts w:ascii="仿宋" w:eastAsia="仿宋" w:hAnsi="仿宋" w:cs="仿宋" w:hint="eastAsia"/>
            <w:lang w:eastAsia="zh-CN"/>
          </w:rPr>
          <w:t>(三)、绩效评估周期</w:t>
        </w:r>
        <w:r>
          <w:tab/>
        </w:r>
        <w:r>
          <w:fldChar w:fldCharType="begin"/>
        </w:r>
        <w:r>
          <w:instrText xml:space="preserve"> PAGEREF _Toc14553 \h </w:instrText>
        </w:r>
        <w:r>
          <w:fldChar w:fldCharType="separate"/>
        </w:r>
        <w:r>
          <w:t>8</w:t>
        </w:r>
        <w:r>
          <w:fldChar w:fldCharType="end"/>
        </w:r>
      </w:hyperlink>
    </w:p>
    <w:p>
      <w:pPr>
        <w:pStyle w:val="TOC1"/>
        <w:tabs>
          <w:tab w:val="right" w:leader="dot" w:pos="8306"/>
        </w:tabs>
      </w:pPr>
      <w:hyperlink w:anchor="_Toc30960" w:history="1">
        <w:r>
          <w:rPr>
            <w:rFonts w:ascii="仿宋" w:eastAsia="仿宋" w:hAnsi="仿宋" w:cs="仿宋" w:hint="eastAsia"/>
            <w:lang w:eastAsia="zh-CN"/>
          </w:rPr>
          <w:t>三、花键轴铣床项目文档管理</w:t>
        </w:r>
        <w:r>
          <w:tab/>
        </w:r>
        <w:r>
          <w:fldChar w:fldCharType="begin"/>
        </w:r>
        <w:r>
          <w:instrText xml:space="preserve"> PAGEREF _Toc30960 \h </w:instrText>
        </w:r>
        <w:r>
          <w:fldChar w:fldCharType="separate"/>
        </w:r>
        <w:r>
          <w:t>9</w:t>
        </w:r>
        <w:r>
          <w:fldChar w:fldCharType="end"/>
        </w:r>
      </w:hyperlink>
    </w:p>
    <w:p>
      <w:pPr>
        <w:pStyle w:val="TOC2"/>
        <w:tabs>
          <w:tab w:val="right" w:leader="dot" w:pos="8306"/>
        </w:tabs>
      </w:pPr>
      <w:hyperlink w:anchor="_Toc26025" w:history="1">
        <w:r>
          <w:rPr>
            <w:rFonts w:ascii="仿宋" w:eastAsia="仿宋" w:hAnsi="仿宋" w:cs="仿宋" w:hint="eastAsia"/>
            <w:lang w:eastAsia="zh-CN"/>
          </w:rPr>
          <w:t>(一)、文档编制与审查</w:t>
        </w:r>
        <w:r>
          <w:tab/>
        </w:r>
        <w:r>
          <w:fldChar w:fldCharType="begin"/>
        </w:r>
        <w:r>
          <w:instrText xml:space="preserve"> PAGEREF _Toc26025 \h </w:instrText>
        </w:r>
        <w:r>
          <w:fldChar w:fldCharType="separate"/>
        </w:r>
        <w:r>
          <w:t>9</w:t>
        </w:r>
        <w:r>
          <w:fldChar w:fldCharType="end"/>
        </w:r>
      </w:hyperlink>
    </w:p>
    <w:p>
      <w:pPr>
        <w:pStyle w:val="TOC2"/>
        <w:tabs>
          <w:tab w:val="right" w:leader="dot" w:pos="8306"/>
        </w:tabs>
      </w:pPr>
      <w:hyperlink w:anchor="_Toc4914" w:history="1">
        <w:r>
          <w:rPr>
            <w:rFonts w:ascii="仿宋" w:eastAsia="仿宋" w:hAnsi="仿宋" w:cs="仿宋" w:hint="eastAsia"/>
            <w:lang w:eastAsia="zh-CN"/>
          </w:rPr>
          <w:t>(二)、文档发布与分发</w:t>
        </w:r>
        <w:r>
          <w:tab/>
        </w:r>
        <w:r>
          <w:fldChar w:fldCharType="begin"/>
        </w:r>
        <w:r>
          <w:instrText xml:space="preserve"> PAGEREF _Toc4914 \h </w:instrText>
        </w:r>
        <w:r>
          <w:fldChar w:fldCharType="separate"/>
        </w:r>
        <w:r>
          <w:t>10</w:t>
        </w:r>
        <w:r>
          <w:fldChar w:fldCharType="end"/>
        </w:r>
      </w:hyperlink>
    </w:p>
    <w:p>
      <w:pPr>
        <w:pStyle w:val="TOC2"/>
        <w:tabs>
          <w:tab w:val="right" w:leader="dot" w:pos="8306"/>
        </w:tabs>
      </w:pPr>
      <w:hyperlink w:anchor="_Toc32619" w:history="1">
        <w:r>
          <w:rPr>
            <w:rFonts w:ascii="仿宋" w:eastAsia="仿宋" w:hAnsi="仿宋" w:cs="仿宋" w:hint="eastAsia"/>
            <w:lang w:eastAsia="zh-CN"/>
          </w:rPr>
          <w:t>(三)、文档存档与归档</w:t>
        </w:r>
        <w:r>
          <w:tab/>
        </w:r>
        <w:r>
          <w:fldChar w:fldCharType="begin"/>
        </w:r>
        <w:r>
          <w:instrText xml:space="preserve"> PAGEREF _Toc32619 \h </w:instrText>
        </w:r>
        <w:r>
          <w:fldChar w:fldCharType="separate"/>
        </w:r>
        <w:r>
          <w:t>11</w:t>
        </w:r>
        <w:r>
          <w:fldChar w:fldCharType="end"/>
        </w:r>
      </w:hyperlink>
    </w:p>
    <w:p>
      <w:pPr>
        <w:pStyle w:val="TOC1"/>
        <w:tabs>
          <w:tab w:val="right" w:leader="dot" w:pos="8306"/>
        </w:tabs>
      </w:pPr>
      <w:hyperlink w:anchor="_Toc11374" w:history="1">
        <w:r>
          <w:rPr>
            <w:rFonts w:ascii="仿宋" w:eastAsia="仿宋" w:hAnsi="仿宋" w:cs="仿宋" w:hint="eastAsia"/>
            <w:lang w:eastAsia="zh-CN"/>
          </w:rPr>
          <w:t>四、工艺说明</w:t>
        </w:r>
        <w:r>
          <w:tab/>
        </w:r>
        <w:r>
          <w:fldChar w:fldCharType="begin"/>
        </w:r>
        <w:r>
          <w:instrText xml:space="preserve"> PAGEREF _Toc11374 \h </w:instrText>
        </w:r>
        <w:r>
          <w:fldChar w:fldCharType="separate"/>
        </w:r>
        <w:r>
          <w:t>13</w:t>
        </w:r>
        <w:r>
          <w:fldChar w:fldCharType="end"/>
        </w:r>
      </w:hyperlink>
    </w:p>
    <w:p>
      <w:pPr>
        <w:pStyle w:val="TOC2"/>
        <w:tabs>
          <w:tab w:val="right" w:leader="dot" w:pos="8306"/>
        </w:tabs>
      </w:pPr>
      <w:hyperlink w:anchor="_Toc8143" w:history="1">
        <w:r>
          <w:rPr>
            <w:rFonts w:ascii="仿宋" w:eastAsia="仿宋" w:hAnsi="仿宋" w:cs="仿宋" w:hint="eastAsia"/>
            <w:lang w:eastAsia="zh-CN"/>
          </w:rPr>
          <w:t>(一)、技术管理特点</w:t>
        </w:r>
        <w:r>
          <w:tab/>
        </w:r>
        <w:r>
          <w:fldChar w:fldCharType="begin"/>
        </w:r>
        <w:r>
          <w:instrText xml:space="preserve"> PAGEREF _Toc8143 \h </w:instrText>
        </w:r>
        <w:r>
          <w:fldChar w:fldCharType="separate"/>
        </w:r>
        <w:r>
          <w:t>13</w:t>
        </w:r>
        <w:r>
          <w:fldChar w:fldCharType="end"/>
        </w:r>
      </w:hyperlink>
    </w:p>
    <w:p>
      <w:pPr>
        <w:pStyle w:val="TOC2"/>
        <w:tabs>
          <w:tab w:val="right" w:leader="dot" w:pos="8306"/>
        </w:tabs>
      </w:pPr>
      <w:hyperlink w:anchor="_Toc10272" w:history="1">
        <w:r>
          <w:rPr>
            <w:rFonts w:ascii="仿宋" w:eastAsia="仿宋" w:hAnsi="仿宋" w:cs="仿宋" w:hint="eastAsia"/>
            <w:lang w:eastAsia="zh-CN"/>
          </w:rPr>
          <w:t>(二)、花键轴铣床项目工艺技术设计方案</w:t>
        </w:r>
        <w:r>
          <w:tab/>
        </w:r>
        <w:r>
          <w:fldChar w:fldCharType="begin"/>
        </w:r>
        <w:r>
          <w:instrText xml:space="preserve"> PAGEREF _Toc10272 \h </w:instrText>
        </w:r>
        <w:r>
          <w:fldChar w:fldCharType="separate"/>
        </w:r>
        <w:r>
          <w:t>14</w:t>
        </w:r>
        <w:r>
          <w:fldChar w:fldCharType="end"/>
        </w:r>
      </w:hyperlink>
    </w:p>
    <w:p>
      <w:pPr>
        <w:pStyle w:val="TOC2"/>
        <w:tabs>
          <w:tab w:val="right" w:leader="dot" w:pos="8306"/>
        </w:tabs>
      </w:pPr>
      <w:hyperlink w:anchor="_Toc12988" w:history="1">
        <w:r>
          <w:rPr>
            <w:rFonts w:ascii="仿宋" w:eastAsia="仿宋" w:hAnsi="仿宋" w:cs="仿宋" w:hint="eastAsia"/>
            <w:lang w:eastAsia="zh-CN"/>
          </w:rPr>
          <w:t>(三)、设备选型方案</w:t>
        </w:r>
        <w:r>
          <w:tab/>
        </w:r>
        <w:r>
          <w:fldChar w:fldCharType="begin"/>
        </w:r>
        <w:r>
          <w:instrText xml:space="preserve"> PAGEREF _Toc12988 \h </w:instrText>
        </w:r>
        <w:r>
          <w:fldChar w:fldCharType="separate"/>
        </w:r>
        <w:r>
          <w:t>15</w:t>
        </w:r>
        <w:r>
          <w:fldChar w:fldCharType="end"/>
        </w:r>
      </w:hyperlink>
    </w:p>
    <w:p>
      <w:pPr>
        <w:pStyle w:val="TOC1"/>
        <w:tabs>
          <w:tab w:val="right" w:leader="dot" w:pos="8306"/>
        </w:tabs>
      </w:pPr>
      <w:hyperlink w:anchor="_Toc1901" w:history="1">
        <w:r>
          <w:rPr>
            <w:rFonts w:ascii="仿宋" w:eastAsia="仿宋" w:hAnsi="仿宋" w:cs="仿宋" w:hint="eastAsia"/>
            <w:lang w:eastAsia="zh-CN"/>
          </w:rPr>
          <w:t>五、市场分析、调研</w:t>
        </w:r>
        <w:r>
          <w:tab/>
        </w:r>
        <w:r>
          <w:fldChar w:fldCharType="begin"/>
        </w:r>
        <w:r>
          <w:instrText xml:space="preserve"> PAGEREF _Toc1901 \h </w:instrText>
        </w:r>
        <w:r>
          <w:fldChar w:fldCharType="separate"/>
        </w:r>
        <w:r>
          <w:t>16</w:t>
        </w:r>
        <w:r>
          <w:fldChar w:fldCharType="end"/>
        </w:r>
      </w:hyperlink>
    </w:p>
    <w:p>
      <w:pPr>
        <w:pStyle w:val="TOC2"/>
        <w:tabs>
          <w:tab w:val="right" w:leader="dot" w:pos="8306"/>
        </w:tabs>
      </w:pPr>
      <w:hyperlink w:anchor="_Toc20025" w:history="1">
        <w:r>
          <w:rPr>
            <w:rFonts w:ascii="仿宋" w:eastAsia="仿宋" w:hAnsi="仿宋" w:cs="仿宋" w:hint="eastAsia"/>
            <w:lang w:eastAsia="zh-CN"/>
          </w:rPr>
          <w:t>(一)、花键轴铣床行业分析</w:t>
        </w:r>
        <w:r>
          <w:tab/>
        </w:r>
        <w:r>
          <w:fldChar w:fldCharType="begin"/>
        </w:r>
        <w:r>
          <w:instrText xml:space="preserve"> PAGEREF _Toc20025 \h </w:instrText>
        </w:r>
        <w:r>
          <w:fldChar w:fldCharType="separate"/>
        </w:r>
        <w:r>
          <w:t>16</w:t>
        </w:r>
        <w:r>
          <w:fldChar w:fldCharType="end"/>
        </w:r>
      </w:hyperlink>
    </w:p>
    <w:p>
      <w:pPr>
        <w:pStyle w:val="TOC2"/>
        <w:tabs>
          <w:tab w:val="right" w:leader="dot" w:pos="8306"/>
        </w:tabs>
      </w:pPr>
      <w:hyperlink w:anchor="_Toc1003" w:history="1">
        <w:r>
          <w:rPr>
            <w:rFonts w:ascii="仿宋" w:eastAsia="仿宋" w:hAnsi="仿宋" w:cs="仿宋" w:hint="eastAsia"/>
            <w:lang w:eastAsia="zh-CN"/>
          </w:rPr>
          <w:t>(二)、花键轴铣床市场分析预测</w:t>
        </w:r>
        <w:r>
          <w:tab/>
        </w:r>
        <w:r>
          <w:fldChar w:fldCharType="begin"/>
        </w:r>
        <w:r>
          <w:instrText xml:space="preserve"> PAGEREF _Toc1003 \h </w:instrText>
        </w:r>
        <w:r>
          <w:fldChar w:fldCharType="separate"/>
        </w:r>
        <w:r>
          <w:t>17</w:t>
        </w:r>
        <w:r>
          <w:fldChar w:fldCharType="end"/>
        </w:r>
      </w:hyperlink>
    </w:p>
    <w:p>
      <w:pPr>
        <w:pStyle w:val="TOC1"/>
        <w:tabs>
          <w:tab w:val="right" w:leader="dot" w:pos="8306"/>
        </w:tabs>
      </w:pPr>
      <w:hyperlink w:anchor="_Toc31367" w:history="1">
        <w:r>
          <w:rPr>
            <w:rFonts w:ascii="仿宋" w:eastAsia="仿宋" w:hAnsi="仿宋" w:cs="仿宋" w:hint="eastAsia"/>
            <w:lang w:eastAsia="zh-CN"/>
          </w:rPr>
          <w:t>六、花键轴铣床项目选址可行性分析</w:t>
        </w:r>
        <w:r>
          <w:tab/>
        </w:r>
        <w:r>
          <w:fldChar w:fldCharType="begin"/>
        </w:r>
        <w:r>
          <w:instrText xml:space="preserve"> PAGEREF _Toc31367 \h </w:instrText>
        </w:r>
        <w:r>
          <w:fldChar w:fldCharType="separate"/>
        </w:r>
        <w:r>
          <w:t>18</w:t>
        </w:r>
        <w:r>
          <w:fldChar w:fldCharType="end"/>
        </w:r>
      </w:hyperlink>
    </w:p>
    <w:p>
      <w:pPr>
        <w:pStyle w:val="TOC2"/>
        <w:tabs>
          <w:tab w:val="right" w:leader="dot" w:pos="8306"/>
        </w:tabs>
      </w:pPr>
      <w:hyperlink w:anchor="_Toc28108" w:history="1">
        <w:r>
          <w:rPr>
            <w:rFonts w:ascii="仿宋" w:eastAsia="仿宋" w:hAnsi="仿宋" w:cs="仿宋" w:hint="eastAsia"/>
            <w:lang w:eastAsia="zh-CN"/>
          </w:rPr>
          <w:t>(一)、花键轴铣床项目选址</w:t>
        </w:r>
        <w:r>
          <w:tab/>
        </w:r>
        <w:r>
          <w:fldChar w:fldCharType="begin"/>
        </w:r>
        <w:r>
          <w:instrText xml:space="preserve"> PAGEREF _Toc28108 \h </w:instrText>
        </w:r>
        <w:r>
          <w:fldChar w:fldCharType="separate"/>
        </w:r>
        <w:r>
          <w:t>18</w:t>
        </w:r>
        <w:r>
          <w:fldChar w:fldCharType="end"/>
        </w:r>
      </w:hyperlink>
    </w:p>
    <w:p>
      <w:pPr>
        <w:pStyle w:val="TOC2"/>
        <w:tabs>
          <w:tab w:val="right" w:leader="dot" w:pos="8306"/>
        </w:tabs>
      </w:pPr>
      <w:hyperlink w:anchor="_Toc29725" w:history="1">
        <w:r>
          <w:rPr>
            <w:rFonts w:ascii="仿宋" w:eastAsia="仿宋" w:hAnsi="仿宋" w:cs="仿宋" w:hint="eastAsia"/>
            <w:lang w:eastAsia="zh-CN"/>
          </w:rPr>
          <w:t>(二)、用地控制指标</w:t>
        </w:r>
        <w:r>
          <w:tab/>
        </w:r>
        <w:r>
          <w:fldChar w:fldCharType="begin"/>
        </w:r>
        <w:r>
          <w:instrText xml:space="preserve"> PAGEREF _Toc29725 \h </w:instrText>
        </w:r>
        <w:r>
          <w:fldChar w:fldCharType="separate"/>
        </w:r>
        <w:r>
          <w:t>18</w:t>
        </w:r>
        <w:r>
          <w:fldChar w:fldCharType="end"/>
        </w:r>
      </w:hyperlink>
    </w:p>
    <w:p>
      <w:pPr>
        <w:pStyle w:val="TOC2"/>
        <w:tabs>
          <w:tab w:val="right" w:leader="dot" w:pos="8306"/>
        </w:tabs>
      </w:pPr>
      <w:hyperlink w:anchor="_Toc20603" w:history="1">
        <w:r>
          <w:rPr>
            <w:rFonts w:ascii="仿宋" w:eastAsia="仿宋" w:hAnsi="仿宋" w:cs="仿宋" w:hint="eastAsia"/>
            <w:lang w:eastAsia="zh-CN"/>
          </w:rPr>
          <w:t>(三)、节约用地措施</w:t>
        </w:r>
        <w:r>
          <w:tab/>
        </w:r>
        <w:r>
          <w:fldChar w:fldCharType="begin"/>
        </w:r>
        <w:r>
          <w:instrText xml:space="preserve"> PAGEREF _Toc20603 \h </w:instrText>
        </w:r>
        <w:r>
          <w:fldChar w:fldCharType="separate"/>
        </w:r>
        <w:r>
          <w:t>20</w:t>
        </w:r>
        <w:r>
          <w:fldChar w:fldCharType="end"/>
        </w:r>
      </w:hyperlink>
    </w:p>
    <w:p>
      <w:pPr>
        <w:pStyle w:val="TOC2"/>
        <w:tabs>
          <w:tab w:val="right" w:leader="dot" w:pos="8306"/>
        </w:tabs>
      </w:pPr>
      <w:hyperlink w:anchor="_Toc32352" w:history="1">
        <w:r>
          <w:rPr>
            <w:rFonts w:ascii="仿宋" w:eastAsia="仿宋" w:hAnsi="仿宋" w:cs="仿宋" w:hint="eastAsia"/>
            <w:lang w:eastAsia="zh-CN"/>
          </w:rPr>
          <w:t>(四)、总图布置方案</w:t>
        </w:r>
        <w:r>
          <w:tab/>
        </w:r>
        <w:r>
          <w:fldChar w:fldCharType="begin"/>
        </w:r>
        <w:r>
          <w:instrText xml:space="preserve"> PAGEREF _Toc32352 \h </w:instrText>
        </w:r>
        <w:r>
          <w:fldChar w:fldCharType="separate"/>
        </w:r>
        <w:r>
          <w:t>21</w:t>
        </w:r>
        <w:r>
          <w:fldChar w:fldCharType="end"/>
        </w:r>
      </w:hyperlink>
    </w:p>
    <w:p>
      <w:pPr>
        <w:pStyle w:val="TOC2"/>
        <w:tabs>
          <w:tab w:val="right" w:leader="dot" w:pos="8306"/>
        </w:tabs>
      </w:pPr>
      <w:hyperlink w:anchor="_Toc14557" w:history="1">
        <w:r>
          <w:rPr>
            <w:rFonts w:ascii="仿宋" w:eastAsia="仿宋" w:hAnsi="仿宋" w:cs="仿宋" w:hint="eastAsia"/>
            <w:lang w:eastAsia="zh-CN"/>
          </w:rPr>
          <w:t>(五)、选址综合评价</w:t>
        </w:r>
        <w:r>
          <w:tab/>
        </w:r>
        <w:r>
          <w:fldChar w:fldCharType="begin"/>
        </w:r>
        <w:r>
          <w:instrText xml:space="preserve"> PAGEREF _Toc14557 \h </w:instrText>
        </w:r>
        <w:r>
          <w:fldChar w:fldCharType="separate"/>
        </w:r>
        <w:r>
          <w:t>22</w:t>
        </w:r>
        <w:r>
          <w:fldChar w:fldCharType="end"/>
        </w:r>
      </w:hyperlink>
    </w:p>
    <w:p>
      <w:pPr>
        <w:pStyle w:val="TOC1"/>
        <w:tabs>
          <w:tab w:val="right" w:leader="dot" w:pos="8306"/>
        </w:tabs>
      </w:pPr>
      <w:hyperlink w:anchor="_Toc21846" w:history="1">
        <w:r>
          <w:rPr>
            <w:rFonts w:ascii="仿宋" w:eastAsia="仿宋" w:hAnsi="仿宋" w:cs="仿宋" w:hint="eastAsia"/>
            <w:lang w:eastAsia="zh-CN"/>
          </w:rPr>
          <w:t>七、花键轴铣床项目风险管理</w:t>
        </w:r>
        <w:r>
          <w:tab/>
        </w:r>
        <w:r>
          <w:fldChar w:fldCharType="begin"/>
        </w:r>
        <w:r>
          <w:instrText xml:space="preserve"> PAGEREF _Toc21846 \h </w:instrText>
        </w:r>
        <w:r>
          <w:fldChar w:fldCharType="separate"/>
        </w:r>
        <w:r>
          <w:t>23</w:t>
        </w:r>
        <w:r>
          <w:fldChar w:fldCharType="end"/>
        </w:r>
      </w:hyperlink>
    </w:p>
    <w:p>
      <w:pPr>
        <w:pStyle w:val="TOC2"/>
        <w:tabs>
          <w:tab w:val="right" w:leader="dot" w:pos="8306"/>
        </w:tabs>
      </w:pPr>
      <w:hyperlink w:anchor="_Toc4818" w:history="1">
        <w:r>
          <w:rPr>
            <w:rFonts w:ascii="仿宋" w:eastAsia="仿宋" w:hAnsi="仿宋" w:cs="仿宋" w:hint="eastAsia"/>
            <w:lang w:eastAsia="zh-CN"/>
          </w:rPr>
          <w:t>(一)、风险识别与评估</w:t>
        </w:r>
        <w:r>
          <w:tab/>
        </w:r>
        <w:r>
          <w:fldChar w:fldCharType="begin"/>
        </w:r>
        <w:r>
          <w:instrText xml:space="preserve"> PAGEREF _Toc4818 \h </w:instrText>
        </w:r>
        <w:r>
          <w:fldChar w:fldCharType="separate"/>
        </w:r>
        <w:r>
          <w:t>23</w:t>
        </w:r>
        <w:r>
          <w:fldChar w:fldCharType="end"/>
        </w:r>
      </w:hyperlink>
    </w:p>
    <w:p>
      <w:pPr>
        <w:pStyle w:val="TOC2"/>
        <w:tabs>
          <w:tab w:val="right" w:leader="dot" w:pos="8306"/>
        </w:tabs>
      </w:pPr>
      <w:hyperlink w:anchor="_Toc32154" w:history="1">
        <w:r>
          <w:rPr>
            <w:rFonts w:ascii="仿宋" w:eastAsia="仿宋" w:hAnsi="仿宋" w:cs="仿宋" w:hint="eastAsia"/>
            <w:lang w:eastAsia="zh-CN"/>
          </w:rPr>
          <w:t>(二)、风险应对策略</w:t>
        </w:r>
        <w:r>
          <w:tab/>
        </w:r>
        <w:r>
          <w:fldChar w:fldCharType="begin"/>
        </w:r>
        <w:r>
          <w:instrText xml:space="preserve"> PAGEREF _Toc32154 \h </w:instrText>
        </w:r>
        <w:r>
          <w:fldChar w:fldCharType="separate"/>
        </w:r>
        <w:r>
          <w:t>24</w:t>
        </w:r>
        <w:r>
          <w:fldChar w:fldCharType="end"/>
        </w:r>
      </w:hyperlink>
    </w:p>
    <w:p>
      <w:pPr>
        <w:pStyle w:val="TOC2"/>
        <w:tabs>
          <w:tab w:val="right" w:leader="dot" w:pos="8306"/>
        </w:tabs>
      </w:pPr>
      <w:hyperlink w:anchor="_Toc32697" w:history="1">
        <w:r>
          <w:rPr>
            <w:rFonts w:ascii="仿宋" w:eastAsia="仿宋" w:hAnsi="仿宋" w:cs="仿宋" w:hint="eastAsia"/>
            <w:lang w:eastAsia="zh-CN"/>
          </w:rPr>
          <w:t>(三)、风险监控与控制</w:t>
        </w:r>
        <w:r>
          <w:tab/>
        </w:r>
        <w:r>
          <w:fldChar w:fldCharType="begin"/>
        </w:r>
        <w:r>
          <w:instrText xml:space="preserve"> PAGEREF _Toc32697 \h </w:instrText>
        </w:r>
        <w:r>
          <w:fldChar w:fldCharType="separate"/>
        </w:r>
        <w:r>
          <w:t>26</w:t>
        </w:r>
        <w:r>
          <w:fldChar w:fldCharType="end"/>
        </w:r>
      </w:hyperlink>
    </w:p>
    <w:p>
      <w:pPr>
        <w:pStyle w:val="TOC1"/>
        <w:tabs>
          <w:tab w:val="right" w:leader="dot" w:pos="8306"/>
        </w:tabs>
      </w:pPr>
      <w:hyperlink w:anchor="_Toc28006" w:history="1">
        <w:r>
          <w:rPr>
            <w:rFonts w:ascii="仿宋" w:eastAsia="仿宋" w:hAnsi="仿宋" w:cs="仿宋" w:hint="eastAsia"/>
            <w:lang w:eastAsia="zh-CN"/>
          </w:rPr>
          <w:t>八、花键轴铣床项目技术管理</w:t>
        </w:r>
        <w:r>
          <w:tab/>
        </w:r>
        <w:r>
          <w:fldChar w:fldCharType="begin"/>
        </w:r>
        <w:r>
          <w:instrText xml:space="preserve"> PAGEREF _Toc28006 \h </w:instrText>
        </w:r>
        <w:r>
          <w:fldChar w:fldCharType="separate"/>
        </w:r>
        <w:r>
          <w:t>27</w:t>
        </w:r>
        <w:r>
          <w:fldChar w:fldCharType="end"/>
        </w:r>
      </w:hyperlink>
    </w:p>
    <w:p>
      <w:pPr>
        <w:pStyle w:val="TOC2"/>
        <w:tabs>
          <w:tab w:val="right" w:leader="dot" w:pos="8306"/>
        </w:tabs>
      </w:pPr>
      <w:hyperlink w:anchor="_Toc22007" w:history="1">
        <w:r>
          <w:rPr>
            <w:rFonts w:ascii="仿宋" w:eastAsia="仿宋" w:hAnsi="仿宋" w:cs="仿宋" w:hint="eastAsia"/>
            <w:lang w:eastAsia="zh-CN"/>
          </w:rPr>
          <w:t>(一)、技术方案选用方向</w:t>
        </w:r>
        <w:r>
          <w:tab/>
        </w:r>
        <w:r>
          <w:fldChar w:fldCharType="begin"/>
        </w:r>
        <w:r>
          <w:instrText xml:space="preserve"> PAGEREF _Toc22007 \h </w:instrText>
        </w:r>
        <w:r>
          <w:fldChar w:fldCharType="separate"/>
        </w:r>
        <w:r>
          <w:t>27</w:t>
        </w:r>
        <w:r>
          <w:fldChar w:fldCharType="end"/>
        </w:r>
      </w:hyperlink>
    </w:p>
    <w:p>
      <w:pPr>
        <w:pStyle w:val="TOC2"/>
        <w:tabs>
          <w:tab w:val="right" w:leader="dot" w:pos="8306"/>
        </w:tabs>
      </w:pPr>
      <w:hyperlink w:anchor="_Toc7784" w:history="1">
        <w:r>
          <w:rPr>
            <w:rFonts w:ascii="仿宋" w:eastAsia="仿宋" w:hAnsi="仿宋" w:cs="仿宋" w:hint="eastAsia"/>
            <w:lang w:eastAsia="zh-CN"/>
          </w:rPr>
          <w:t>(二)、工艺技术方案选用原则</w:t>
        </w:r>
        <w:r>
          <w:tab/>
        </w:r>
        <w:r>
          <w:fldChar w:fldCharType="begin"/>
        </w:r>
        <w:r>
          <w:instrText xml:space="preserve"> PAGEREF _Toc7784 \h </w:instrText>
        </w:r>
        <w:r>
          <w:fldChar w:fldCharType="separate"/>
        </w:r>
        <w:r>
          <w:t>29</w:t>
        </w:r>
        <w:r>
          <w:fldChar w:fldCharType="end"/>
        </w:r>
      </w:hyperlink>
    </w:p>
    <w:p>
      <w:pPr>
        <w:pStyle w:val="TOC2"/>
        <w:tabs>
          <w:tab w:val="right" w:leader="dot" w:pos="8306"/>
        </w:tabs>
      </w:pPr>
      <w:hyperlink w:anchor="_Toc14806" w:history="1">
        <w:r>
          <w:rPr>
            <w:rFonts w:ascii="仿宋" w:eastAsia="仿宋" w:hAnsi="仿宋" w:cs="仿宋" w:hint="eastAsia"/>
            <w:lang w:eastAsia="zh-CN"/>
          </w:rPr>
          <w:t>(三)、工艺技术方案要求</w:t>
        </w:r>
        <w:r>
          <w:tab/>
        </w:r>
        <w:r>
          <w:fldChar w:fldCharType="begin"/>
        </w:r>
        <w:r>
          <w:instrText xml:space="preserve"> PAGEREF _Toc14806 \h </w:instrText>
        </w:r>
        <w:r>
          <w:fldChar w:fldCharType="separate"/>
        </w:r>
        <w:r>
          <w:t>31</w:t>
        </w:r>
        <w:r>
          <w:fldChar w:fldCharType="end"/>
        </w:r>
      </w:hyperlink>
    </w:p>
    <w:p>
      <w:pPr>
        <w:pStyle w:val="TOC1"/>
        <w:tabs>
          <w:tab w:val="right" w:leader="dot" w:pos="8306"/>
        </w:tabs>
      </w:pPr>
      <w:hyperlink w:anchor="_Toc22459" w:history="1">
        <w:r>
          <w:rPr>
            <w:rFonts w:ascii="仿宋" w:eastAsia="仿宋" w:hAnsi="仿宋" w:cs="仿宋" w:hint="eastAsia"/>
            <w:lang w:eastAsia="zh-CN"/>
          </w:rPr>
          <w:t>九、花键轴铣床项目社会影响</w:t>
        </w:r>
        <w:r>
          <w:tab/>
        </w:r>
        <w:r>
          <w:fldChar w:fldCharType="begin"/>
        </w:r>
        <w:r>
          <w:instrText xml:space="preserve"> PAGEREF _Toc22459 \h </w:instrText>
        </w:r>
        <w:r>
          <w:fldChar w:fldCharType="separate"/>
        </w:r>
        <w:r>
          <w:t>33</w:t>
        </w:r>
        <w:r>
          <w:fldChar w:fldCharType="end"/>
        </w:r>
      </w:hyperlink>
    </w:p>
    <w:p>
      <w:pPr>
        <w:pStyle w:val="TOC2"/>
        <w:tabs>
          <w:tab w:val="right" w:leader="dot" w:pos="8306"/>
        </w:tabs>
      </w:pPr>
      <w:hyperlink w:anchor="_Toc563" w:history="1">
        <w:r>
          <w:rPr>
            <w:rFonts w:ascii="仿宋" w:eastAsia="仿宋" w:hAnsi="仿宋" w:cs="仿宋" w:hint="eastAsia"/>
            <w:lang w:eastAsia="zh-CN"/>
          </w:rPr>
          <w:t>(一)、社会责任与义务</w:t>
        </w:r>
        <w:r>
          <w:tab/>
        </w:r>
        <w:r>
          <w:fldChar w:fldCharType="begin"/>
        </w:r>
        <w:r>
          <w:instrText xml:space="preserve"> PAGEREF _Toc563 \h </w:instrText>
        </w:r>
        <w:r>
          <w:fldChar w:fldCharType="separate"/>
        </w:r>
        <w:r>
          <w:t>33</w:t>
        </w:r>
        <w:r>
          <w:fldChar w:fldCharType="end"/>
        </w:r>
      </w:hyperlink>
    </w:p>
    <w:p>
      <w:pPr>
        <w:pStyle w:val="TOC2"/>
        <w:tabs>
          <w:tab w:val="right" w:leader="dot" w:pos="8306"/>
        </w:tabs>
      </w:pPr>
      <w:hyperlink w:anchor="_Toc14402" w:history="1">
        <w:r>
          <w:rPr>
            <w:rFonts w:ascii="仿宋" w:eastAsia="仿宋" w:hAnsi="仿宋" w:cs="仿宋" w:hint="eastAsia"/>
            <w:lang w:eastAsia="zh-CN"/>
          </w:rPr>
          <w:t>(二)、社会参与与沟通</w:t>
        </w:r>
        <w:r>
          <w:tab/>
        </w:r>
        <w:r>
          <w:fldChar w:fldCharType="begin"/>
        </w:r>
        <w:r>
          <w:instrText xml:space="preserve"> PAGEREF _Toc14402 \h </w:instrText>
        </w:r>
        <w:r>
          <w:fldChar w:fldCharType="separate"/>
        </w:r>
        <w:r>
          <w:t>34</w:t>
        </w:r>
        <w:r>
          <w:fldChar w:fldCharType="end"/>
        </w:r>
      </w:hyperlink>
    </w:p>
    <w:p>
      <w:pPr>
        <w:pStyle w:val="TOC1"/>
        <w:tabs>
          <w:tab w:val="right" w:leader="dot" w:pos="8306"/>
        </w:tabs>
      </w:pPr>
      <w:hyperlink w:anchor="_Toc28635" w:history="1">
        <w:r>
          <w:rPr>
            <w:rFonts w:ascii="仿宋" w:eastAsia="仿宋" w:hAnsi="仿宋" w:cs="仿宋" w:hint="eastAsia"/>
            <w:lang w:eastAsia="zh-CN"/>
          </w:rPr>
          <w:t>十、花键轴铣床项目人力资源培养与发展</w:t>
        </w:r>
        <w:r>
          <w:tab/>
        </w:r>
        <w:r>
          <w:fldChar w:fldCharType="begin"/>
        </w:r>
        <w:r>
          <w:instrText xml:space="preserve"> PAGEREF _Toc28635 \h </w:instrText>
        </w:r>
        <w:r>
          <w:fldChar w:fldCharType="separate"/>
        </w:r>
        <w:r>
          <w:t>35</w:t>
        </w:r>
        <w:r>
          <w:fldChar w:fldCharType="end"/>
        </w:r>
      </w:hyperlink>
    </w:p>
    <w:p>
      <w:pPr>
        <w:pStyle w:val="TOC2"/>
        <w:tabs>
          <w:tab w:val="right" w:leader="dot" w:pos="8306"/>
        </w:tabs>
      </w:pPr>
      <w:hyperlink w:anchor="_Toc3377" w:history="1">
        <w:r>
          <w:rPr>
            <w:rFonts w:ascii="仿宋" w:eastAsia="仿宋" w:hAnsi="仿宋" w:cs="仿宋" w:hint="eastAsia"/>
            <w:lang w:eastAsia="zh-CN"/>
          </w:rPr>
          <w:t>(一)、人才需求与规划</w:t>
        </w:r>
        <w:r>
          <w:tab/>
        </w:r>
        <w:r>
          <w:fldChar w:fldCharType="begin"/>
        </w:r>
        <w:r>
          <w:instrText xml:space="preserve"> PAGEREF _Toc3377 \h </w:instrText>
        </w:r>
        <w:r>
          <w:fldChar w:fldCharType="separate"/>
        </w:r>
        <w:r>
          <w:t>35</w:t>
        </w:r>
        <w:r>
          <w:fldChar w:fldCharType="end"/>
        </w:r>
      </w:hyperlink>
    </w:p>
    <w:p>
      <w:pPr>
        <w:pStyle w:val="TOC2"/>
        <w:tabs>
          <w:tab w:val="right" w:leader="dot" w:pos="8306"/>
        </w:tabs>
      </w:pPr>
      <w:hyperlink w:anchor="_Toc13440" w:history="1">
        <w:r>
          <w:rPr>
            <w:rFonts w:ascii="仿宋" w:eastAsia="仿宋" w:hAnsi="仿宋" w:cs="仿宋" w:hint="eastAsia"/>
            <w:lang w:eastAsia="zh-CN"/>
          </w:rPr>
          <w:t>(二)、培训与发展计划</w:t>
        </w:r>
        <w:r>
          <w:tab/>
        </w:r>
        <w:r>
          <w:fldChar w:fldCharType="begin"/>
        </w:r>
        <w:r>
          <w:instrText xml:space="preserve"> PAGEREF _Toc13440 \h </w:instrText>
        </w:r>
        <w:r>
          <w:fldChar w:fldCharType="separate"/>
        </w:r>
        <w:r>
          <w:t>35</w:t>
        </w:r>
        <w:r>
          <w:fldChar w:fldCharType="end"/>
        </w:r>
      </w:hyperlink>
    </w:p>
    <w:p>
      <w:pPr>
        <w:pStyle w:val="TOC1"/>
        <w:tabs>
          <w:tab w:val="right" w:leader="dot" w:pos="8306"/>
        </w:tabs>
      </w:pPr>
      <w:hyperlink w:anchor="_Toc7563" w:history="1">
        <w:r>
          <w:rPr>
            <w:rFonts w:ascii="仿宋" w:eastAsia="仿宋" w:hAnsi="仿宋" w:cs="仿宋" w:hint="eastAsia"/>
            <w:lang w:eastAsia="zh-CN"/>
          </w:rPr>
          <w:t>十一、花键轴铣床项目人力资源管理</w:t>
        </w:r>
        <w:r>
          <w:tab/>
        </w:r>
        <w:r>
          <w:fldChar w:fldCharType="begin"/>
        </w:r>
        <w:r>
          <w:instrText xml:space="preserve"> PAGEREF _Toc7563 \h </w:instrText>
        </w:r>
        <w:r>
          <w:fldChar w:fldCharType="separate"/>
        </w:r>
        <w:r>
          <w:t>36</w:t>
        </w:r>
        <w:r>
          <w:fldChar w:fldCharType="end"/>
        </w:r>
      </w:hyperlink>
    </w:p>
    <w:p>
      <w:pPr>
        <w:pStyle w:val="TOC2"/>
        <w:tabs>
          <w:tab w:val="right" w:leader="dot" w:pos="8306"/>
        </w:tabs>
      </w:pPr>
      <w:hyperlink w:anchor="_Toc28338" w:history="1">
        <w:r>
          <w:rPr>
            <w:rFonts w:ascii="仿宋" w:eastAsia="仿宋" w:hAnsi="仿宋" w:cs="仿宋" w:hint="eastAsia"/>
            <w:lang w:eastAsia="zh-CN"/>
          </w:rPr>
          <w:t>(一)、建立健全的预算管理制度</w:t>
        </w:r>
        <w:r>
          <w:tab/>
        </w:r>
        <w:r>
          <w:fldChar w:fldCharType="begin"/>
        </w:r>
        <w:r>
          <w:instrText xml:space="preserve"> PAGEREF _Toc28338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73" w:history="1">
        <w:r>
          <w:rPr>
            <w:rFonts w:ascii="仿宋" w:eastAsia="仿宋" w:hAnsi="仿宋" w:cs="仿宋" w:hint="eastAsia"/>
            <w:lang w:eastAsia="zh-CN"/>
          </w:rPr>
          <w:t>(二)、加强资金流动监控</w:t>
        </w:r>
        <w:r>
          <w:tab/>
        </w:r>
        <w:r>
          <w:fldChar w:fldCharType="begin"/>
        </w:r>
        <w:r>
          <w:instrText xml:space="preserve"> PAGEREF _Toc6873 \h </w:instrText>
        </w:r>
        <w:r>
          <w:fldChar w:fldCharType="separate"/>
        </w:r>
        <w:r>
          <w:t>38</w:t>
        </w:r>
        <w:r>
          <w:fldChar w:fldCharType="end"/>
        </w:r>
      </w:hyperlink>
    </w:p>
    <w:p>
      <w:pPr>
        <w:pStyle w:val="TOC2"/>
        <w:tabs>
          <w:tab w:val="right" w:leader="dot" w:pos="8306"/>
        </w:tabs>
      </w:pPr>
      <w:hyperlink w:anchor="_Toc10815" w:history="1">
        <w:r>
          <w:rPr>
            <w:rFonts w:ascii="仿宋" w:eastAsia="仿宋" w:hAnsi="仿宋" w:cs="仿宋" w:hint="eastAsia"/>
            <w:lang w:eastAsia="zh-CN"/>
          </w:rPr>
          <w:t>(三)、制定完善的风险控制机制</w:t>
        </w:r>
        <w:r>
          <w:tab/>
        </w:r>
        <w:r>
          <w:fldChar w:fldCharType="begin"/>
        </w:r>
        <w:r>
          <w:instrText xml:space="preserve"> PAGEREF _Toc10815 \h </w:instrText>
        </w:r>
        <w:r>
          <w:fldChar w:fldCharType="separate"/>
        </w:r>
        <w:r>
          <w:t>39</w:t>
        </w:r>
        <w:r>
          <w:fldChar w:fldCharType="end"/>
        </w:r>
      </w:hyperlink>
    </w:p>
    <w:p>
      <w:pPr>
        <w:pStyle w:val="TOC2"/>
        <w:tabs>
          <w:tab w:val="right" w:leader="dot" w:pos="8306"/>
        </w:tabs>
      </w:pPr>
      <w:hyperlink w:anchor="_Toc10352" w:history="1">
        <w:r>
          <w:rPr>
            <w:rFonts w:ascii="仿宋" w:eastAsia="仿宋" w:hAnsi="仿宋" w:cs="仿宋" w:hint="eastAsia"/>
            <w:lang w:eastAsia="zh-CN"/>
          </w:rPr>
          <w:t>(四)、优化成本管理</w:t>
        </w:r>
        <w:r>
          <w:tab/>
        </w:r>
        <w:r>
          <w:fldChar w:fldCharType="begin"/>
        </w:r>
        <w:r>
          <w:instrText xml:space="preserve"> PAGEREF _Toc10352 \h </w:instrText>
        </w:r>
        <w:r>
          <w:fldChar w:fldCharType="separate"/>
        </w:r>
        <w:r>
          <w:t>40</w:t>
        </w:r>
        <w:r>
          <w:fldChar w:fldCharType="end"/>
        </w:r>
      </w:hyperlink>
    </w:p>
    <w:p>
      <w:pPr>
        <w:pStyle w:val="TOC1"/>
        <w:tabs>
          <w:tab w:val="right" w:leader="dot" w:pos="8306"/>
        </w:tabs>
      </w:pPr>
      <w:hyperlink w:anchor="_Toc12511" w:history="1">
        <w:r>
          <w:rPr>
            <w:rFonts w:ascii="仿宋" w:eastAsia="仿宋" w:hAnsi="仿宋" w:cs="仿宋" w:hint="eastAsia"/>
            <w:lang w:eastAsia="zh-CN"/>
          </w:rPr>
          <w:t>十二、生产安全保护</w:t>
        </w:r>
        <w:r>
          <w:tab/>
        </w:r>
        <w:r>
          <w:fldChar w:fldCharType="begin"/>
        </w:r>
        <w:r>
          <w:instrText xml:space="preserve"> PAGEREF _Toc12511 \h </w:instrText>
        </w:r>
        <w:r>
          <w:fldChar w:fldCharType="separate"/>
        </w:r>
        <w:r>
          <w:t>41</w:t>
        </w:r>
        <w:r>
          <w:fldChar w:fldCharType="end"/>
        </w:r>
      </w:hyperlink>
    </w:p>
    <w:p>
      <w:pPr>
        <w:pStyle w:val="TOC2"/>
        <w:tabs>
          <w:tab w:val="right" w:leader="dot" w:pos="8306"/>
        </w:tabs>
      </w:pPr>
      <w:hyperlink w:anchor="_Toc13817" w:history="1">
        <w:r>
          <w:rPr>
            <w:rFonts w:ascii="仿宋" w:eastAsia="仿宋" w:hAnsi="仿宋" w:cs="仿宋" w:hint="eastAsia"/>
            <w:lang w:eastAsia="zh-CN"/>
          </w:rPr>
          <w:t>(一)、消防安全</w:t>
        </w:r>
        <w:r>
          <w:tab/>
        </w:r>
        <w:r>
          <w:fldChar w:fldCharType="begin"/>
        </w:r>
        <w:r>
          <w:instrText xml:space="preserve"> PAGEREF _Toc13817 \h </w:instrText>
        </w:r>
        <w:r>
          <w:fldChar w:fldCharType="separate"/>
        </w:r>
        <w:r>
          <w:t>41</w:t>
        </w:r>
        <w:r>
          <w:fldChar w:fldCharType="end"/>
        </w:r>
      </w:hyperlink>
    </w:p>
    <w:p>
      <w:pPr>
        <w:pStyle w:val="TOC2"/>
        <w:tabs>
          <w:tab w:val="right" w:leader="dot" w:pos="8306"/>
        </w:tabs>
      </w:pPr>
      <w:hyperlink w:anchor="_Toc5417" w:history="1">
        <w:r>
          <w:rPr>
            <w:rFonts w:ascii="仿宋" w:eastAsia="仿宋" w:hAnsi="仿宋" w:cs="仿宋" w:hint="eastAsia"/>
            <w:lang w:eastAsia="zh-CN"/>
          </w:rPr>
          <w:t>(二)、防火防爆总图布置措施</w:t>
        </w:r>
        <w:r>
          <w:tab/>
        </w:r>
        <w:r>
          <w:fldChar w:fldCharType="begin"/>
        </w:r>
        <w:r>
          <w:instrText xml:space="preserve"> PAGEREF _Toc5417 \h </w:instrText>
        </w:r>
        <w:r>
          <w:fldChar w:fldCharType="separate"/>
        </w:r>
        <w:r>
          <w:t>43</w:t>
        </w:r>
        <w:r>
          <w:fldChar w:fldCharType="end"/>
        </w:r>
      </w:hyperlink>
    </w:p>
    <w:p>
      <w:pPr>
        <w:pStyle w:val="TOC2"/>
        <w:tabs>
          <w:tab w:val="right" w:leader="dot" w:pos="8306"/>
        </w:tabs>
      </w:pPr>
      <w:hyperlink w:anchor="_Toc3859" w:history="1">
        <w:r>
          <w:rPr>
            <w:rFonts w:ascii="仿宋" w:eastAsia="仿宋" w:hAnsi="仿宋" w:cs="仿宋" w:hint="eastAsia"/>
            <w:lang w:eastAsia="zh-CN"/>
          </w:rPr>
          <w:t>(三)、自然灾害防范措施</w:t>
        </w:r>
        <w:r>
          <w:tab/>
        </w:r>
        <w:r>
          <w:fldChar w:fldCharType="begin"/>
        </w:r>
        <w:r>
          <w:instrText xml:space="preserve"> PAGEREF _Toc3859 \h </w:instrText>
        </w:r>
        <w:r>
          <w:fldChar w:fldCharType="separate"/>
        </w:r>
        <w:r>
          <w:t>44</w:t>
        </w:r>
        <w:r>
          <w:fldChar w:fldCharType="end"/>
        </w:r>
      </w:hyperlink>
    </w:p>
    <w:p>
      <w:pPr>
        <w:pStyle w:val="TOC2"/>
        <w:tabs>
          <w:tab w:val="right" w:leader="dot" w:pos="8306"/>
        </w:tabs>
      </w:pPr>
      <w:hyperlink w:anchor="_Toc29201" w:history="1">
        <w:r>
          <w:rPr>
            <w:rFonts w:ascii="仿宋" w:eastAsia="仿宋" w:hAnsi="仿宋" w:cs="仿宋" w:hint="eastAsia"/>
            <w:lang w:eastAsia="zh-CN"/>
          </w:rPr>
          <w:t>(四)、安全色及安全标志使用要求</w:t>
        </w:r>
        <w:r>
          <w:tab/>
        </w:r>
        <w:r>
          <w:fldChar w:fldCharType="begin"/>
        </w:r>
        <w:r>
          <w:instrText xml:space="preserve"> PAGEREF _Toc29201 \h </w:instrText>
        </w:r>
        <w:r>
          <w:fldChar w:fldCharType="separate"/>
        </w:r>
        <w:r>
          <w:t>45</w:t>
        </w:r>
        <w:r>
          <w:fldChar w:fldCharType="end"/>
        </w:r>
      </w:hyperlink>
    </w:p>
    <w:p>
      <w:pPr>
        <w:pStyle w:val="TOC2"/>
        <w:tabs>
          <w:tab w:val="right" w:leader="dot" w:pos="8306"/>
        </w:tabs>
      </w:pPr>
      <w:hyperlink w:anchor="_Toc20819" w:history="1">
        <w:r>
          <w:rPr>
            <w:rFonts w:ascii="仿宋" w:eastAsia="仿宋" w:hAnsi="仿宋" w:cs="仿宋" w:hint="eastAsia"/>
            <w:lang w:eastAsia="zh-CN"/>
          </w:rPr>
          <w:t>(五)、防尘防毒措施</w:t>
        </w:r>
        <w:r>
          <w:tab/>
        </w:r>
        <w:r>
          <w:fldChar w:fldCharType="begin"/>
        </w:r>
        <w:r>
          <w:instrText xml:space="preserve"> PAGEREF _Toc20819 \h </w:instrText>
        </w:r>
        <w:r>
          <w:fldChar w:fldCharType="separate"/>
        </w:r>
        <w:r>
          <w:t>46</w:t>
        </w:r>
        <w:r>
          <w:fldChar w:fldCharType="end"/>
        </w:r>
      </w:hyperlink>
    </w:p>
    <w:p>
      <w:pPr>
        <w:pStyle w:val="TOC2"/>
        <w:tabs>
          <w:tab w:val="right" w:leader="dot" w:pos="8306"/>
        </w:tabs>
      </w:pPr>
      <w:hyperlink w:anchor="_Toc27528" w:history="1">
        <w:r>
          <w:rPr>
            <w:rFonts w:ascii="仿宋" w:eastAsia="仿宋" w:hAnsi="仿宋" w:cs="仿宋" w:hint="eastAsia"/>
            <w:lang w:eastAsia="zh-CN"/>
          </w:rPr>
          <w:t>(六)、防静电、触电防护及防雷措施</w:t>
        </w:r>
        <w:r>
          <w:tab/>
        </w:r>
        <w:r>
          <w:fldChar w:fldCharType="begin"/>
        </w:r>
        <w:r>
          <w:instrText xml:space="preserve"> PAGEREF _Toc27528 \h </w:instrText>
        </w:r>
        <w:r>
          <w:fldChar w:fldCharType="separate"/>
        </w:r>
        <w:r>
          <w:t>47</w:t>
        </w:r>
        <w:r>
          <w:fldChar w:fldCharType="end"/>
        </w:r>
      </w:hyperlink>
    </w:p>
    <w:p>
      <w:pPr>
        <w:pStyle w:val="TOC2"/>
        <w:tabs>
          <w:tab w:val="right" w:leader="dot" w:pos="8306"/>
        </w:tabs>
      </w:pPr>
      <w:hyperlink w:anchor="_Toc17129" w:history="1">
        <w:r>
          <w:rPr>
            <w:rFonts w:ascii="仿宋" w:eastAsia="仿宋" w:hAnsi="仿宋" w:cs="仿宋" w:hint="eastAsia"/>
            <w:lang w:eastAsia="zh-CN"/>
          </w:rPr>
          <w:t>(七)、机械设备安全保障措施</w:t>
        </w:r>
        <w:r>
          <w:tab/>
        </w:r>
        <w:r>
          <w:fldChar w:fldCharType="begin"/>
        </w:r>
        <w:r>
          <w:instrText xml:space="preserve"> PAGEREF _Toc17129 \h </w:instrText>
        </w:r>
        <w:r>
          <w:fldChar w:fldCharType="separate"/>
        </w:r>
        <w:r>
          <w:t>48</w:t>
        </w:r>
        <w:r>
          <w:fldChar w:fldCharType="end"/>
        </w:r>
      </w:hyperlink>
    </w:p>
    <w:p>
      <w:pPr>
        <w:pStyle w:val="TOC1"/>
        <w:tabs>
          <w:tab w:val="right" w:leader="dot" w:pos="8306"/>
        </w:tabs>
      </w:pPr>
      <w:hyperlink w:anchor="_Toc8439" w:history="1">
        <w:r>
          <w:rPr>
            <w:rFonts w:ascii="仿宋" w:eastAsia="仿宋" w:hAnsi="仿宋" w:cs="仿宋" w:hint="eastAsia"/>
            <w:lang w:eastAsia="zh-CN"/>
          </w:rPr>
          <w:t>十三、质量管理体系</w:t>
        </w:r>
        <w:r>
          <w:tab/>
        </w:r>
        <w:r>
          <w:fldChar w:fldCharType="begin"/>
        </w:r>
        <w:r>
          <w:instrText xml:space="preserve"> PAGEREF _Toc8439 \h </w:instrText>
        </w:r>
        <w:r>
          <w:fldChar w:fldCharType="separate"/>
        </w:r>
        <w:r>
          <w:t>49</w:t>
        </w:r>
        <w:r>
          <w:fldChar w:fldCharType="end"/>
        </w:r>
      </w:hyperlink>
    </w:p>
    <w:p>
      <w:pPr>
        <w:pStyle w:val="TOC2"/>
        <w:tabs>
          <w:tab w:val="right" w:leader="dot" w:pos="8306"/>
        </w:tabs>
      </w:pPr>
      <w:hyperlink w:anchor="_Toc6058" w:history="1">
        <w:r>
          <w:rPr>
            <w:rFonts w:ascii="仿宋" w:eastAsia="仿宋" w:hAnsi="仿宋" w:cs="仿宋" w:hint="eastAsia"/>
            <w:lang w:eastAsia="zh-CN"/>
          </w:rPr>
          <w:t>(一)、质量目标与方针</w:t>
        </w:r>
        <w:r>
          <w:tab/>
        </w:r>
        <w:r>
          <w:fldChar w:fldCharType="begin"/>
        </w:r>
        <w:r>
          <w:instrText xml:space="preserve"> PAGEREF _Toc6058 \h </w:instrText>
        </w:r>
        <w:r>
          <w:fldChar w:fldCharType="separate"/>
        </w:r>
        <w:r>
          <w:t>49</w:t>
        </w:r>
        <w:r>
          <w:fldChar w:fldCharType="end"/>
        </w:r>
      </w:hyperlink>
    </w:p>
    <w:p>
      <w:pPr>
        <w:pStyle w:val="TOC2"/>
        <w:tabs>
          <w:tab w:val="right" w:leader="dot" w:pos="8306"/>
        </w:tabs>
      </w:pPr>
      <w:hyperlink w:anchor="_Toc2215" w:history="1">
        <w:r>
          <w:rPr>
            <w:rFonts w:ascii="仿宋" w:eastAsia="仿宋" w:hAnsi="仿宋" w:cs="仿宋" w:hint="eastAsia"/>
            <w:lang w:eastAsia="zh-CN"/>
          </w:rPr>
          <w:t>(二)、质量管理责任</w:t>
        </w:r>
        <w:r>
          <w:tab/>
        </w:r>
        <w:r>
          <w:fldChar w:fldCharType="begin"/>
        </w:r>
        <w:r>
          <w:instrText xml:space="preserve"> PAGEREF _Toc2215 \h </w:instrText>
        </w:r>
        <w:r>
          <w:fldChar w:fldCharType="separate"/>
        </w:r>
        <w:r>
          <w:t>50</w:t>
        </w:r>
        <w:r>
          <w:fldChar w:fldCharType="end"/>
        </w:r>
      </w:hyperlink>
    </w:p>
    <w:p>
      <w:pPr>
        <w:pStyle w:val="TOC2"/>
        <w:tabs>
          <w:tab w:val="right" w:leader="dot" w:pos="8306"/>
        </w:tabs>
      </w:pPr>
      <w:hyperlink w:anchor="_Toc24416" w:history="1">
        <w:r>
          <w:rPr>
            <w:rFonts w:ascii="仿宋" w:eastAsia="仿宋" w:hAnsi="仿宋" w:cs="仿宋" w:hint="eastAsia"/>
            <w:lang w:eastAsia="zh-CN"/>
          </w:rPr>
          <w:t>(三)、质量管理体系文件</w:t>
        </w:r>
        <w:r>
          <w:tab/>
        </w:r>
        <w:r>
          <w:fldChar w:fldCharType="begin"/>
        </w:r>
        <w:r>
          <w:instrText xml:space="preserve"> PAGEREF _Toc24416 \h </w:instrText>
        </w:r>
        <w:r>
          <w:fldChar w:fldCharType="separate"/>
        </w:r>
        <w:r>
          <w:t>52</w:t>
        </w:r>
        <w:r>
          <w:fldChar w:fldCharType="end"/>
        </w:r>
      </w:hyperlink>
    </w:p>
    <w:p>
      <w:pPr>
        <w:pStyle w:val="TOC2"/>
        <w:tabs>
          <w:tab w:val="right" w:leader="dot" w:pos="8306"/>
        </w:tabs>
      </w:pPr>
      <w:hyperlink w:anchor="_Toc9045" w:history="1">
        <w:r>
          <w:rPr>
            <w:rFonts w:ascii="仿宋" w:eastAsia="仿宋" w:hAnsi="仿宋" w:cs="仿宋" w:hint="eastAsia"/>
            <w:lang w:eastAsia="zh-CN"/>
          </w:rPr>
          <w:t>(四)、质量培训与教育</w:t>
        </w:r>
        <w:r>
          <w:tab/>
        </w:r>
        <w:r>
          <w:fldChar w:fldCharType="begin"/>
        </w:r>
        <w:r>
          <w:instrText xml:space="preserve"> PAGEREF _Toc9045 \h </w:instrText>
        </w:r>
        <w:r>
          <w:fldChar w:fldCharType="separate"/>
        </w:r>
        <w:r>
          <w:t>54</w:t>
        </w:r>
        <w:r>
          <w:fldChar w:fldCharType="end"/>
        </w:r>
      </w:hyperlink>
    </w:p>
    <w:p>
      <w:pPr>
        <w:pStyle w:val="TOC2"/>
        <w:tabs>
          <w:tab w:val="right" w:leader="dot" w:pos="8306"/>
        </w:tabs>
      </w:pPr>
      <w:hyperlink w:anchor="_Toc28547" w:history="1">
        <w:r>
          <w:rPr>
            <w:rFonts w:ascii="仿宋" w:eastAsia="仿宋" w:hAnsi="仿宋" w:cs="仿宋" w:hint="eastAsia"/>
            <w:lang w:eastAsia="zh-CN"/>
          </w:rPr>
          <w:t>(五)、质量审核与评价</w:t>
        </w:r>
        <w:r>
          <w:tab/>
        </w:r>
        <w:r>
          <w:fldChar w:fldCharType="begin"/>
        </w:r>
        <w:r>
          <w:instrText xml:space="preserve"> PAGEREF _Toc28547 \h </w:instrText>
        </w:r>
        <w:r>
          <w:fldChar w:fldCharType="separate"/>
        </w:r>
        <w:r>
          <w:t>55</w:t>
        </w:r>
        <w:r>
          <w:fldChar w:fldCharType="end"/>
        </w:r>
      </w:hyperlink>
    </w:p>
    <w:p>
      <w:pPr>
        <w:pStyle w:val="TOC2"/>
        <w:tabs>
          <w:tab w:val="right" w:leader="dot" w:pos="8306"/>
        </w:tabs>
      </w:pPr>
      <w:hyperlink w:anchor="_Toc12679" w:history="1">
        <w:r>
          <w:rPr>
            <w:rFonts w:ascii="仿宋" w:eastAsia="仿宋" w:hAnsi="仿宋" w:cs="仿宋" w:hint="eastAsia"/>
            <w:lang w:eastAsia="zh-CN"/>
          </w:rPr>
          <w:t>(六)、不符合与纠正措施</w:t>
        </w:r>
        <w:r>
          <w:tab/>
        </w:r>
        <w:r>
          <w:fldChar w:fldCharType="begin"/>
        </w:r>
        <w:r>
          <w:instrText xml:space="preserve"> PAGEREF _Toc12679 \h </w:instrText>
        </w:r>
        <w:r>
          <w:fldChar w:fldCharType="separate"/>
        </w:r>
        <w:r>
          <w:t>56</w:t>
        </w:r>
        <w:r>
          <w:fldChar w:fldCharType="end"/>
        </w:r>
      </w:hyperlink>
    </w:p>
    <w:p>
      <w:pPr>
        <w:pStyle w:val="TOC1"/>
        <w:tabs>
          <w:tab w:val="right" w:leader="dot" w:pos="8306"/>
        </w:tabs>
      </w:pPr>
      <w:hyperlink w:anchor="_Toc27590" w:history="1">
        <w:r>
          <w:rPr>
            <w:rFonts w:ascii="仿宋" w:eastAsia="仿宋" w:hAnsi="仿宋" w:cs="仿宋" w:hint="eastAsia"/>
            <w:lang w:eastAsia="zh-CN"/>
          </w:rPr>
          <w:t>十四、供应链管理</w:t>
        </w:r>
        <w:r>
          <w:tab/>
        </w:r>
        <w:r>
          <w:fldChar w:fldCharType="begin"/>
        </w:r>
        <w:r>
          <w:instrText xml:space="preserve"> PAGEREF _Toc27590 \h </w:instrText>
        </w:r>
        <w:r>
          <w:fldChar w:fldCharType="separate"/>
        </w:r>
        <w:r>
          <w:t>57</w:t>
        </w:r>
        <w:r>
          <w:fldChar w:fldCharType="end"/>
        </w:r>
      </w:hyperlink>
    </w:p>
    <w:p>
      <w:pPr>
        <w:pStyle w:val="TOC2"/>
        <w:tabs>
          <w:tab w:val="right" w:leader="dot" w:pos="8306"/>
        </w:tabs>
      </w:pPr>
      <w:hyperlink w:anchor="_Toc8279" w:history="1">
        <w:r>
          <w:rPr>
            <w:rFonts w:ascii="仿宋" w:eastAsia="仿宋" w:hAnsi="仿宋" w:cs="仿宋" w:hint="eastAsia"/>
            <w:lang w:eastAsia="zh-CN"/>
          </w:rPr>
          <w:t>(一)、供应链战略规划</w:t>
        </w:r>
        <w:r>
          <w:tab/>
        </w:r>
        <w:r>
          <w:fldChar w:fldCharType="begin"/>
        </w:r>
        <w:r>
          <w:instrText xml:space="preserve"> PAGEREF _Toc8279 \h </w:instrText>
        </w:r>
        <w:r>
          <w:fldChar w:fldCharType="separate"/>
        </w:r>
        <w:r>
          <w:t>57</w:t>
        </w:r>
        <w:r>
          <w:fldChar w:fldCharType="end"/>
        </w:r>
      </w:hyperlink>
    </w:p>
    <w:p>
      <w:pPr>
        <w:pStyle w:val="TOC2"/>
        <w:tabs>
          <w:tab w:val="right" w:leader="dot" w:pos="8306"/>
        </w:tabs>
      </w:pPr>
      <w:hyperlink w:anchor="_Toc27689" w:history="1">
        <w:r>
          <w:rPr>
            <w:rFonts w:ascii="仿宋" w:eastAsia="仿宋" w:hAnsi="仿宋" w:cs="仿宋" w:hint="eastAsia"/>
            <w:lang w:eastAsia="zh-CN"/>
          </w:rPr>
          <w:t>(二)、供应商选择与合作</w:t>
        </w:r>
        <w:r>
          <w:tab/>
        </w:r>
        <w:r>
          <w:fldChar w:fldCharType="begin"/>
        </w:r>
        <w:r>
          <w:instrText xml:space="preserve"> PAGEREF _Toc27689 \h </w:instrText>
        </w:r>
        <w:r>
          <w:fldChar w:fldCharType="separate"/>
        </w:r>
        <w:r>
          <w:t>59</w:t>
        </w:r>
        <w:r>
          <w:fldChar w:fldCharType="end"/>
        </w:r>
      </w:hyperlink>
    </w:p>
    <w:p>
      <w:pPr>
        <w:pStyle w:val="TOC2"/>
        <w:tabs>
          <w:tab w:val="right" w:leader="dot" w:pos="8306"/>
        </w:tabs>
      </w:pPr>
      <w:hyperlink w:anchor="_Toc20947" w:history="1">
        <w:r>
          <w:rPr>
            <w:rFonts w:ascii="仿宋" w:eastAsia="仿宋" w:hAnsi="仿宋" w:cs="仿宋" w:hint="eastAsia"/>
            <w:lang w:eastAsia="zh-CN"/>
          </w:rPr>
          <w:t>(三)、物流与库存管理</w:t>
        </w:r>
        <w:r>
          <w:tab/>
        </w:r>
        <w:r>
          <w:fldChar w:fldCharType="begin"/>
        </w:r>
        <w:r>
          <w:instrText xml:space="preserve"> PAGEREF _Toc20947 \h </w:instrText>
        </w:r>
        <w:r>
          <w:fldChar w:fldCharType="separate"/>
        </w:r>
        <w:r>
          <w:t>60</w:t>
        </w:r>
        <w:r>
          <w:fldChar w:fldCharType="end"/>
        </w:r>
      </w:hyperlink>
    </w:p>
    <w:p>
      <w:pPr>
        <w:pStyle w:val="TOC1"/>
        <w:tabs>
          <w:tab w:val="right" w:leader="dot" w:pos="8306"/>
        </w:tabs>
      </w:pPr>
      <w:hyperlink w:anchor="_Toc29798" w:history="1">
        <w:r>
          <w:rPr>
            <w:rFonts w:ascii="仿宋" w:eastAsia="仿宋" w:hAnsi="仿宋" w:cs="仿宋" w:hint="eastAsia"/>
            <w:lang w:eastAsia="zh-CN"/>
          </w:rPr>
          <w:t>十五、花键轴铣床项目实施保障措施</w:t>
        </w:r>
        <w:r>
          <w:tab/>
        </w:r>
        <w:r>
          <w:fldChar w:fldCharType="begin"/>
        </w:r>
        <w:r>
          <w:instrText xml:space="preserve"> PAGEREF _Toc29798 \h </w:instrText>
        </w:r>
        <w:r>
          <w:fldChar w:fldCharType="separate"/>
        </w:r>
        <w:r>
          <w:t>61</w:t>
        </w:r>
        <w:r>
          <w:fldChar w:fldCharType="end"/>
        </w:r>
      </w:hyperlink>
    </w:p>
    <w:p>
      <w:pPr>
        <w:pStyle w:val="TOC2"/>
        <w:tabs>
          <w:tab w:val="right" w:leader="dot" w:pos="8306"/>
        </w:tabs>
      </w:pPr>
      <w:hyperlink w:anchor="_Toc17701" w:history="1">
        <w:r>
          <w:rPr>
            <w:rFonts w:ascii="仿宋" w:eastAsia="仿宋" w:hAnsi="仿宋" w:cs="仿宋" w:hint="eastAsia"/>
            <w:lang w:eastAsia="zh-CN"/>
          </w:rPr>
          <w:t>(一)、花键轴铣床项目实施保障机制</w:t>
        </w:r>
        <w:r>
          <w:tab/>
        </w:r>
        <w:r>
          <w:fldChar w:fldCharType="begin"/>
        </w:r>
        <w:r>
          <w:instrText xml:space="preserve"> PAGEREF _Toc17701 \h </w:instrText>
        </w:r>
        <w:r>
          <w:fldChar w:fldCharType="separate"/>
        </w:r>
        <w:r>
          <w:t>61</w:t>
        </w:r>
        <w:r>
          <w:fldChar w:fldCharType="end"/>
        </w:r>
      </w:hyperlink>
    </w:p>
    <w:p>
      <w:pPr>
        <w:pStyle w:val="TOC2"/>
        <w:tabs>
          <w:tab w:val="right" w:leader="dot" w:pos="8306"/>
        </w:tabs>
      </w:pPr>
      <w:hyperlink w:anchor="_Toc20467" w:history="1">
        <w:r>
          <w:rPr>
            <w:rFonts w:ascii="仿宋" w:eastAsia="仿宋" w:hAnsi="仿宋" w:cs="仿宋" w:hint="eastAsia"/>
            <w:lang w:eastAsia="zh-CN"/>
          </w:rPr>
          <w:t>(二)、花键轴铣床项目法律合规要求</w:t>
        </w:r>
        <w:r>
          <w:tab/>
        </w:r>
        <w:r>
          <w:fldChar w:fldCharType="begin"/>
        </w:r>
        <w:r>
          <w:instrText xml:space="preserve"> PAGEREF _Toc20467 \h </w:instrText>
        </w:r>
        <w:r>
          <w:fldChar w:fldCharType="separate"/>
        </w:r>
        <w:r>
          <w:t>65</w:t>
        </w:r>
        <w:r>
          <w:fldChar w:fldCharType="end"/>
        </w:r>
      </w:hyperlink>
    </w:p>
    <w:p>
      <w:pPr>
        <w:pStyle w:val="TOC2"/>
        <w:tabs>
          <w:tab w:val="right" w:leader="dot" w:pos="8306"/>
        </w:tabs>
      </w:pPr>
      <w:hyperlink w:anchor="_Toc1302" w:history="1">
        <w:r>
          <w:rPr>
            <w:rFonts w:ascii="仿宋" w:eastAsia="仿宋" w:hAnsi="仿宋" w:cs="仿宋" w:hint="eastAsia"/>
            <w:lang w:eastAsia="zh-CN"/>
          </w:rPr>
          <w:t>(三)、花键轴铣床项目合同管理与法律事务</w:t>
        </w:r>
        <w:r>
          <w:tab/>
        </w:r>
        <w:r>
          <w:fldChar w:fldCharType="begin"/>
        </w:r>
        <w:r>
          <w:instrText xml:space="preserve"> PAGEREF _Toc1302 \h </w:instrText>
        </w:r>
        <w:r>
          <w:fldChar w:fldCharType="separate"/>
        </w:r>
        <w:r>
          <w:t>69</w:t>
        </w:r>
        <w:r>
          <w:fldChar w:fldCharType="end"/>
        </w:r>
      </w:hyperlink>
    </w:p>
    <w:p>
      <w:pPr>
        <w:pStyle w:val="TOC2"/>
        <w:tabs>
          <w:tab w:val="right" w:leader="dot" w:pos="8306"/>
        </w:tabs>
      </w:pPr>
      <w:hyperlink w:anchor="_Toc16116" w:history="1">
        <w:r>
          <w:rPr>
            <w:rFonts w:ascii="仿宋" w:eastAsia="仿宋" w:hAnsi="仿宋" w:cs="仿宋" w:hint="eastAsia"/>
            <w:lang w:eastAsia="zh-CN"/>
          </w:rPr>
          <w:t>(四)、花键轴铣床项目知识产权保护策略</w:t>
        </w:r>
        <w:r>
          <w:tab/>
        </w:r>
        <w:r>
          <w:fldChar w:fldCharType="begin"/>
        </w:r>
        <w:r>
          <w:instrText xml:space="preserve"> PAGEREF _Toc16116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469"/>
      <w:r>
        <w:rPr>
          <w:rFonts w:ascii="仿宋" w:eastAsia="仿宋" w:hAnsi="仿宋" w:cs="仿宋" w:hint="eastAsia"/>
          <w:sz w:val="28"/>
          <w:lang w:eastAsia="zh-CN"/>
        </w:rPr>
        <w:t>一、花键轴铣床项目建设背景及必要性分析</w:t>
      </w:r>
      <w:bookmarkEnd w:id="2"/>
    </w:p>
    <w:p>
      <w:pPr>
        <w:pStyle w:val="Heading2"/>
        <w:rPr>
          <w:rFonts w:ascii="仿宋" w:eastAsia="仿宋" w:hAnsi="仿宋" w:cs="仿宋" w:hint="eastAsia"/>
          <w:lang w:eastAsia="zh-CN"/>
        </w:rPr>
      </w:pPr>
      <w:bookmarkStart w:id="3" w:name="_Toc12737"/>
      <w:r>
        <w:rPr>
          <w:rFonts w:ascii="仿宋" w:eastAsia="仿宋" w:hAnsi="仿宋" w:cs="仿宋" w:hint="eastAsia"/>
          <w:lang w:eastAsia="zh-CN"/>
        </w:rPr>
        <w:t>(一)、花键轴铣床项目背景分析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花键轴铣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花键轴铣床项目在这个潮流中的定位。同时，我们将关注行业内涌现的新兴机遇，以便花键轴铣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花键轴铣床项目提供了强大的发展动力。我们将聚焦于行业内最新的技术发展趋势，包括但不限于人工智能、大数据分析、物联网等领域。通过深度的技术研究，我们将确保花键轴铣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花键轴铣床项目发展的源泉。我们将投入更多的精力对市场需求进行深入剖析，超越表面的需求，深入挖掘潜在的市场痛点和机遇。通过对市场需求的细致了解，花键轴铣床项目将更有针对性地设计解决方案，满足市场的多样化需求，从而更好地促进花键轴铣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花键轴铣床项目战略至关重要。我们将对竞争态势进行更为深入的分析，包括但不限于市场份额、产品特点、客户满意度等多个维度。通过深度的竞争分析，花键轴铣床项目将能够更准确地把握市场脉搏，制定具有竞争力的花键轴铣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花键轴铣床项目的发展具有直接的影响。我们将进行更为全面的法规和政策分析，了解行业发展中的潜在法律风险和合规挑战。通过充分了解和遵守相关法规，花键轴铣床项目将确保在法律框架内合法合规运营，为花键轴铣床项目的稳健发展提供有力支持。</w:t>
      </w:r>
    </w:p>
    <w:p>
      <w:pPr>
        <w:pStyle w:val="Heading2"/>
        <w:ind w:firstLine="560" w:firstLineChars="200"/>
        <w:rPr>
          <w:rFonts w:ascii="仿宋" w:eastAsia="仿宋" w:hAnsi="仿宋" w:cs="仿宋" w:hint="eastAsia"/>
          <w:sz w:val="28"/>
          <w:lang w:eastAsia="zh-CN"/>
        </w:rPr>
      </w:pPr>
      <w:bookmarkStart w:id="4" w:name="_Toc21118"/>
      <w:r>
        <w:rPr>
          <w:rFonts w:ascii="仿宋" w:eastAsia="仿宋" w:hAnsi="仿宋" w:cs="仿宋" w:hint="eastAsia"/>
          <w:sz w:val="28"/>
          <w:lang w:eastAsia="zh-CN"/>
        </w:rPr>
        <w:t>(二)、花键轴铣床项目建设必要性分析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建设的迫切性源于对行业发展趋势的深刻洞察。我们正处于一个行业变革的时代，科技创新、数字化转型成为企业发展的关键动力。花键轴铣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建设不仅仅是为了跟上潮流，更是为了通过技术创新推动企业的持续发展。通过引入先进的技术和解决方案，花键轴铣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花键轴铣床项目的建设成为必然选择，通过提高产品质量、拓展服务领域，从而在竞争中获得更多的机会。花键轴铣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花键轴铣床项目建设的必要性体现在对客户需求更精准的满足。通过花键轴铣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建设的背后是对企业持续创新的追求。只有通过不断创新，企业才能在竞争中立于不败之地。花键轴铣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288"/>
      <w:r>
        <w:rPr>
          <w:rFonts w:ascii="仿宋" w:eastAsia="仿宋" w:hAnsi="仿宋" w:cs="仿宋" w:hint="eastAsia"/>
          <w:sz w:val="28"/>
          <w:lang w:eastAsia="zh-CN"/>
        </w:rPr>
        <w:t>二、花键轴铣床项目绩效评估</w:t>
      </w:r>
      <w:bookmarkEnd w:id="5"/>
    </w:p>
    <w:p>
      <w:pPr>
        <w:pStyle w:val="Heading2"/>
        <w:rPr>
          <w:rFonts w:ascii="仿宋" w:eastAsia="仿宋" w:hAnsi="仿宋" w:cs="仿宋" w:hint="eastAsia"/>
          <w:lang w:eastAsia="zh-CN"/>
        </w:rPr>
      </w:pPr>
      <w:bookmarkStart w:id="6" w:name="_Toc1316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花键轴铣床项目中，我们设计了一套全面的绩效评估指标，以确保花键轴铣床项目的可控和成功交付。这些指标跨足花键轴铣床项目目标、成本、进度和质量等多个维度，为我们提供了全面洞察花键轴铣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目标达成率是我们关注的首要指标。我们设定了明确的目标，并通过定期监测和评估，迅速发现并应对潜在的目标偏差。这为花键轴铣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成本绩效是另一个核心关注点。通过实际成本与预算成本的对比分析，我们深入了解成本差异的原因，及时调整资源分配，保持花键轴铣床项目在经济效益方面的合理水平。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进度作为关键的绩效指标之一，得到了精心的关注。我们制定了详细的花键轴铣床项目进度计划，并设立了进度符合度指标，确保实际进度与计划进度保持一致。这使我们能够快速发现和解决潜在的进度问题，保持花键轴铣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花键轴铣床项目绩效的不可或缺的一环。我们引入了一系列的质量标准和客户满意度指标，以确保花键轴铣床项目交付的成果在质量上达到或超越预期水平。通过持续监测这些指标，我们努力提升花键轴铣床项目整体质量水平，为花键轴铣床项目的成功交付提供有力保障。通过这些科学且全面的绩效评估，我们能够更好地引导花键轴铣床项目的持续改进，确保花键轴铣床项目目标的顺利达成。</w:t>
      </w:r>
    </w:p>
    <w:p>
      <w:pPr>
        <w:pStyle w:val="Heading2"/>
        <w:ind w:firstLine="560" w:firstLineChars="200"/>
        <w:rPr>
          <w:rFonts w:ascii="仿宋" w:eastAsia="仿宋" w:hAnsi="仿宋" w:cs="仿宋" w:hint="eastAsia"/>
          <w:sz w:val="28"/>
          <w:lang w:eastAsia="zh-CN"/>
        </w:rPr>
      </w:pPr>
      <w:bookmarkStart w:id="7" w:name="_Toc2549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绩效评估是花键轴铣床项目中的关键环节，为确保花键轴铣床项目达到预期目标，我们采用了多层次、多维度的绩效评估方法。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花键轴铣床项目的战略目标对齐，确保每个决策和行动都与花键轴铣床项目整体目标保持一致。团队会定期召开战略对齐会议，审视当前工作与花键轴铣床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花键轴铣床项目进度、质量、成本和风险等方面。这些指标通过数据收集和分析，为花键轴铣床项目管理团队提供了客观的评估依据。例如，我们通过花键轴铣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绩效评估不仅仅停留在花键轴铣床项目内部，还考虑了花键轴铣床项目对外部环境的影响。我们定期进行干系人满意度调查，以了解各利益相关方对花键轴铣床项目的期望和满意度，并及时做出调整。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这种多层次、多角度的绩效评估方法，使得我们能够全面了解花键轴铣床项目的运行状态，及时做出调整，确保花键轴铣床项目在不断变化的环境中保持稳健前行。</w:t>
      </w:r>
    </w:p>
    <w:p>
      <w:pPr>
        <w:pStyle w:val="Heading2"/>
        <w:ind w:firstLine="560" w:firstLineChars="200"/>
        <w:rPr>
          <w:rFonts w:ascii="仿宋" w:eastAsia="仿宋" w:hAnsi="仿宋" w:cs="仿宋" w:hint="eastAsia"/>
          <w:sz w:val="28"/>
          <w:lang w:eastAsia="zh-CN"/>
        </w:rPr>
      </w:pPr>
      <w:bookmarkStart w:id="8" w:name="_Toc1455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为了确保花键轴铣床项目的有效管理和不断优化，我们采用了精心设计的绩效评估周期。这个周期旨在实现灵活、实时和全面的评估，以适应花键轴铣床项目执行中的各种挑战。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花键轴铣床项目的不同需求，分为短期、中期和长期。短期评估关注每个迭代或工作周期，以及时发现和解决当前任务中的问题。中期评估涵盖几个迭代，深入了解整体花键轴铣床项目的趋势和性能。长期评估则着眼于整个花键轴铣床项目阶段，确保花键轴铣床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花键轴铣床项目管理工具和协作平台，团队成员能够随时更新和分享花键轴铣床项目数据。这种实时性的反馈机制使我们能够及时察觉潜在问题，快速调整，保持花键轴铣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花键轴铣床项目的决策制定密不可分。每个周期的花键轴铣床项目回顾会议成为集体总结经验、识别问题深层次原因并找到创新解决方案的平台。这种定期的反思与调整机制使花键轴铣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960"/>
      <w:r>
        <w:rPr>
          <w:rFonts w:ascii="仿宋" w:eastAsia="仿宋" w:hAnsi="仿宋" w:cs="仿宋" w:hint="eastAsia"/>
          <w:sz w:val="28"/>
          <w:lang w:eastAsia="zh-CN"/>
        </w:rPr>
        <w:t>三、花键轴铣床项目文档管理</w:t>
      </w:r>
      <w:bookmarkEnd w:id="9"/>
    </w:p>
    <w:p>
      <w:pPr>
        <w:pStyle w:val="Heading2"/>
        <w:rPr>
          <w:rFonts w:ascii="仿宋" w:eastAsia="仿宋" w:hAnsi="仿宋" w:cs="仿宋" w:hint="eastAsia"/>
          <w:lang w:eastAsia="zh-CN"/>
        </w:rPr>
      </w:pPr>
      <w:bookmarkStart w:id="10" w:name="_Toc2602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花键轴铣床项目高度重视文档的质量和准确性，以支持花键轴铣床项目的各项活动和决策。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文档的编制始于花键轴铣床项目计划的初期，我们制定了详细的文档编制计划，明确了每个文档的内容、格式和编写责任人。在花键轴铣床项目启动阶段，我们首先编制了花键轴铣床项目章程，明确定义了花键轴铣床项目的目标、范围、风险等关键要素。随后，花键轴铣床项目团队根据计划陆续编制了需求文档、设计文档、测试文档等各类文档，确保花键轴铣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花键轴铣床项目管理中的重要环节，旨在确保花键轴铣床项目文档符合质量标准和花键轴铣床项目需求。在花键轴铣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花键轴铣床项目相关利益方和专业领域的专家对文档进行独立审查。这有助于获取更全面、客观的反馈，确保花键轴铣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花键轴铣床项目在文档编制与审查方面建立了严格的管理机制，通过规范的流程和多维度的审查，确保花键轴铣床项目文档的质量、准确性和可靠性，为花键轴铣床项目的顺利推进提供了有力支持。</w:t>
      </w:r>
    </w:p>
    <w:p>
      <w:pPr>
        <w:pStyle w:val="Heading2"/>
        <w:ind w:firstLine="560" w:firstLineChars="200"/>
        <w:rPr>
          <w:rFonts w:ascii="仿宋" w:eastAsia="仿宋" w:hAnsi="仿宋" w:cs="仿宋" w:hint="eastAsia"/>
          <w:sz w:val="28"/>
          <w:lang w:eastAsia="zh-CN"/>
        </w:rPr>
      </w:pPr>
      <w:bookmarkStart w:id="11" w:name="_Toc491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在花键轴铣床项目中，我们致力于优化文档发布与分发过程，以确保信息的高效传递和团队间协作的顺畅进行。以下是我们采取的关键优化策略：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我们通过多渠道发布文档，包括电子邮件、花键轴铣床项目管理平台、内部网站等，以满足不同团队成员的偏好和需求。多渠道发布确保了信息的全面覆盖。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我们采用了精细的权限控制，确保只有授权人员可以访问敏感信息。这种安全措施保护了花键轴铣床项目文档的机密性，防止了未经授权的信息泄露。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261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文档存档与归档是花键轴铣床项目生命周期中一个至关重要的环节，直接关系到花键轴铣床项目信息的长期保存和历史记录的完整性。在花键轴铣床项目中，我们实施了一系列有效的文档存档与归档管理策略：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1374"/>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814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技术管理特点体现在其创新导向。通过引入最先进的技术趋势和解决方案，花键轴铣床项目致力于提升科技含量、提高质量和效率水平。这意味着我们将采用最新的工具和方法，确保花键轴铣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花键轴铣床项目技术管理的显著特征。通过整合不同领域的技术资源，我们实现了跨学科的协同工作。这有助于优化技术架构，提高整体效能。此外，整合性策略还促进了不同技术团队之间的紧密沟通和高效合作，确保花键轴铣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花键轴铣床项目所采用的技术。通过不断优化技术方案，花键轴铣床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花键轴铣床项目团队将在花键轴铣床项目初期识别可能的技术风险，并采取相应的预防和应对措施。通过建立健全的风险评估机制，花键轴铣床项目能够在实施过程中及时发现并解决潜在的技术问题，保障花键轴铣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花键轴铣床项目中，技术将成为花键轴铣床项目成功的有力支持。这一深度剖析揭示了技术管理在花键轴铣床项目实施中的关键作用，为花键轴铣床项目的技术基础奠定了坚实的基础。</w:t>
      </w:r>
    </w:p>
    <w:p>
      <w:pPr>
        <w:pStyle w:val="Heading2"/>
        <w:ind w:firstLine="560" w:firstLineChars="200"/>
        <w:rPr>
          <w:rFonts w:ascii="仿宋" w:eastAsia="仿宋" w:hAnsi="仿宋" w:cs="仿宋" w:hint="eastAsia"/>
          <w:sz w:val="28"/>
          <w:lang w:eastAsia="zh-CN"/>
        </w:rPr>
      </w:pPr>
      <w:bookmarkStart w:id="15" w:name="_Toc10272"/>
      <w:r>
        <w:rPr>
          <w:rFonts w:ascii="仿宋" w:eastAsia="仿宋" w:hAnsi="仿宋" w:cs="仿宋" w:hint="eastAsia"/>
          <w:sz w:val="28"/>
          <w:lang w:eastAsia="zh-CN"/>
        </w:rPr>
        <w:t>(二)、花键轴铣床项目工艺技术设计方案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花键轴铣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花键轴铣床项目将严格按照相关行业规范要求进行组织。通过有效控制产品质量，花键轴铣床项目将致力于为顾客提供优质的花键轴铣床项目产品和良好的服务。这体现了花键轴铣床项目对于生产活动合规性和质量标准的高度重视，为花键轴铣床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花键轴铣床项目注重生态效益和清洁生产原则。花键轴铣床项目建设将紧密结合地方特色经济发展，与社会经济发展规划和区域环境保护规划方案相协调一致。通过与当地区域自然生态系统的结合，花键轴铣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花键轴铣床项目产品具有多样化的客户需求和个性化的特点。因此，花键轴铣床项目产品规格品种多样，且单批生产数量较小。为满足这一特点，花键轴铣床项目承办单位将建设先进的柔性制造生产线。通过广泛应用柔性制造技术，花键轴铣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花键轴铣床项目采用的技术具有较高的技术含量和自动化水平，处于国内先进水平。这一技术选用不仅体现了对生产效率、质量和环境友好性的高标准要求，同时为花键轴铣床项目的可持续发展奠定了坚实的基础。</w:t>
      </w:r>
    </w:p>
    <w:p>
      <w:pPr>
        <w:pStyle w:val="Heading2"/>
        <w:ind w:firstLine="560" w:firstLineChars="200"/>
        <w:rPr>
          <w:rFonts w:ascii="仿宋" w:eastAsia="仿宋" w:hAnsi="仿宋" w:cs="仿宋" w:hint="eastAsia"/>
          <w:sz w:val="28"/>
          <w:lang w:eastAsia="zh-CN"/>
        </w:rPr>
      </w:pPr>
      <w:bookmarkStart w:id="16" w:name="_Toc12988"/>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为确保花键轴铣床项目的高效生产和技术实施，我们制定了一套精心设计的设备选型方案，以满足花键轴铣床项目生产、质量和环保的要求。该方案的主要特点如下：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花键轴铣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针对花键轴铣床项目产品的多样性和小批量生产的特点，我们将建设柔性制造生产线。通过在设备选型中考虑柔性制造技术，可以灵活应对不同产品规格和生产需求，实现生产线的高度灵活性和适应性。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90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0025"/>
      <w:r>
        <w:rPr>
          <w:rFonts w:ascii="仿宋" w:eastAsia="仿宋" w:hAnsi="仿宋" w:cs="仿宋" w:hint="eastAsia"/>
          <w:lang w:eastAsia="zh-CN"/>
        </w:rPr>
        <w:t>(一)、花键轴铣床行业分析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https://d.book118.com/936120022011010035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C249B6"/>
    <w:rsid w:val="04C249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12002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2024-01-16T19:26:00Z</dcterms:created>
  <dcterms:modified xsi:type="dcterms:W3CDTF">2024-01-16T19:27:04Z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786CDB850BE34421A576F8860B048CD0_11</vt:lpwstr>
  </property>
  <property fmtid="{D5CDD505-2E9C-101B-9397-08002B2CF9AE}" pid="3" name="KSOProductBuildVer">
    <vt:lpwstr>2052-12.1.0.16120</vt:lpwstr>
  </property>
</Properties>
</file>