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潜水及水下救捞装备项目规划设计纲要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18" w:history="1">
        <w:r>
          <w:rPr>
            <w:rFonts w:ascii="仿宋" w:eastAsia="仿宋" w:hAnsi="仿宋" w:cs="仿宋" w:hint="eastAsia"/>
            <w:lang w:eastAsia="zh-CN"/>
          </w:rPr>
          <w:t>前言</w:t>
        </w:r>
        <w:r>
          <w:tab/>
        </w:r>
        <w:r>
          <w:fldChar w:fldCharType="begin"/>
        </w:r>
        <w:r>
          <w:instrText xml:space="preserve"> PAGEREF _Toc6918 \h </w:instrText>
        </w:r>
        <w:r>
          <w:fldChar w:fldCharType="separate"/>
        </w:r>
        <w:r>
          <w:t>3</w:t>
        </w:r>
        <w:r>
          <w:fldChar w:fldCharType="end"/>
        </w:r>
      </w:hyperlink>
    </w:p>
    <w:p>
      <w:pPr>
        <w:pStyle w:val="TOC1"/>
        <w:tabs>
          <w:tab w:val="right" w:leader="dot" w:pos="8306"/>
        </w:tabs>
      </w:pPr>
      <w:hyperlink w:anchor="_Toc18216" w:history="1">
        <w:r>
          <w:rPr>
            <w:rFonts w:ascii="仿宋" w:eastAsia="仿宋" w:hAnsi="仿宋" w:cs="仿宋" w:hint="eastAsia"/>
            <w:lang w:eastAsia="zh-CN"/>
          </w:rPr>
          <w:t>一、潜水及水下救捞装备项目可持续发展</w:t>
        </w:r>
        <w:r>
          <w:tab/>
        </w:r>
        <w:r>
          <w:fldChar w:fldCharType="begin"/>
        </w:r>
        <w:r>
          <w:instrText xml:space="preserve"> PAGEREF _Toc18216 \h </w:instrText>
        </w:r>
        <w:r>
          <w:fldChar w:fldCharType="separate"/>
        </w:r>
        <w:r>
          <w:t>3</w:t>
        </w:r>
        <w:r>
          <w:fldChar w:fldCharType="end"/>
        </w:r>
      </w:hyperlink>
    </w:p>
    <w:p>
      <w:pPr>
        <w:pStyle w:val="TOC2"/>
        <w:tabs>
          <w:tab w:val="right" w:leader="dot" w:pos="8306"/>
        </w:tabs>
      </w:pPr>
      <w:hyperlink w:anchor="_Toc5373" w:history="1">
        <w:r>
          <w:rPr>
            <w:rFonts w:ascii="仿宋" w:eastAsia="仿宋" w:hAnsi="仿宋" w:cs="仿宋" w:hint="eastAsia"/>
            <w:lang w:eastAsia="zh-CN"/>
          </w:rPr>
          <w:t>(一)、可持续战略与实践</w:t>
        </w:r>
        <w:r>
          <w:tab/>
        </w:r>
        <w:r>
          <w:fldChar w:fldCharType="begin"/>
        </w:r>
        <w:r>
          <w:instrText xml:space="preserve"> PAGEREF _Toc5373 \h </w:instrText>
        </w:r>
        <w:r>
          <w:fldChar w:fldCharType="separate"/>
        </w:r>
        <w:r>
          <w:t>3</w:t>
        </w:r>
        <w:r>
          <w:fldChar w:fldCharType="end"/>
        </w:r>
      </w:hyperlink>
    </w:p>
    <w:p>
      <w:pPr>
        <w:pStyle w:val="TOC2"/>
        <w:tabs>
          <w:tab w:val="right" w:leader="dot" w:pos="8306"/>
        </w:tabs>
      </w:pPr>
      <w:hyperlink w:anchor="_Toc20096" w:history="1">
        <w:r>
          <w:rPr>
            <w:rFonts w:ascii="仿宋" w:eastAsia="仿宋" w:hAnsi="仿宋" w:cs="仿宋" w:hint="eastAsia"/>
            <w:lang w:eastAsia="zh-CN"/>
          </w:rPr>
          <w:t>(二)、环保与社会责任</w:t>
        </w:r>
        <w:r>
          <w:tab/>
        </w:r>
        <w:r>
          <w:fldChar w:fldCharType="begin"/>
        </w:r>
        <w:r>
          <w:instrText xml:space="preserve"> PAGEREF _Toc20096 \h </w:instrText>
        </w:r>
        <w:r>
          <w:fldChar w:fldCharType="separate"/>
        </w:r>
        <w:r>
          <w:t>4</w:t>
        </w:r>
        <w:r>
          <w:fldChar w:fldCharType="end"/>
        </w:r>
      </w:hyperlink>
    </w:p>
    <w:p>
      <w:pPr>
        <w:pStyle w:val="TOC1"/>
        <w:tabs>
          <w:tab w:val="right" w:leader="dot" w:pos="8306"/>
        </w:tabs>
      </w:pPr>
      <w:hyperlink w:anchor="_Toc11239" w:history="1">
        <w:r>
          <w:rPr>
            <w:rFonts w:ascii="仿宋" w:eastAsia="仿宋" w:hAnsi="仿宋" w:cs="仿宋" w:hint="eastAsia"/>
            <w:lang w:eastAsia="zh-CN"/>
          </w:rPr>
          <w:t>二、工艺说明</w:t>
        </w:r>
        <w:r>
          <w:tab/>
        </w:r>
        <w:r>
          <w:fldChar w:fldCharType="begin"/>
        </w:r>
        <w:r>
          <w:instrText xml:space="preserve"> PAGEREF _Toc11239 \h </w:instrText>
        </w:r>
        <w:r>
          <w:fldChar w:fldCharType="separate"/>
        </w:r>
        <w:r>
          <w:t>5</w:t>
        </w:r>
        <w:r>
          <w:fldChar w:fldCharType="end"/>
        </w:r>
      </w:hyperlink>
    </w:p>
    <w:p>
      <w:pPr>
        <w:pStyle w:val="TOC2"/>
        <w:tabs>
          <w:tab w:val="right" w:leader="dot" w:pos="8306"/>
        </w:tabs>
      </w:pPr>
      <w:hyperlink w:anchor="_Toc23824" w:history="1">
        <w:r>
          <w:rPr>
            <w:rFonts w:ascii="仿宋" w:eastAsia="仿宋" w:hAnsi="仿宋" w:cs="仿宋" w:hint="eastAsia"/>
            <w:lang w:eastAsia="zh-CN"/>
          </w:rPr>
          <w:t>(一)、技术管理特点</w:t>
        </w:r>
        <w:r>
          <w:tab/>
        </w:r>
        <w:r>
          <w:fldChar w:fldCharType="begin"/>
        </w:r>
        <w:r>
          <w:instrText xml:space="preserve"> PAGEREF _Toc23824 \h </w:instrText>
        </w:r>
        <w:r>
          <w:fldChar w:fldCharType="separate"/>
        </w:r>
        <w:r>
          <w:t>5</w:t>
        </w:r>
        <w:r>
          <w:fldChar w:fldCharType="end"/>
        </w:r>
      </w:hyperlink>
    </w:p>
    <w:p>
      <w:pPr>
        <w:pStyle w:val="TOC2"/>
        <w:tabs>
          <w:tab w:val="right" w:leader="dot" w:pos="8306"/>
        </w:tabs>
      </w:pPr>
      <w:hyperlink w:anchor="_Toc30694" w:history="1">
        <w:r>
          <w:rPr>
            <w:rFonts w:ascii="仿宋" w:eastAsia="仿宋" w:hAnsi="仿宋" w:cs="仿宋" w:hint="eastAsia"/>
            <w:lang w:eastAsia="zh-CN"/>
          </w:rPr>
          <w:t>(二)、潜水及水下救捞装备项目工艺技术设计方案</w:t>
        </w:r>
        <w:r>
          <w:tab/>
        </w:r>
        <w:r>
          <w:fldChar w:fldCharType="begin"/>
        </w:r>
        <w:r>
          <w:instrText xml:space="preserve"> PAGEREF _Toc30694 \h </w:instrText>
        </w:r>
        <w:r>
          <w:fldChar w:fldCharType="separate"/>
        </w:r>
        <w:r>
          <w:t>6</w:t>
        </w:r>
        <w:r>
          <w:fldChar w:fldCharType="end"/>
        </w:r>
      </w:hyperlink>
    </w:p>
    <w:p>
      <w:pPr>
        <w:pStyle w:val="TOC2"/>
        <w:tabs>
          <w:tab w:val="right" w:leader="dot" w:pos="8306"/>
        </w:tabs>
      </w:pPr>
      <w:hyperlink w:anchor="_Toc15650" w:history="1">
        <w:r>
          <w:rPr>
            <w:rFonts w:ascii="仿宋" w:eastAsia="仿宋" w:hAnsi="仿宋" w:cs="仿宋" w:hint="eastAsia"/>
            <w:lang w:eastAsia="zh-CN"/>
          </w:rPr>
          <w:t>(三)、设备选型方案</w:t>
        </w:r>
        <w:r>
          <w:tab/>
        </w:r>
        <w:r>
          <w:fldChar w:fldCharType="begin"/>
        </w:r>
        <w:r>
          <w:instrText xml:space="preserve"> PAGEREF _Toc15650 \h </w:instrText>
        </w:r>
        <w:r>
          <w:fldChar w:fldCharType="separate"/>
        </w:r>
        <w:r>
          <w:t>7</w:t>
        </w:r>
        <w:r>
          <w:fldChar w:fldCharType="end"/>
        </w:r>
      </w:hyperlink>
    </w:p>
    <w:p>
      <w:pPr>
        <w:pStyle w:val="TOC1"/>
        <w:tabs>
          <w:tab w:val="right" w:leader="dot" w:pos="8306"/>
        </w:tabs>
      </w:pPr>
      <w:hyperlink w:anchor="_Toc2596" w:history="1">
        <w:r>
          <w:rPr>
            <w:rFonts w:ascii="仿宋" w:eastAsia="仿宋" w:hAnsi="仿宋" w:cs="仿宋" w:hint="eastAsia"/>
            <w:lang w:eastAsia="zh-CN"/>
          </w:rPr>
          <w:t>三、潜水及水下救捞装备项目危机管理</w:t>
        </w:r>
        <w:r>
          <w:tab/>
        </w:r>
        <w:r>
          <w:fldChar w:fldCharType="begin"/>
        </w:r>
        <w:r>
          <w:instrText xml:space="preserve"> PAGEREF _Toc2596 \h </w:instrText>
        </w:r>
        <w:r>
          <w:fldChar w:fldCharType="separate"/>
        </w:r>
        <w:r>
          <w:t>9</w:t>
        </w:r>
        <w:r>
          <w:fldChar w:fldCharType="end"/>
        </w:r>
      </w:hyperlink>
    </w:p>
    <w:p>
      <w:pPr>
        <w:pStyle w:val="TOC2"/>
        <w:tabs>
          <w:tab w:val="right" w:leader="dot" w:pos="8306"/>
        </w:tabs>
      </w:pPr>
      <w:hyperlink w:anchor="_Toc29489" w:history="1">
        <w:r>
          <w:rPr>
            <w:rFonts w:ascii="仿宋" w:eastAsia="仿宋" w:hAnsi="仿宋" w:cs="仿宋" w:hint="eastAsia"/>
            <w:lang w:eastAsia="zh-CN"/>
          </w:rPr>
          <w:t>(一)、危机预警与识别</w:t>
        </w:r>
        <w:r>
          <w:tab/>
        </w:r>
        <w:r>
          <w:fldChar w:fldCharType="begin"/>
        </w:r>
        <w:r>
          <w:instrText xml:space="preserve"> PAGEREF _Toc29489 \h </w:instrText>
        </w:r>
        <w:r>
          <w:fldChar w:fldCharType="separate"/>
        </w:r>
        <w:r>
          <w:t>9</w:t>
        </w:r>
        <w:r>
          <w:fldChar w:fldCharType="end"/>
        </w:r>
      </w:hyperlink>
    </w:p>
    <w:p>
      <w:pPr>
        <w:pStyle w:val="TOC2"/>
        <w:tabs>
          <w:tab w:val="right" w:leader="dot" w:pos="8306"/>
        </w:tabs>
      </w:pPr>
      <w:hyperlink w:anchor="_Toc5435" w:history="1">
        <w:r>
          <w:rPr>
            <w:rFonts w:ascii="仿宋" w:eastAsia="仿宋" w:hAnsi="仿宋" w:cs="仿宋" w:hint="eastAsia"/>
            <w:lang w:eastAsia="zh-CN"/>
          </w:rPr>
          <w:t>(二)、危机应对与恢复</w:t>
        </w:r>
        <w:r>
          <w:tab/>
        </w:r>
        <w:r>
          <w:fldChar w:fldCharType="begin"/>
        </w:r>
        <w:r>
          <w:instrText xml:space="preserve"> PAGEREF _Toc5435 \h </w:instrText>
        </w:r>
        <w:r>
          <w:fldChar w:fldCharType="separate"/>
        </w:r>
        <w:r>
          <w:t>10</w:t>
        </w:r>
        <w:r>
          <w:fldChar w:fldCharType="end"/>
        </w:r>
      </w:hyperlink>
    </w:p>
    <w:p>
      <w:pPr>
        <w:pStyle w:val="TOC1"/>
        <w:tabs>
          <w:tab w:val="right" w:leader="dot" w:pos="8306"/>
        </w:tabs>
      </w:pPr>
      <w:hyperlink w:anchor="_Toc28471" w:history="1">
        <w:r>
          <w:rPr>
            <w:rFonts w:ascii="仿宋" w:eastAsia="仿宋" w:hAnsi="仿宋" w:cs="仿宋" w:hint="eastAsia"/>
            <w:lang w:eastAsia="zh-CN"/>
          </w:rPr>
          <w:t>四、潜水及水下救捞装备项目选址可行性分析</w:t>
        </w:r>
        <w:r>
          <w:tab/>
        </w:r>
        <w:r>
          <w:fldChar w:fldCharType="begin"/>
        </w:r>
        <w:r>
          <w:instrText xml:space="preserve"> PAGEREF _Toc28471 \h </w:instrText>
        </w:r>
        <w:r>
          <w:fldChar w:fldCharType="separate"/>
        </w:r>
        <w:r>
          <w:t>11</w:t>
        </w:r>
        <w:r>
          <w:fldChar w:fldCharType="end"/>
        </w:r>
      </w:hyperlink>
    </w:p>
    <w:p>
      <w:pPr>
        <w:pStyle w:val="TOC2"/>
        <w:tabs>
          <w:tab w:val="right" w:leader="dot" w:pos="8306"/>
        </w:tabs>
      </w:pPr>
      <w:hyperlink w:anchor="_Toc23015" w:history="1">
        <w:r>
          <w:rPr>
            <w:rFonts w:ascii="仿宋" w:eastAsia="仿宋" w:hAnsi="仿宋" w:cs="仿宋" w:hint="eastAsia"/>
            <w:lang w:eastAsia="zh-CN"/>
          </w:rPr>
          <w:t>(一)、潜水及水下救捞装备项目选址</w:t>
        </w:r>
        <w:r>
          <w:tab/>
        </w:r>
        <w:r>
          <w:fldChar w:fldCharType="begin"/>
        </w:r>
        <w:r>
          <w:instrText xml:space="preserve"> PAGEREF _Toc23015 \h </w:instrText>
        </w:r>
        <w:r>
          <w:fldChar w:fldCharType="separate"/>
        </w:r>
        <w:r>
          <w:t>11</w:t>
        </w:r>
        <w:r>
          <w:fldChar w:fldCharType="end"/>
        </w:r>
      </w:hyperlink>
    </w:p>
    <w:p>
      <w:pPr>
        <w:pStyle w:val="TOC2"/>
        <w:tabs>
          <w:tab w:val="right" w:leader="dot" w:pos="8306"/>
        </w:tabs>
      </w:pPr>
      <w:hyperlink w:anchor="_Toc17693" w:history="1">
        <w:r>
          <w:rPr>
            <w:rFonts w:ascii="仿宋" w:eastAsia="仿宋" w:hAnsi="仿宋" w:cs="仿宋" w:hint="eastAsia"/>
            <w:lang w:eastAsia="zh-CN"/>
          </w:rPr>
          <w:t>(二)、用地控制指标</w:t>
        </w:r>
        <w:r>
          <w:tab/>
        </w:r>
        <w:r>
          <w:fldChar w:fldCharType="begin"/>
        </w:r>
        <w:r>
          <w:instrText xml:space="preserve"> PAGEREF _Toc17693 \h </w:instrText>
        </w:r>
        <w:r>
          <w:fldChar w:fldCharType="separate"/>
        </w:r>
        <w:r>
          <w:t>11</w:t>
        </w:r>
        <w:r>
          <w:fldChar w:fldCharType="end"/>
        </w:r>
      </w:hyperlink>
    </w:p>
    <w:p>
      <w:pPr>
        <w:pStyle w:val="TOC2"/>
        <w:tabs>
          <w:tab w:val="right" w:leader="dot" w:pos="8306"/>
        </w:tabs>
      </w:pPr>
      <w:hyperlink w:anchor="_Toc540" w:history="1">
        <w:r>
          <w:rPr>
            <w:rFonts w:ascii="仿宋" w:eastAsia="仿宋" w:hAnsi="仿宋" w:cs="仿宋" w:hint="eastAsia"/>
            <w:lang w:eastAsia="zh-CN"/>
          </w:rPr>
          <w:t>(三)、节约用地措施</w:t>
        </w:r>
        <w:r>
          <w:tab/>
        </w:r>
        <w:r>
          <w:fldChar w:fldCharType="begin"/>
        </w:r>
        <w:r>
          <w:instrText xml:space="preserve"> PAGEREF _Toc540 \h </w:instrText>
        </w:r>
        <w:r>
          <w:fldChar w:fldCharType="separate"/>
        </w:r>
        <w:r>
          <w:t>13</w:t>
        </w:r>
        <w:r>
          <w:fldChar w:fldCharType="end"/>
        </w:r>
      </w:hyperlink>
    </w:p>
    <w:p>
      <w:pPr>
        <w:pStyle w:val="TOC2"/>
        <w:tabs>
          <w:tab w:val="right" w:leader="dot" w:pos="8306"/>
        </w:tabs>
      </w:pPr>
      <w:hyperlink w:anchor="_Toc3566" w:history="1">
        <w:r>
          <w:rPr>
            <w:rFonts w:ascii="仿宋" w:eastAsia="仿宋" w:hAnsi="仿宋" w:cs="仿宋" w:hint="eastAsia"/>
            <w:lang w:eastAsia="zh-CN"/>
          </w:rPr>
          <w:t>(四)、总图布置方案</w:t>
        </w:r>
        <w:r>
          <w:tab/>
        </w:r>
        <w:r>
          <w:fldChar w:fldCharType="begin"/>
        </w:r>
        <w:r>
          <w:instrText xml:space="preserve"> PAGEREF _Toc3566 \h </w:instrText>
        </w:r>
        <w:r>
          <w:fldChar w:fldCharType="separate"/>
        </w:r>
        <w:r>
          <w:t>15</w:t>
        </w:r>
        <w:r>
          <w:fldChar w:fldCharType="end"/>
        </w:r>
      </w:hyperlink>
    </w:p>
    <w:p>
      <w:pPr>
        <w:pStyle w:val="TOC2"/>
        <w:tabs>
          <w:tab w:val="right" w:leader="dot" w:pos="8306"/>
        </w:tabs>
      </w:pPr>
      <w:hyperlink w:anchor="_Toc9721" w:history="1">
        <w:r>
          <w:rPr>
            <w:rFonts w:ascii="仿宋" w:eastAsia="仿宋" w:hAnsi="仿宋" w:cs="仿宋" w:hint="eastAsia"/>
            <w:lang w:eastAsia="zh-CN"/>
          </w:rPr>
          <w:t>(五)、选址综合评价</w:t>
        </w:r>
        <w:r>
          <w:tab/>
        </w:r>
        <w:r>
          <w:fldChar w:fldCharType="begin"/>
        </w:r>
        <w:r>
          <w:instrText xml:space="preserve"> PAGEREF _Toc9721 \h </w:instrText>
        </w:r>
        <w:r>
          <w:fldChar w:fldCharType="separate"/>
        </w:r>
        <w:r>
          <w:t>16</w:t>
        </w:r>
        <w:r>
          <w:fldChar w:fldCharType="end"/>
        </w:r>
      </w:hyperlink>
    </w:p>
    <w:p>
      <w:pPr>
        <w:pStyle w:val="TOC1"/>
        <w:tabs>
          <w:tab w:val="right" w:leader="dot" w:pos="8306"/>
        </w:tabs>
      </w:pPr>
      <w:hyperlink w:anchor="_Toc24457" w:history="1">
        <w:r>
          <w:rPr>
            <w:rFonts w:ascii="仿宋" w:eastAsia="仿宋" w:hAnsi="仿宋" w:cs="仿宋" w:hint="eastAsia"/>
            <w:lang w:eastAsia="zh-CN"/>
          </w:rPr>
          <w:t>五、产品规划分析</w:t>
        </w:r>
        <w:r>
          <w:tab/>
        </w:r>
        <w:r>
          <w:fldChar w:fldCharType="begin"/>
        </w:r>
        <w:r>
          <w:instrText xml:space="preserve"> PAGEREF _Toc24457 \h </w:instrText>
        </w:r>
        <w:r>
          <w:fldChar w:fldCharType="separate"/>
        </w:r>
        <w:r>
          <w:t>17</w:t>
        </w:r>
        <w:r>
          <w:fldChar w:fldCharType="end"/>
        </w:r>
      </w:hyperlink>
    </w:p>
    <w:p>
      <w:pPr>
        <w:pStyle w:val="TOC2"/>
        <w:tabs>
          <w:tab w:val="right" w:leader="dot" w:pos="8306"/>
        </w:tabs>
      </w:pPr>
      <w:hyperlink w:anchor="_Toc20785" w:history="1">
        <w:r>
          <w:rPr>
            <w:rFonts w:ascii="仿宋" w:eastAsia="仿宋" w:hAnsi="仿宋" w:cs="仿宋" w:hint="eastAsia"/>
            <w:lang w:eastAsia="zh-CN"/>
          </w:rPr>
          <w:t>(一)、产品规划</w:t>
        </w:r>
        <w:r>
          <w:tab/>
        </w:r>
        <w:r>
          <w:fldChar w:fldCharType="begin"/>
        </w:r>
        <w:r>
          <w:instrText xml:space="preserve"> PAGEREF _Toc20785 \h </w:instrText>
        </w:r>
        <w:r>
          <w:fldChar w:fldCharType="separate"/>
        </w:r>
        <w:r>
          <w:t>17</w:t>
        </w:r>
        <w:r>
          <w:fldChar w:fldCharType="end"/>
        </w:r>
      </w:hyperlink>
    </w:p>
    <w:p>
      <w:pPr>
        <w:pStyle w:val="TOC2"/>
        <w:tabs>
          <w:tab w:val="right" w:leader="dot" w:pos="8306"/>
        </w:tabs>
      </w:pPr>
      <w:hyperlink w:anchor="_Toc30428" w:history="1">
        <w:r>
          <w:rPr>
            <w:rFonts w:ascii="仿宋" w:eastAsia="仿宋" w:hAnsi="仿宋" w:cs="仿宋" w:hint="eastAsia"/>
            <w:lang w:eastAsia="zh-CN"/>
          </w:rPr>
          <w:t>(二)、建设规模</w:t>
        </w:r>
        <w:r>
          <w:tab/>
        </w:r>
        <w:r>
          <w:fldChar w:fldCharType="begin"/>
        </w:r>
        <w:r>
          <w:instrText xml:space="preserve"> PAGEREF _Toc30428 \h </w:instrText>
        </w:r>
        <w:r>
          <w:fldChar w:fldCharType="separate"/>
        </w:r>
        <w:r>
          <w:t>18</w:t>
        </w:r>
        <w:r>
          <w:fldChar w:fldCharType="end"/>
        </w:r>
      </w:hyperlink>
    </w:p>
    <w:p>
      <w:pPr>
        <w:pStyle w:val="TOC1"/>
        <w:tabs>
          <w:tab w:val="right" w:leader="dot" w:pos="8306"/>
        </w:tabs>
      </w:pPr>
      <w:hyperlink w:anchor="_Toc21730" w:history="1">
        <w:r>
          <w:rPr>
            <w:rFonts w:ascii="仿宋" w:eastAsia="仿宋" w:hAnsi="仿宋" w:cs="仿宋" w:hint="eastAsia"/>
            <w:lang w:eastAsia="zh-CN"/>
          </w:rPr>
          <w:t>六、潜水及水下救捞装备项目绩效评估</w:t>
        </w:r>
        <w:r>
          <w:tab/>
        </w:r>
        <w:r>
          <w:fldChar w:fldCharType="begin"/>
        </w:r>
        <w:r>
          <w:instrText xml:space="preserve"> PAGEREF _Toc21730 \h </w:instrText>
        </w:r>
        <w:r>
          <w:fldChar w:fldCharType="separate"/>
        </w:r>
        <w:r>
          <w:t>19</w:t>
        </w:r>
        <w:r>
          <w:fldChar w:fldCharType="end"/>
        </w:r>
      </w:hyperlink>
    </w:p>
    <w:p>
      <w:pPr>
        <w:pStyle w:val="TOC2"/>
        <w:tabs>
          <w:tab w:val="right" w:leader="dot" w:pos="8306"/>
        </w:tabs>
      </w:pPr>
      <w:hyperlink w:anchor="_Toc20716" w:history="1">
        <w:r>
          <w:rPr>
            <w:rFonts w:ascii="仿宋" w:eastAsia="仿宋" w:hAnsi="仿宋" w:cs="仿宋" w:hint="eastAsia"/>
            <w:lang w:eastAsia="zh-CN"/>
          </w:rPr>
          <w:t>(一)、绩效评估指标</w:t>
        </w:r>
        <w:r>
          <w:tab/>
        </w:r>
        <w:r>
          <w:fldChar w:fldCharType="begin"/>
        </w:r>
        <w:r>
          <w:instrText xml:space="preserve"> PAGEREF _Toc20716 \h </w:instrText>
        </w:r>
        <w:r>
          <w:fldChar w:fldCharType="separate"/>
        </w:r>
        <w:r>
          <w:t>19</w:t>
        </w:r>
        <w:r>
          <w:fldChar w:fldCharType="end"/>
        </w:r>
      </w:hyperlink>
    </w:p>
    <w:p>
      <w:pPr>
        <w:pStyle w:val="TOC2"/>
        <w:tabs>
          <w:tab w:val="right" w:leader="dot" w:pos="8306"/>
        </w:tabs>
      </w:pPr>
      <w:hyperlink w:anchor="_Toc20718" w:history="1">
        <w:r>
          <w:rPr>
            <w:rFonts w:ascii="仿宋" w:eastAsia="仿宋" w:hAnsi="仿宋" w:cs="仿宋" w:hint="eastAsia"/>
            <w:lang w:eastAsia="zh-CN"/>
          </w:rPr>
          <w:t>(二)、绩效评估方法</w:t>
        </w:r>
        <w:r>
          <w:tab/>
        </w:r>
        <w:r>
          <w:fldChar w:fldCharType="begin"/>
        </w:r>
        <w:r>
          <w:instrText xml:space="preserve"> PAGEREF _Toc20718 \h </w:instrText>
        </w:r>
        <w:r>
          <w:fldChar w:fldCharType="separate"/>
        </w:r>
        <w:r>
          <w:t>20</w:t>
        </w:r>
        <w:r>
          <w:fldChar w:fldCharType="end"/>
        </w:r>
      </w:hyperlink>
    </w:p>
    <w:p>
      <w:pPr>
        <w:pStyle w:val="TOC2"/>
        <w:tabs>
          <w:tab w:val="right" w:leader="dot" w:pos="8306"/>
        </w:tabs>
      </w:pPr>
      <w:hyperlink w:anchor="_Toc4409" w:history="1">
        <w:r>
          <w:rPr>
            <w:rFonts w:ascii="仿宋" w:eastAsia="仿宋" w:hAnsi="仿宋" w:cs="仿宋" w:hint="eastAsia"/>
            <w:lang w:eastAsia="zh-CN"/>
          </w:rPr>
          <w:t>(三)、绩效评估周期</w:t>
        </w:r>
        <w:r>
          <w:tab/>
        </w:r>
        <w:r>
          <w:fldChar w:fldCharType="begin"/>
        </w:r>
        <w:r>
          <w:instrText xml:space="preserve"> PAGEREF _Toc4409 \h </w:instrText>
        </w:r>
        <w:r>
          <w:fldChar w:fldCharType="separate"/>
        </w:r>
        <w:r>
          <w:t>21</w:t>
        </w:r>
        <w:r>
          <w:fldChar w:fldCharType="end"/>
        </w:r>
      </w:hyperlink>
    </w:p>
    <w:p>
      <w:pPr>
        <w:pStyle w:val="TOC1"/>
        <w:tabs>
          <w:tab w:val="right" w:leader="dot" w:pos="8306"/>
        </w:tabs>
      </w:pPr>
      <w:hyperlink w:anchor="_Toc31058" w:history="1">
        <w:r>
          <w:rPr>
            <w:rFonts w:ascii="仿宋" w:eastAsia="仿宋" w:hAnsi="仿宋" w:cs="仿宋" w:hint="eastAsia"/>
            <w:lang w:eastAsia="zh-CN"/>
          </w:rPr>
          <w:t>七、潜水及水下救捞装备项目技术管理</w:t>
        </w:r>
        <w:r>
          <w:tab/>
        </w:r>
        <w:r>
          <w:fldChar w:fldCharType="begin"/>
        </w:r>
        <w:r>
          <w:instrText xml:space="preserve"> PAGEREF _Toc31058 \h </w:instrText>
        </w:r>
        <w:r>
          <w:fldChar w:fldCharType="separate"/>
        </w:r>
        <w:r>
          <w:t>22</w:t>
        </w:r>
        <w:r>
          <w:fldChar w:fldCharType="end"/>
        </w:r>
      </w:hyperlink>
    </w:p>
    <w:p>
      <w:pPr>
        <w:pStyle w:val="TOC2"/>
        <w:tabs>
          <w:tab w:val="right" w:leader="dot" w:pos="8306"/>
        </w:tabs>
      </w:pPr>
      <w:hyperlink w:anchor="_Toc18505" w:history="1">
        <w:r>
          <w:rPr>
            <w:rFonts w:ascii="仿宋" w:eastAsia="仿宋" w:hAnsi="仿宋" w:cs="仿宋" w:hint="eastAsia"/>
            <w:lang w:eastAsia="zh-CN"/>
          </w:rPr>
          <w:t>(一)、技术方案选用方向</w:t>
        </w:r>
        <w:r>
          <w:tab/>
        </w:r>
        <w:r>
          <w:fldChar w:fldCharType="begin"/>
        </w:r>
        <w:r>
          <w:instrText xml:space="preserve"> PAGEREF _Toc18505 \h </w:instrText>
        </w:r>
        <w:r>
          <w:fldChar w:fldCharType="separate"/>
        </w:r>
        <w:r>
          <w:t>22</w:t>
        </w:r>
        <w:r>
          <w:fldChar w:fldCharType="end"/>
        </w:r>
      </w:hyperlink>
    </w:p>
    <w:p>
      <w:pPr>
        <w:pStyle w:val="TOC2"/>
        <w:tabs>
          <w:tab w:val="right" w:leader="dot" w:pos="8306"/>
        </w:tabs>
      </w:pPr>
      <w:hyperlink w:anchor="_Toc32533" w:history="1">
        <w:r>
          <w:rPr>
            <w:rFonts w:ascii="仿宋" w:eastAsia="仿宋" w:hAnsi="仿宋" w:cs="仿宋" w:hint="eastAsia"/>
            <w:lang w:eastAsia="zh-CN"/>
          </w:rPr>
          <w:t>(二)、工艺技术方案选用原则</w:t>
        </w:r>
        <w:r>
          <w:tab/>
        </w:r>
        <w:r>
          <w:fldChar w:fldCharType="begin"/>
        </w:r>
        <w:r>
          <w:instrText xml:space="preserve"> PAGEREF _Toc32533 \h </w:instrText>
        </w:r>
        <w:r>
          <w:fldChar w:fldCharType="separate"/>
        </w:r>
        <w:r>
          <w:t>24</w:t>
        </w:r>
        <w:r>
          <w:fldChar w:fldCharType="end"/>
        </w:r>
      </w:hyperlink>
    </w:p>
    <w:p>
      <w:pPr>
        <w:pStyle w:val="TOC2"/>
        <w:tabs>
          <w:tab w:val="right" w:leader="dot" w:pos="8306"/>
        </w:tabs>
      </w:pPr>
      <w:hyperlink w:anchor="_Toc845" w:history="1">
        <w:r>
          <w:rPr>
            <w:rFonts w:ascii="仿宋" w:eastAsia="仿宋" w:hAnsi="仿宋" w:cs="仿宋" w:hint="eastAsia"/>
            <w:lang w:eastAsia="zh-CN"/>
          </w:rPr>
          <w:t>(三)、工艺技术方案要求</w:t>
        </w:r>
        <w:r>
          <w:tab/>
        </w:r>
        <w:r>
          <w:fldChar w:fldCharType="begin"/>
        </w:r>
        <w:r>
          <w:instrText xml:space="preserve"> PAGEREF _Toc845 \h </w:instrText>
        </w:r>
        <w:r>
          <w:fldChar w:fldCharType="separate"/>
        </w:r>
        <w:r>
          <w:t>26</w:t>
        </w:r>
        <w:r>
          <w:fldChar w:fldCharType="end"/>
        </w:r>
      </w:hyperlink>
    </w:p>
    <w:p>
      <w:pPr>
        <w:pStyle w:val="TOC1"/>
        <w:tabs>
          <w:tab w:val="right" w:leader="dot" w:pos="8306"/>
        </w:tabs>
      </w:pPr>
      <w:hyperlink w:anchor="_Toc447" w:history="1">
        <w:r>
          <w:rPr>
            <w:rFonts w:ascii="仿宋" w:eastAsia="仿宋" w:hAnsi="仿宋" w:cs="仿宋" w:hint="eastAsia"/>
            <w:lang w:eastAsia="zh-CN"/>
          </w:rPr>
          <w:t>八、潜水及水下救捞装备项目投资规划</w:t>
        </w:r>
        <w:r>
          <w:tab/>
        </w:r>
        <w:r>
          <w:fldChar w:fldCharType="begin"/>
        </w:r>
        <w:r>
          <w:instrText xml:space="preserve"> PAGEREF _Toc447 \h </w:instrText>
        </w:r>
        <w:r>
          <w:fldChar w:fldCharType="separate"/>
        </w:r>
        <w:r>
          <w:t>29</w:t>
        </w:r>
        <w:r>
          <w:fldChar w:fldCharType="end"/>
        </w:r>
      </w:hyperlink>
    </w:p>
    <w:p>
      <w:pPr>
        <w:pStyle w:val="TOC2"/>
        <w:tabs>
          <w:tab w:val="right" w:leader="dot" w:pos="8306"/>
        </w:tabs>
      </w:pPr>
      <w:hyperlink w:anchor="_Toc5704" w:history="1">
        <w:r>
          <w:rPr>
            <w:rFonts w:ascii="仿宋" w:eastAsia="仿宋" w:hAnsi="仿宋" w:cs="仿宋" w:hint="eastAsia"/>
            <w:lang w:eastAsia="zh-CN"/>
          </w:rPr>
          <w:t>(一)、潜水及水下救捞装备项目总投资估算</w:t>
        </w:r>
        <w:r>
          <w:tab/>
        </w:r>
        <w:r>
          <w:fldChar w:fldCharType="begin"/>
        </w:r>
        <w:r>
          <w:instrText xml:space="preserve"> PAGEREF _Toc5704 \h </w:instrText>
        </w:r>
        <w:r>
          <w:fldChar w:fldCharType="separate"/>
        </w:r>
        <w:r>
          <w:t>29</w:t>
        </w:r>
        <w:r>
          <w:fldChar w:fldCharType="end"/>
        </w:r>
      </w:hyperlink>
    </w:p>
    <w:p>
      <w:pPr>
        <w:pStyle w:val="TOC2"/>
        <w:tabs>
          <w:tab w:val="right" w:leader="dot" w:pos="8306"/>
        </w:tabs>
      </w:pPr>
      <w:hyperlink w:anchor="_Toc21884" w:history="1">
        <w:r>
          <w:rPr>
            <w:rFonts w:ascii="仿宋" w:eastAsia="仿宋" w:hAnsi="仿宋" w:cs="仿宋" w:hint="eastAsia"/>
            <w:lang w:eastAsia="zh-CN"/>
          </w:rPr>
          <w:t>(二)、资金筹措</w:t>
        </w:r>
        <w:r>
          <w:tab/>
        </w:r>
        <w:r>
          <w:fldChar w:fldCharType="begin"/>
        </w:r>
        <w:r>
          <w:instrText xml:space="preserve"> PAGEREF _Toc21884 \h </w:instrText>
        </w:r>
        <w:r>
          <w:fldChar w:fldCharType="separate"/>
        </w:r>
        <w:r>
          <w:t>30</w:t>
        </w:r>
        <w:r>
          <w:fldChar w:fldCharType="end"/>
        </w:r>
      </w:hyperlink>
    </w:p>
    <w:p>
      <w:pPr>
        <w:pStyle w:val="TOC1"/>
        <w:tabs>
          <w:tab w:val="right" w:leader="dot" w:pos="8306"/>
        </w:tabs>
      </w:pPr>
      <w:hyperlink w:anchor="_Toc23589" w:history="1">
        <w:r>
          <w:rPr>
            <w:rFonts w:ascii="仿宋" w:eastAsia="仿宋" w:hAnsi="仿宋" w:cs="仿宋" w:hint="eastAsia"/>
            <w:lang w:eastAsia="zh-CN"/>
          </w:rPr>
          <w:t>九、潜水及水下救捞装备项目人力资源培养与发展</w:t>
        </w:r>
        <w:r>
          <w:tab/>
        </w:r>
        <w:r>
          <w:fldChar w:fldCharType="begin"/>
        </w:r>
        <w:r>
          <w:instrText xml:space="preserve"> PAGEREF _Toc23589 \h </w:instrText>
        </w:r>
        <w:r>
          <w:fldChar w:fldCharType="separate"/>
        </w:r>
        <w:r>
          <w:t>31</w:t>
        </w:r>
        <w:r>
          <w:fldChar w:fldCharType="end"/>
        </w:r>
      </w:hyperlink>
    </w:p>
    <w:p>
      <w:pPr>
        <w:pStyle w:val="TOC2"/>
        <w:tabs>
          <w:tab w:val="right" w:leader="dot" w:pos="8306"/>
        </w:tabs>
      </w:pPr>
      <w:hyperlink w:anchor="_Toc2896" w:history="1">
        <w:r>
          <w:rPr>
            <w:rFonts w:ascii="仿宋" w:eastAsia="仿宋" w:hAnsi="仿宋" w:cs="仿宋" w:hint="eastAsia"/>
            <w:lang w:eastAsia="zh-CN"/>
          </w:rPr>
          <w:t>(一)、人才需求与规划</w:t>
        </w:r>
        <w:r>
          <w:tab/>
        </w:r>
        <w:r>
          <w:fldChar w:fldCharType="begin"/>
        </w:r>
        <w:r>
          <w:instrText xml:space="preserve"> PAGEREF _Toc2896 \h </w:instrText>
        </w:r>
        <w:r>
          <w:fldChar w:fldCharType="separate"/>
        </w:r>
        <w:r>
          <w:t>31</w:t>
        </w:r>
        <w:r>
          <w:fldChar w:fldCharType="end"/>
        </w:r>
      </w:hyperlink>
    </w:p>
    <w:p>
      <w:pPr>
        <w:pStyle w:val="TOC2"/>
        <w:tabs>
          <w:tab w:val="right" w:leader="dot" w:pos="8306"/>
        </w:tabs>
      </w:pPr>
      <w:hyperlink w:anchor="_Toc17548" w:history="1">
        <w:r>
          <w:rPr>
            <w:rFonts w:ascii="仿宋" w:eastAsia="仿宋" w:hAnsi="仿宋" w:cs="仿宋" w:hint="eastAsia"/>
            <w:lang w:eastAsia="zh-CN"/>
          </w:rPr>
          <w:t>(二)、培训与发展计划</w:t>
        </w:r>
        <w:r>
          <w:tab/>
        </w:r>
        <w:r>
          <w:fldChar w:fldCharType="begin"/>
        </w:r>
        <w:r>
          <w:instrText xml:space="preserve"> PAGEREF _Toc17548 \h </w:instrText>
        </w:r>
        <w:r>
          <w:fldChar w:fldCharType="separate"/>
        </w:r>
        <w:r>
          <w:t>31</w:t>
        </w:r>
        <w:r>
          <w:fldChar w:fldCharType="end"/>
        </w:r>
      </w:hyperlink>
    </w:p>
    <w:p>
      <w:pPr>
        <w:pStyle w:val="TOC1"/>
        <w:tabs>
          <w:tab w:val="right" w:leader="dot" w:pos="8306"/>
        </w:tabs>
      </w:pPr>
      <w:hyperlink w:anchor="_Toc21520" w:history="1">
        <w:r>
          <w:rPr>
            <w:rFonts w:ascii="仿宋" w:eastAsia="仿宋" w:hAnsi="仿宋" w:cs="仿宋" w:hint="eastAsia"/>
            <w:lang w:eastAsia="zh-CN"/>
          </w:rPr>
          <w:t>十、潜水及水下救捞装备项目经营效益</w:t>
        </w:r>
        <w:r>
          <w:tab/>
        </w:r>
        <w:r>
          <w:fldChar w:fldCharType="begin"/>
        </w:r>
        <w:r>
          <w:instrText xml:space="preserve"> PAGEREF _Toc21520 \h </w:instrText>
        </w:r>
        <w:r>
          <w:fldChar w:fldCharType="separate"/>
        </w:r>
        <w:r>
          <w:t>32</w:t>
        </w:r>
        <w:r>
          <w:fldChar w:fldCharType="end"/>
        </w:r>
      </w:hyperlink>
    </w:p>
    <w:p>
      <w:pPr>
        <w:pStyle w:val="TOC2"/>
        <w:tabs>
          <w:tab w:val="right" w:leader="dot" w:pos="8306"/>
        </w:tabs>
      </w:pPr>
      <w:hyperlink w:anchor="_Toc1418" w:history="1">
        <w:r>
          <w:rPr>
            <w:rFonts w:ascii="仿宋" w:eastAsia="仿宋" w:hAnsi="仿宋" w:cs="仿宋" w:hint="eastAsia"/>
            <w:lang w:eastAsia="zh-CN"/>
          </w:rPr>
          <w:t>(一)、经济评价财务测算</w:t>
        </w:r>
        <w:r>
          <w:tab/>
        </w:r>
        <w:r>
          <w:fldChar w:fldCharType="begin"/>
        </w:r>
        <w:r>
          <w:instrText xml:space="preserve"> PAGEREF _Toc1418 \h </w:instrText>
        </w:r>
        <w:r>
          <w:fldChar w:fldCharType="separate"/>
        </w:r>
        <w:r>
          <w:t>32</w:t>
        </w:r>
        <w:r>
          <w:fldChar w:fldCharType="end"/>
        </w:r>
      </w:hyperlink>
    </w:p>
    <w:p>
      <w:pPr>
        <w:pStyle w:val="TOC2"/>
        <w:tabs>
          <w:tab w:val="right" w:leader="dot" w:pos="8306"/>
        </w:tabs>
      </w:pPr>
      <w:hyperlink w:anchor="_Toc23546" w:history="1">
        <w:r>
          <w:rPr>
            <w:rFonts w:ascii="仿宋" w:eastAsia="仿宋" w:hAnsi="仿宋" w:cs="仿宋" w:hint="eastAsia"/>
            <w:lang w:eastAsia="zh-CN"/>
          </w:rPr>
          <w:t>(二)、潜水及水下救捞装备项目盈利能力分析</w:t>
        </w:r>
        <w:r>
          <w:tab/>
        </w:r>
        <w:r>
          <w:fldChar w:fldCharType="begin"/>
        </w:r>
        <w:r>
          <w:instrText xml:space="preserve"> PAGEREF _Toc23546 \h </w:instrText>
        </w:r>
        <w:r>
          <w:fldChar w:fldCharType="separate"/>
        </w:r>
        <w:r>
          <w:t>33</w:t>
        </w:r>
        <w:r>
          <w:fldChar w:fldCharType="end"/>
        </w:r>
      </w:hyperlink>
    </w:p>
    <w:p>
      <w:pPr>
        <w:pStyle w:val="TOC1"/>
        <w:tabs>
          <w:tab w:val="right" w:leader="dot" w:pos="8306"/>
        </w:tabs>
      </w:pPr>
      <w:hyperlink w:anchor="_Toc14145" w:history="1">
        <w:r>
          <w:rPr>
            <w:rFonts w:ascii="仿宋" w:eastAsia="仿宋" w:hAnsi="仿宋" w:cs="仿宋" w:hint="eastAsia"/>
            <w:lang w:eastAsia="zh-CN"/>
          </w:rPr>
          <w:t>十一、潜水及水下救捞装备项目人力资源管理</w:t>
        </w:r>
        <w:r>
          <w:tab/>
        </w:r>
        <w:r>
          <w:fldChar w:fldCharType="begin"/>
        </w:r>
        <w:r>
          <w:instrText xml:space="preserve"> PAGEREF _Toc14145 \h </w:instrText>
        </w:r>
        <w:r>
          <w:fldChar w:fldCharType="separate"/>
        </w:r>
        <w:r>
          <w:t>34</w:t>
        </w:r>
        <w:r>
          <w:fldChar w:fldCharType="end"/>
        </w:r>
      </w:hyperlink>
    </w:p>
    <w:p>
      <w:pPr>
        <w:pStyle w:val="TOC2"/>
        <w:tabs>
          <w:tab w:val="right" w:leader="dot" w:pos="8306"/>
        </w:tabs>
      </w:pPr>
      <w:hyperlink w:anchor="_Toc27674" w:history="1">
        <w:r>
          <w:rPr>
            <w:rFonts w:ascii="仿宋" w:eastAsia="仿宋" w:hAnsi="仿宋" w:cs="仿宋" w:hint="eastAsia"/>
            <w:lang w:eastAsia="zh-CN"/>
          </w:rPr>
          <w:t>(一)、建立健全的预算管理制度</w:t>
        </w:r>
        <w:r>
          <w:tab/>
        </w:r>
        <w:r>
          <w:fldChar w:fldCharType="begin"/>
        </w:r>
        <w:r>
          <w:instrText xml:space="preserve"> PAGEREF _Toc27674 \h </w:instrText>
        </w:r>
        <w:r>
          <w:fldChar w:fldCharType="separate"/>
        </w:r>
        <w:r>
          <w:t>34</w:t>
        </w:r>
        <w:r>
          <w:fldChar w:fldCharType="end"/>
        </w:r>
      </w:hyperlink>
    </w:p>
    <w:p>
      <w:pPr>
        <w:pStyle w:val="TOC2"/>
        <w:tabs>
          <w:tab w:val="right" w:leader="dot" w:pos="8306"/>
        </w:tabs>
      </w:pPr>
      <w:hyperlink w:anchor="_Toc4660" w:history="1">
        <w:r>
          <w:rPr>
            <w:rFonts w:ascii="仿宋" w:eastAsia="仿宋" w:hAnsi="仿宋" w:cs="仿宋" w:hint="eastAsia"/>
            <w:lang w:eastAsia="zh-CN"/>
          </w:rPr>
          <w:t>(二)、加强资金流动监控</w:t>
        </w:r>
        <w:r>
          <w:tab/>
        </w:r>
        <w:r>
          <w:fldChar w:fldCharType="begin"/>
        </w:r>
        <w:r>
          <w:instrText xml:space="preserve"> PAGEREF _Toc4660 \h </w:instrText>
        </w:r>
        <w:r>
          <w:fldChar w:fldCharType="separate"/>
        </w:r>
        <w:r>
          <w:t>36</w:t>
        </w:r>
        <w:r>
          <w:fldChar w:fldCharType="end"/>
        </w:r>
      </w:hyperlink>
    </w:p>
    <w:p>
      <w:pPr>
        <w:pStyle w:val="TOC2"/>
        <w:tabs>
          <w:tab w:val="right" w:leader="dot" w:pos="8306"/>
        </w:tabs>
      </w:pPr>
      <w:hyperlink w:anchor="_Toc18409" w:history="1">
        <w:r>
          <w:rPr>
            <w:rFonts w:ascii="仿宋" w:eastAsia="仿宋" w:hAnsi="仿宋" w:cs="仿宋" w:hint="eastAsia"/>
            <w:lang w:eastAsia="zh-CN"/>
          </w:rPr>
          <w:t>(三)、制定完善的风险控制机制</w:t>
        </w:r>
        <w:r>
          <w:tab/>
        </w:r>
        <w:r>
          <w:fldChar w:fldCharType="begin"/>
        </w:r>
        <w:r>
          <w:instrText xml:space="preserve"> PAGEREF _Toc18409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16" w:history="1">
        <w:r>
          <w:rPr>
            <w:rFonts w:ascii="仿宋" w:eastAsia="仿宋" w:hAnsi="仿宋" w:cs="仿宋" w:hint="eastAsia"/>
            <w:lang w:eastAsia="zh-CN"/>
          </w:rPr>
          <w:t>(四)、优化成本管理</w:t>
        </w:r>
        <w:r>
          <w:tab/>
        </w:r>
        <w:r>
          <w:fldChar w:fldCharType="begin"/>
        </w:r>
        <w:r>
          <w:instrText xml:space="preserve"> PAGEREF _Toc3316 \h </w:instrText>
        </w:r>
        <w:r>
          <w:fldChar w:fldCharType="separate"/>
        </w:r>
        <w:r>
          <w:t>38</w:t>
        </w:r>
        <w:r>
          <w:fldChar w:fldCharType="end"/>
        </w:r>
      </w:hyperlink>
    </w:p>
    <w:p>
      <w:pPr>
        <w:pStyle w:val="TOC1"/>
        <w:tabs>
          <w:tab w:val="right" w:leader="dot" w:pos="8306"/>
        </w:tabs>
      </w:pPr>
      <w:hyperlink w:anchor="_Toc12481" w:history="1">
        <w:r>
          <w:rPr>
            <w:rFonts w:ascii="仿宋" w:eastAsia="仿宋" w:hAnsi="仿宋" w:cs="仿宋" w:hint="eastAsia"/>
            <w:lang w:eastAsia="zh-CN"/>
          </w:rPr>
          <w:t>十二、潜水及水下救捞装备项目环境影响分析</w:t>
        </w:r>
        <w:r>
          <w:tab/>
        </w:r>
        <w:r>
          <w:fldChar w:fldCharType="begin"/>
        </w:r>
        <w:r>
          <w:instrText xml:space="preserve"> PAGEREF _Toc12481 \h </w:instrText>
        </w:r>
        <w:r>
          <w:fldChar w:fldCharType="separate"/>
        </w:r>
        <w:r>
          <w:t>40</w:t>
        </w:r>
        <w:r>
          <w:fldChar w:fldCharType="end"/>
        </w:r>
      </w:hyperlink>
    </w:p>
    <w:p>
      <w:pPr>
        <w:pStyle w:val="TOC2"/>
        <w:tabs>
          <w:tab w:val="right" w:leader="dot" w:pos="8306"/>
        </w:tabs>
      </w:pPr>
      <w:hyperlink w:anchor="_Toc15418" w:history="1">
        <w:r>
          <w:rPr>
            <w:rFonts w:ascii="仿宋" w:eastAsia="仿宋" w:hAnsi="仿宋" w:cs="仿宋" w:hint="eastAsia"/>
            <w:lang w:eastAsia="zh-CN"/>
          </w:rPr>
          <w:t>(一)、建设区域环境质量现状</w:t>
        </w:r>
        <w:r>
          <w:tab/>
        </w:r>
        <w:r>
          <w:fldChar w:fldCharType="begin"/>
        </w:r>
        <w:r>
          <w:instrText xml:space="preserve"> PAGEREF _Toc15418 \h </w:instrText>
        </w:r>
        <w:r>
          <w:fldChar w:fldCharType="separate"/>
        </w:r>
        <w:r>
          <w:t>40</w:t>
        </w:r>
        <w:r>
          <w:fldChar w:fldCharType="end"/>
        </w:r>
      </w:hyperlink>
    </w:p>
    <w:p>
      <w:pPr>
        <w:pStyle w:val="TOC2"/>
        <w:tabs>
          <w:tab w:val="right" w:leader="dot" w:pos="8306"/>
        </w:tabs>
      </w:pPr>
      <w:hyperlink w:anchor="_Toc1569" w:history="1">
        <w:r>
          <w:rPr>
            <w:rFonts w:ascii="仿宋" w:eastAsia="仿宋" w:hAnsi="仿宋" w:cs="仿宋" w:hint="eastAsia"/>
            <w:lang w:eastAsia="zh-CN"/>
          </w:rPr>
          <w:t>(二)、建设期环境保护</w:t>
        </w:r>
        <w:r>
          <w:tab/>
        </w:r>
        <w:r>
          <w:fldChar w:fldCharType="begin"/>
        </w:r>
        <w:r>
          <w:instrText xml:space="preserve"> PAGEREF _Toc1569 \h </w:instrText>
        </w:r>
        <w:r>
          <w:fldChar w:fldCharType="separate"/>
        </w:r>
        <w:r>
          <w:t>41</w:t>
        </w:r>
        <w:r>
          <w:fldChar w:fldCharType="end"/>
        </w:r>
      </w:hyperlink>
    </w:p>
    <w:p>
      <w:pPr>
        <w:pStyle w:val="TOC2"/>
        <w:tabs>
          <w:tab w:val="right" w:leader="dot" w:pos="8306"/>
        </w:tabs>
      </w:pPr>
      <w:hyperlink w:anchor="_Toc12456" w:history="1">
        <w:r>
          <w:rPr>
            <w:rFonts w:ascii="仿宋" w:eastAsia="仿宋" w:hAnsi="仿宋" w:cs="仿宋" w:hint="eastAsia"/>
            <w:lang w:eastAsia="zh-CN"/>
          </w:rPr>
          <w:t>(三)、运营期环境保护</w:t>
        </w:r>
        <w:r>
          <w:tab/>
        </w:r>
        <w:r>
          <w:fldChar w:fldCharType="begin"/>
        </w:r>
        <w:r>
          <w:instrText xml:space="preserve"> PAGEREF _Toc12456 \h </w:instrText>
        </w:r>
        <w:r>
          <w:fldChar w:fldCharType="separate"/>
        </w:r>
        <w:r>
          <w:t>43</w:t>
        </w:r>
        <w:r>
          <w:fldChar w:fldCharType="end"/>
        </w:r>
      </w:hyperlink>
    </w:p>
    <w:p>
      <w:pPr>
        <w:pStyle w:val="TOC2"/>
        <w:tabs>
          <w:tab w:val="right" w:leader="dot" w:pos="8306"/>
        </w:tabs>
      </w:pPr>
      <w:hyperlink w:anchor="_Toc28880" w:history="1">
        <w:r>
          <w:rPr>
            <w:rFonts w:ascii="仿宋" w:eastAsia="仿宋" w:hAnsi="仿宋" w:cs="仿宋" w:hint="eastAsia"/>
            <w:lang w:eastAsia="zh-CN"/>
          </w:rPr>
          <w:t>(四)、潜水及水下救捞装备项目建设对区域经济的影响</w:t>
        </w:r>
        <w:r>
          <w:tab/>
        </w:r>
        <w:r>
          <w:fldChar w:fldCharType="begin"/>
        </w:r>
        <w:r>
          <w:instrText xml:space="preserve"> PAGEREF _Toc28880 \h </w:instrText>
        </w:r>
        <w:r>
          <w:fldChar w:fldCharType="separate"/>
        </w:r>
        <w:r>
          <w:t>44</w:t>
        </w:r>
        <w:r>
          <w:fldChar w:fldCharType="end"/>
        </w:r>
      </w:hyperlink>
    </w:p>
    <w:p>
      <w:pPr>
        <w:pStyle w:val="TOC2"/>
        <w:tabs>
          <w:tab w:val="right" w:leader="dot" w:pos="8306"/>
        </w:tabs>
      </w:pPr>
      <w:hyperlink w:anchor="_Toc10189" w:history="1">
        <w:r>
          <w:rPr>
            <w:rFonts w:ascii="仿宋" w:eastAsia="仿宋" w:hAnsi="仿宋" w:cs="仿宋" w:hint="eastAsia"/>
            <w:lang w:eastAsia="zh-CN"/>
          </w:rPr>
          <w:t>(五)、废弃物处理</w:t>
        </w:r>
        <w:r>
          <w:tab/>
        </w:r>
        <w:r>
          <w:fldChar w:fldCharType="begin"/>
        </w:r>
        <w:r>
          <w:instrText xml:space="preserve"> PAGEREF _Toc10189 \h </w:instrText>
        </w:r>
        <w:r>
          <w:fldChar w:fldCharType="separate"/>
        </w:r>
        <w:r>
          <w:t>46</w:t>
        </w:r>
        <w:r>
          <w:fldChar w:fldCharType="end"/>
        </w:r>
      </w:hyperlink>
    </w:p>
    <w:p>
      <w:pPr>
        <w:pStyle w:val="TOC2"/>
        <w:tabs>
          <w:tab w:val="right" w:leader="dot" w:pos="8306"/>
        </w:tabs>
      </w:pPr>
      <w:hyperlink w:anchor="_Toc14437" w:history="1">
        <w:r>
          <w:rPr>
            <w:rFonts w:ascii="仿宋" w:eastAsia="仿宋" w:hAnsi="仿宋" w:cs="仿宋" w:hint="eastAsia"/>
            <w:lang w:eastAsia="zh-CN"/>
          </w:rPr>
          <w:t>(六)、特殊环境影响分析</w:t>
        </w:r>
        <w:r>
          <w:tab/>
        </w:r>
        <w:r>
          <w:fldChar w:fldCharType="begin"/>
        </w:r>
        <w:r>
          <w:instrText xml:space="preserve"> PAGEREF _Toc14437 \h </w:instrText>
        </w:r>
        <w:r>
          <w:fldChar w:fldCharType="separate"/>
        </w:r>
        <w:r>
          <w:t>47</w:t>
        </w:r>
        <w:r>
          <w:fldChar w:fldCharType="end"/>
        </w:r>
      </w:hyperlink>
    </w:p>
    <w:p>
      <w:pPr>
        <w:pStyle w:val="TOC2"/>
        <w:tabs>
          <w:tab w:val="right" w:leader="dot" w:pos="8306"/>
        </w:tabs>
      </w:pPr>
      <w:hyperlink w:anchor="_Toc21030" w:history="1">
        <w:r>
          <w:rPr>
            <w:rFonts w:ascii="仿宋" w:eastAsia="仿宋" w:hAnsi="仿宋" w:cs="仿宋" w:hint="eastAsia"/>
            <w:lang w:eastAsia="zh-CN"/>
          </w:rPr>
          <w:t>(七)、清洁生产</w:t>
        </w:r>
        <w:r>
          <w:tab/>
        </w:r>
        <w:r>
          <w:fldChar w:fldCharType="begin"/>
        </w:r>
        <w:r>
          <w:instrText xml:space="preserve"> PAGEREF _Toc21030 \h </w:instrText>
        </w:r>
        <w:r>
          <w:fldChar w:fldCharType="separate"/>
        </w:r>
        <w:r>
          <w:t>49</w:t>
        </w:r>
        <w:r>
          <w:fldChar w:fldCharType="end"/>
        </w:r>
      </w:hyperlink>
    </w:p>
    <w:p>
      <w:pPr>
        <w:pStyle w:val="TOC2"/>
        <w:tabs>
          <w:tab w:val="right" w:leader="dot" w:pos="8306"/>
        </w:tabs>
      </w:pPr>
      <w:hyperlink w:anchor="_Toc7610" w:history="1">
        <w:r>
          <w:rPr>
            <w:rFonts w:ascii="仿宋" w:eastAsia="仿宋" w:hAnsi="仿宋" w:cs="仿宋" w:hint="eastAsia"/>
            <w:lang w:eastAsia="zh-CN"/>
          </w:rPr>
          <w:t>(八)、环境保护综合评价</w:t>
        </w:r>
        <w:r>
          <w:tab/>
        </w:r>
        <w:r>
          <w:fldChar w:fldCharType="begin"/>
        </w:r>
        <w:r>
          <w:instrText xml:space="preserve"> PAGEREF _Toc7610 \h </w:instrText>
        </w:r>
        <w:r>
          <w:fldChar w:fldCharType="separate"/>
        </w:r>
        <w:r>
          <w:t>50</w:t>
        </w:r>
        <w:r>
          <w:fldChar w:fldCharType="end"/>
        </w:r>
      </w:hyperlink>
    </w:p>
    <w:p>
      <w:pPr>
        <w:pStyle w:val="TOC1"/>
        <w:tabs>
          <w:tab w:val="right" w:leader="dot" w:pos="8306"/>
        </w:tabs>
      </w:pPr>
      <w:hyperlink w:anchor="_Toc15910" w:history="1">
        <w:r>
          <w:rPr>
            <w:rFonts w:ascii="仿宋" w:eastAsia="仿宋" w:hAnsi="仿宋" w:cs="仿宋" w:hint="eastAsia"/>
            <w:lang w:eastAsia="zh-CN"/>
          </w:rPr>
          <w:t>十三、潜水及水下救捞装备项目实施时间节点</w:t>
        </w:r>
        <w:r>
          <w:tab/>
        </w:r>
        <w:r>
          <w:fldChar w:fldCharType="begin"/>
        </w:r>
        <w:r>
          <w:instrText xml:space="preserve"> PAGEREF _Toc15910 \h </w:instrText>
        </w:r>
        <w:r>
          <w:fldChar w:fldCharType="separate"/>
        </w:r>
        <w:r>
          <w:t>51</w:t>
        </w:r>
        <w:r>
          <w:fldChar w:fldCharType="end"/>
        </w:r>
      </w:hyperlink>
    </w:p>
    <w:p>
      <w:pPr>
        <w:pStyle w:val="TOC2"/>
        <w:tabs>
          <w:tab w:val="right" w:leader="dot" w:pos="8306"/>
        </w:tabs>
      </w:pPr>
      <w:hyperlink w:anchor="_Toc10839" w:history="1">
        <w:r>
          <w:rPr>
            <w:rFonts w:ascii="仿宋" w:eastAsia="仿宋" w:hAnsi="仿宋" w:cs="仿宋" w:hint="eastAsia"/>
            <w:lang w:eastAsia="zh-CN"/>
          </w:rPr>
          <w:t>(一)、潜水及水下救捞装备项目启动阶段时间节点</w:t>
        </w:r>
        <w:r>
          <w:tab/>
        </w:r>
        <w:r>
          <w:fldChar w:fldCharType="begin"/>
        </w:r>
        <w:r>
          <w:instrText xml:space="preserve"> PAGEREF _Toc10839 \h </w:instrText>
        </w:r>
        <w:r>
          <w:fldChar w:fldCharType="separate"/>
        </w:r>
        <w:r>
          <w:t>51</w:t>
        </w:r>
        <w:r>
          <w:fldChar w:fldCharType="end"/>
        </w:r>
      </w:hyperlink>
    </w:p>
    <w:p>
      <w:pPr>
        <w:pStyle w:val="TOC2"/>
        <w:tabs>
          <w:tab w:val="right" w:leader="dot" w:pos="8306"/>
        </w:tabs>
      </w:pPr>
      <w:hyperlink w:anchor="_Toc14484" w:history="1">
        <w:r>
          <w:rPr>
            <w:rFonts w:ascii="仿宋" w:eastAsia="仿宋" w:hAnsi="仿宋" w:cs="仿宋" w:hint="eastAsia"/>
            <w:lang w:eastAsia="zh-CN"/>
          </w:rPr>
          <w:t>(二)、潜水及水下救捞装备项目执行阶段时间节点</w:t>
        </w:r>
        <w:r>
          <w:tab/>
        </w:r>
        <w:r>
          <w:fldChar w:fldCharType="begin"/>
        </w:r>
        <w:r>
          <w:instrText xml:space="preserve"> PAGEREF _Toc14484 \h </w:instrText>
        </w:r>
        <w:r>
          <w:fldChar w:fldCharType="separate"/>
        </w:r>
        <w:r>
          <w:t>53</w:t>
        </w:r>
        <w:r>
          <w:fldChar w:fldCharType="end"/>
        </w:r>
      </w:hyperlink>
    </w:p>
    <w:p>
      <w:pPr>
        <w:pStyle w:val="TOC2"/>
        <w:tabs>
          <w:tab w:val="right" w:leader="dot" w:pos="8306"/>
        </w:tabs>
      </w:pPr>
      <w:hyperlink w:anchor="_Toc9180" w:history="1">
        <w:r>
          <w:rPr>
            <w:rFonts w:ascii="仿宋" w:eastAsia="仿宋" w:hAnsi="仿宋" w:cs="仿宋" w:hint="eastAsia"/>
            <w:lang w:eastAsia="zh-CN"/>
          </w:rPr>
          <w:t>(三)、潜水及水下救捞装备项目完成阶段时间节点</w:t>
        </w:r>
        <w:r>
          <w:tab/>
        </w:r>
        <w:r>
          <w:fldChar w:fldCharType="begin"/>
        </w:r>
        <w:r>
          <w:instrText xml:space="preserve"> PAGEREF _Toc9180 \h </w:instrText>
        </w:r>
        <w:r>
          <w:fldChar w:fldCharType="separate"/>
        </w:r>
        <w:r>
          <w:t>54</w:t>
        </w:r>
        <w:r>
          <w:fldChar w:fldCharType="end"/>
        </w:r>
      </w:hyperlink>
    </w:p>
    <w:p>
      <w:pPr>
        <w:pStyle w:val="TOC1"/>
        <w:tabs>
          <w:tab w:val="right" w:leader="dot" w:pos="8306"/>
        </w:tabs>
      </w:pPr>
      <w:hyperlink w:anchor="_Toc13501" w:history="1">
        <w:r>
          <w:rPr>
            <w:rFonts w:ascii="仿宋" w:eastAsia="仿宋" w:hAnsi="仿宋" w:cs="仿宋" w:hint="eastAsia"/>
            <w:lang w:eastAsia="zh-CN"/>
          </w:rPr>
          <w:t>十四、潜水及水下救捞装备项目实施保障措施</w:t>
        </w:r>
        <w:r>
          <w:tab/>
        </w:r>
        <w:r>
          <w:fldChar w:fldCharType="begin"/>
        </w:r>
        <w:r>
          <w:instrText xml:space="preserve"> PAGEREF _Toc13501 \h </w:instrText>
        </w:r>
        <w:r>
          <w:fldChar w:fldCharType="separate"/>
        </w:r>
        <w:r>
          <w:t>55</w:t>
        </w:r>
        <w:r>
          <w:fldChar w:fldCharType="end"/>
        </w:r>
      </w:hyperlink>
    </w:p>
    <w:p>
      <w:pPr>
        <w:pStyle w:val="TOC2"/>
        <w:tabs>
          <w:tab w:val="right" w:leader="dot" w:pos="8306"/>
        </w:tabs>
      </w:pPr>
      <w:hyperlink w:anchor="_Toc3042" w:history="1">
        <w:r>
          <w:rPr>
            <w:rFonts w:ascii="仿宋" w:eastAsia="仿宋" w:hAnsi="仿宋" w:cs="仿宋" w:hint="eastAsia"/>
            <w:lang w:eastAsia="zh-CN"/>
          </w:rPr>
          <w:t>(一)、潜水及水下救捞装备项目实施保障机制</w:t>
        </w:r>
        <w:r>
          <w:tab/>
        </w:r>
        <w:r>
          <w:fldChar w:fldCharType="begin"/>
        </w:r>
        <w:r>
          <w:instrText xml:space="preserve"> PAGEREF _Toc3042 \h </w:instrText>
        </w:r>
        <w:r>
          <w:fldChar w:fldCharType="separate"/>
        </w:r>
        <w:r>
          <w:t>55</w:t>
        </w:r>
        <w:r>
          <w:fldChar w:fldCharType="end"/>
        </w:r>
      </w:hyperlink>
    </w:p>
    <w:p>
      <w:pPr>
        <w:pStyle w:val="TOC2"/>
        <w:tabs>
          <w:tab w:val="right" w:leader="dot" w:pos="8306"/>
        </w:tabs>
      </w:pPr>
      <w:hyperlink w:anchor="_Toc9033" w:history="1">
        <w:r>
          <w:rPr>
            <w:rFonts w:ascii="仿宋" w:eastAsia="仿宋" w:hAnsi="仿宋" w:cs="仿宋" w:hint="eastAsia"/>
            <w:lang w:eastAsia="zh-CN"/>
          </w:rPr>
          <w:t>(二)、潜水及水下救捞装备项目法律合规要求</w:t>
        </w:r>
        <w:r>
          <w:tab/>
        </w:r>
        <w:r>
          <w:fldChar w:fldCharType="begin"/>
        </w:r>
        <w:r>
          <w:instrText xml:space="preserve"> PAGEREF _Toc9033 \h </w:instrText>
        </w:r>
        <w:r>
          <w:fldChar w:fldCharType="separate"/>
        </w:r>
        <w:r>
          <w:t>59</w:t>
        </w:r>
        <w:r>
          <w:fldChar w:fldCharType="end"/>
        </w:r>
      </w:hyperlink>
    </w:p>
    <w:p>
      <w:pPr>
        <w:pStyle w:val="TOC2"/>
        <w:tabs>
          <w:tab w:val="right" w:leader="dot" w:pos="8306"/>
        </w:tabs>
      </w:pPr>
      <w:hyperlink w:anchor="_Toc6145" w:history="1">
        <w:r>
          <w:rPr>
            <w:rFonts w:ascii="仿宋" w:eastAsia="仿宋" w:hAnsi="仿宋" w:cs="仿宋" w:hint="eastAsia"/>
            <w:lang w:eastAsia="zh-CN"/>
          </w:rPr>
          <w:t>(三)、潜水及水下救捞装备项目合同管理与法律事务</w:t>
        </w:r>
        <w:r>
          <w:tab/>
        </w:r>
        <w:r>
          <w:fldChar w:fldCharType="begin"/>
        </w:r>
        <w:r>
          <w:instrText xml:space="preserve"> PAGEREF _Toc6145 \h </w:instrText>
        </w:r>
        <w:r>
          <w:fldChar w:fldCharType="separate"/>
        </w:r>
        <w:r>
          <w:t>63</w:t>
        </w:r>
        <w:r>
          <w:fldChar w:fldCharType="end"/>
        </w:r>
      </w:hyperlink>
    </w:p>
    <w:p>
      <w:pPr>
        <w:pStyle w:val="TOC2"/>
        <w:tabs>
          <w:tab w:val="right" w:leader="dot" w:pos="8306"/>
        </w:tabs>
      </w:pPr>
      <w:hyperlink w:anchor="_Toc5308" w:history="1">
        <w:r>
          <w:rPr>
            <w:rFonts w:ascii="仿宋" w:eastAsia="仿宋" w:hAnsi="仿宋" w:cs="仿宋" w:hint="eastAsia"/>
            <w:lang w:eastAsia="zh-CN"/>
          </w:rPr>
          <w:t>(四)、潜水及水下救捞装备项目知识产权保护策略</w:t>
        </w:r>
        <w:r>
          <w:tab/>
        </w:r>
        <w:r>
          <w:fldChar w:fldCharType="begin"/>
        </w:r>
        <w:r>
          <w:instrText xml:space="preserve"> PAGEREF _Toc5308 \h </w:instrText>
        </w:r>
        <w:r>
          <w:fldChar w:fldCharType="separate"/>
        </w:r>
        <w:r>
          <w:t>70</w:t>
        </w:r>
        <w:r>
          <w:fldChar w:fldCharType="end"/>
        </w:r>
      </w:hyperlink>
    </w:p>
    <w:p>
      <w:pPr>
        <w:pStyle w:val="TOC1"/>
        <w:tabs>
          <w:tab w:val="right" w:leader="dot" w:pos="8306"/>
        </w:tabs>
      </w:pPr>
      <w:hyperlink w:anchor="_Toc10965" w:history="1">
        <w:r>
          <w:rPr>
            <w:rFonts w:ascii="仿宋" w:eastAsia="仿宋" w:hAnsi="仿宋" w:cs="仿宋" w:hint="eastAsia"/>
            <w:lang w:eastAsia="zh-CN"/>
          </w:rPr>
          <w:t>十五、风险识别与分类</w:t>
        </w:r>
        <w:r>
          <w:tab/>
        </w:r>
        <w:r>
          <w:fldChar w:fldCharType="begin"/>
        </w:r>
        <w:r>
          <w:instrText xml:space="preserve"> PAGEREF _Toc10965 \h </w:instrText>
        </w:r>
        <w:r>
          <w:fldChar w:fldCharType="separate"/>
        </w:r>
        <w:r>
          <w:t>72</w:t>
        </w:r>
        <w:r>
          <w:fldChar w:fldCharType="end"/>
        </w:r>
      </w:hyperlink>
    </w:p>
    <w:p>
      <w:pPr>
        <w:pStyle w:val="TOC2"/>
        <w:tabs>
          <w:tab w:val="right" w:leader="dot" w:pos="8306"/>
        </w:tabs>
      </w:pPr>
      <w:hyperlink w:anchor="_Toc11488" w:history="1">
        <w:r>
          <w:rPr>
            <w:rFonts w:ascii="仿宋" w:eastAsia="仿宋" w:hAnsi="仿宋" w:cs="仿宋" w:hint="eastAsia"/>
            <w:lang w:eastAsia="zh-CN"/>
          </w:rPr>
          <w:t>(一)、风险识别</w:t>
        </w:r>
        <w:r>
          <w:tab/>
        </w:r>
        <w:r>
          <w:fldChar w:fldCharType="begin"/>
        </w:r>
        <w:r>
          <w:instrText xml:space="preserve"> PAGEREF _Toc11488 \h </w:instrText>
        </w:r>
        <w:r>
          <w:fldChar w:fldCharType="separate"/>
        </w:r>
        <w:r>
          <w:t>72</w:t>
        </w:r>
        <w:r>
          <w:fldChar w:fldCharType="end"/>
        </w:r>
      </w:hyperlink>
    </w:p>
    <w:p>
      <w:pPr>
        <w:pStyle w:val="TOC2"/>
        <w:tabs>
          <w:tab w:val="right" w:leader="dot" w:pos="8306"/>
        </w:tabs>
      </w:pPr>
      <w:hyperlink w:anchor="_Toc24107" w:history="1">
        <w:r>
          <w:rPr>
            <w:rFonts w:ascii="仿宋" w:eastAsia="仿宋" w:hAnsi="仿宋" w:cs="仿宋" w:hint="eastAsia"/>
            <w:lang w:eastAsia="zh-CN"/>
          </w:rPr>
          <w:t>(二)、风险分类</w:t>
        </w:r>
        <w:r>
          <w:tab/>
        </w:r>
        <w:r>
          <w:fldChar w:fldCharType="begin"/>
        </w:r>
        <w:r>
          <w:instrText xml:space="preserve"> PAGEREF _Toc24107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216"/>
      <w:r>
        <w:rPr>
          <w:rFonts w:ascii="仿宋" w:eastAsia="仿宋" w:hAnsi="仿宋" w:cs="仿宋" w:hint="eastAsia"/>
          <w:sz w:val="28"/>
          <w:lang w:eastAsia="zh-CN"/>
        </w:rPr>
        <w:t>一、潜水及水下救捞装备项目可持续发展</w:t>
      </w:r>
      <w:bookmarkEnd w:id="2"/>
    </w:p>
    <w:p>
      <w:pPr>
        <w:pStyle w:val="Heading2"/>
        <w:rPr>
          <w:rFonts w:ascii="仿宋" w:eastAsia="仿宋" w:hAnsi="仿宋" w:cs="仿宋" w:hint="eastAsia"/>
          <w:lang w:eastAsia="zh-CN"/>
        </w:rPr>
      </w:pPr>
      <w:bookmarkStart w:id="3" w:name="_Toc537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潜水及水下救捞装备项目中，潜水及水下救捞装备项目团队着眼于未来，明确了可持续发展的战略方向。制定的具体可持续发展目标包括降低资源使用、采用环保技术、最大化社会效益等。这一步骤不仅有助于潜水及水下救捞装备项目在环保和社会责任方面达到最高标准，也为未来提供了明确的指引，确保潜水及水下救捞装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可持续实践的融入潜水及水下救捞装备项目管理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潜水及水下救捞装备项目管理周期。从潜水及水下救捞装备项目规划开始，潜水及水下救捞装备项目团队就考虑了环境和社会的因素。在执行阶段，潜水及水下救捞装备项目团队积极推动绿色技术的应用，优化资源利用。此外，关注员工的社会责任，通过培训和沟通活动提高员工对可持续发展的认知，使他们能够在日常工作中践行可持续实践。这些举措不仅为潜水及水下救捞装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009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潜水及水下救捞装备项目的可持续发展理念，我们深信环保与社会责任是潜水及水下救捞装备项目成功的关键支柱。在潜水及水下救捞装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团队通过引入先进的环保技术、建立高效的废物处理系统以及推动能源节约措施，积极履行环保责任。定期的环保监测和评估确保潜水及水下救捞装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潜水及水下救捞装备项目不仅致力于自身可持续发展，还注重对社会的回馈。通过支持社区潜水及水下救捞装备项目、参与慈善事业、提供培训机会等方式，潜水及水下救捞装备项目积极履行社会责任。与当地社区建立积极互动，关注员工的工作与生活平衡，以及员工的身心健康，是潜水及水下救捞装备项目在社会责任层面的关键举措。这样的实践不仅增强了潜水及水下救捞装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23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382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的技术管理特点体现在其创新导向。通过引入最先进的技术趋势和解决方案，潜水及水下救捞装备项目致力于提升科技含量、提高质量和效率水平。这意味着我们将采用最新的工具和方法，确保潜水及水下救捞装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潜水及水下救捞装备项目技术管理的显著特征。通过整合不同领域的技术资源，我们实现了跨学科的协同工作。这有助于优化技术架构，提高整体效能。此外，整合性策略还促进了不同技术团队之间的紧密沟通和高效合作，确保潜水及水下救捞装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潜水及水下救捞装备项目所采用的技术。通过不断优化技术方案，潜水及水下救捞装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潜水及水下救捞装备项目团队将在潜水及水下救捞装备项目初期识别可能的技术风险，并采取相应的预防和应对措施。通过建立健全的风险评估机制，潜水及水下救捞装备项目能够在实施过程中及时发现并解决潜在的技术问题，保障潜水及水下救捞装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潜水及水下救捞装备项目中，技术将成为潜水及水下救捞装备项目成功的有力支持。这一深度剖析揭示了技术管理在潜水及水下救捞装备项目实施中的关键作用，为潜水及水下救捞装备项目的技术基础奠定了坚实的基础。</w:t>
      </w:r>
    </w:p>
    <w:p>
      <w:pPr>
        <w:pStyle w:val="Heading2"/>
        <w:ind w:firstLine="560" w:firstLineChars="200"/>
        <w:rPr>
          <w:rFonts w:ascii="仿宋" w:eastAsia="仿宋" w:hAnsi="仿宋" w:cs="仿宋" w:hint="eastAsia"/>
          <w:sz w:val="28"/>
          <w:lang w:eastAsia="zh-CN"/>
        </w:rPr>
      </w:pPr>
      <w:bookmarkStart w:id="7" w:name="_Toc30694"/>
      <w:r>
        <w:rPr>
          <w:rFonts w:ascii="仿宋" w:eastAsia="仿宋" w:hAnsi="仿宋" w:cs="仿宋" w:hint="eastAsia"/>
          <w:sz w:val="28"/>
          <w:lang w:eastAsia="zh-CN"/>
        </w:rPr>
        <w:t>(二)、潜水及水下救捞装备项目工艺技术设计方案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潜水及水下救捞装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潜水及水下救捞装备项目将严格按照相关行业规范要求进行组织。通过有效控制产品质量，潜水及水下救捞装备项目将致力于为顾客提供优质的潜水及水下救捞装备项目产品和良好的服务。这体现了潜水及水下救捞装备项目对于生产活动合规性和质量标准的高度重视，为潜水及水下救捞装备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潜水及水下救捞装备项目注重生态效益和清洁生产原则。潜水及水下救捞装备项目建设将紧密结合地方特色经济发展，与社会经济发展规划和区域环境保护规划方案相协调一致。通过与当地区域自然生态系统的结合，潜水及水下救捞装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潜水及水下救捞装备项目产品具有多样化的客户需求和个性化的特点。因此，潜水及水下救捞装备项目产品规格品种多样，且单批生产数量较小。为满足这一特点，潜水及水下救捞装备项目承办单位将建设先进的柔性制造生产线。通过广泛应用柔性制造技术，潜水及水下救捞装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潜水及水下救捞装备项目采用的技术具有较高的技术含量和自动化水平，处于国内先进水平。这一技术选用不仅体现了对生产效率、质量和环境友好性的高标准要求，同时为潜水及水下救捞装备项目的可持续发展奠定了坚实的基础。</w:t>
      </w:r>
    </w:p>
    <w:p>
      <w:pPr>
        <w:pStyle w:val="Heading2"/>
        <w:ind w:firstLine="560" w:firstLineChars="200"/>
        <w:rPr>
          <w:rFonts w:ascii="仿宋" w:eastAsia="仿宋" w:hAnsi="仿宋" w:cs="仿宋" w:hint="eastAsia"/>
          <w:sz w:val="28"/>
          <w:lang w:eastAsia="zh-CN"/>
        </w:rPr>
      </w:pPr>
      <w:bookmarkStart w:id="8" w:name="_Toc1565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为确保潜水及水下救捞装备项目的高效生产和技术实施，我们制定了一套精心设计的设备选型方案，以满足潜水及水下救捞装备项目生产、质量和环保的要求。该方案的主要特点如下：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潜水及水下救捞装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针对潜水及水下救捞装备项目产品的多样性和小批量生产的特点，我们将建设柔性制造生产线。通过在设备选型中考虑柔性制造技术，可以灵活应对不同产品规格和生产需求，实现生产线的高度灵活性和适应性。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596"/>
      <w:r>
        <w:rPr>
          <w:rFonts w:ascii="仿宋" w:eastAsia="仿宋" w:hAnsi="仿宋" w:cs="仿宋" w:hint="eastAsia"/>
          <w:sz w:val="28"/>
          <w:lang w:eastAsia="zh-CN"/>
        </w:rPr>
        <w:t>三、潜水及水下救捞装备项目危机管理</w:t>
      </w:r>
      <w:bookmarkEnd w:id="9"/>
    </w:p>
    <w:p>
      <w:pPr>
        <w:pStyle w:val="Heading2"/>
        <w:rPr>
          <w:rFonts w:ascii="仿宋" w:eastAsia="仿宋" w:hAnsi="仿宋" w:cs="仿宋" w:hint="eastAsia"/>
          <w:lang w:eastAsia="zh-CN"/>
        </w:rPr>
      </w:pPr>
      <w:bookmarkStart w:id="10" w:name="_Toc29489"/>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潜水及水下救捞装备项目危机管理中，危机预警与识别是确保潜水及水下救捞装备项目稳健运行的核心步骤。通过建立全面的监测机制，潜水及水下救捞装备项目团队旨在及时发现和理解潜在的风险和危机因素，以便采取及时的预防和应对措施，确保潜水及水下救捞装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潜水及水下救捞装备项目团队全面分析了整个潜水及水下救捞装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潜水及水下救捞装备项目团队着重于明确定义潜水及水下救捞装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潜水及水下救捞装备项目进展的持续监控，团队能够及时发现潜在问题并作出迅速反应。潜水及水下救捞装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潜水及水下救捞装备项目得以更有序、可控地推进。</w:t>
      </w:r>
    </w:p>
    <w:p>
      <w:pPr>
        <w:pStyle w:val="Heading2"/>
        <w:ind w:firstLine="560" w:firstLineChars="200"/>
        <w:rPr>
          <w:rFonts w:ascii="仿宋" w:eastAsia="仿宋" w:hAnsi="仿宋" w:cs="仿宋" w:hint="eastAsia"/>
          <w:sz w:val="28"/>
          <w:lang w:eastAsia="zh-CN"/>
        </w:rPr>
      </w:pPr>
      <w:bookmarkStart w:id="11" w:name="_Toc5435"/>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在危机发生时，潜水及水下救捞装备项目团队立即行动，成立了应急小组。该小组的任务是迅速制定并实施紧急应对措施，以最小化潜在损失。以下是采取的主要措施：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暂停潜水及水下救捞装备项目进度：为遏制危机蔓延，潜水及水下救捞装备项目暂时停止进行，以便全面评估当前状况。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资源重新分配：重新评估潜水及水下救捞装备项目资源的分配，确保最大限度地减小损失。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实时沟通：与关键利益相关者建立实时沟通机制，向他们传递潜水及水下救捞装备项目危机的实际状况，保障潜水及水下救捞装备项目核心利益。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在紧急应对的同时，潜水及水下救捞装备项目团队强调了团队协作和有效沟通的重要性。以下是团队协作的关键举措：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信息共享机制：建立了信息共享平台，确保团队成员能够及时获取潜水及水下救捞装备项目危机的实时信息。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领导者沟通：潜水及水下救捞装备项目领导者通过定期会议和即时沟通工具，指导团队应对危机，保持团队稳定运行。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随着危机得到初步控制，潜水及水下救捞装备项目团队转向制定恢复计划，以确保潜水及水下救捞装备项目能够从中迅速恢复。主要恢复计划包括：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修复受损的进度计划：重新评估潜水及水下救捞装备项目进度，制定修复计划，确保潜水及水下救捞装备项目尽快回归正常进程。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重新调整资源分配：优化资源分配，确保潜水及水下救捞装备项目在有限资源下高效运转。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风险管理机制加强：对潜水及水下救捞装备项目风险进行全面评估，制定更强化的风险管理策略，以预防未来可能的危机。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8471"/>
      <w:r>
        <w:rPr>
          <w:rFonts w:ascii="仿宋" w:eastAsia="仿宋" w:hAnsi="仿宋" w:cs="仿宋" w:hint="eastAsia"/>
          <w:sz w:val="28"/>
          <w:lang w:eastAsia="zh-CN"/>
        </w:rPr>
        <w:t>四、潜水及水下救捞装备项目选址可行性分析</w:t>
      </w:r>
      <w:bookmarkEnd w:id="12"/>
    </w:p>
    <w:p>
      <w:pPr>
        <w:pStyle w:val="Heading2"/>
        <w:rPr>
          <w:rFonts w:ascii="仿宋" w:eastAsia="仿宋" w:hAnsi="仿宋" w:cs="仿宋" w:hint="eastAsia"/>
          <w:lang w:eastAsia="zh-CN"/>
        </w:rPr>
      </w:pPr>
      <w:bookmarkStart w:id="13" w:name="_Toc23015"/>
      <w:r>
        <w:rPr>
          <w:rFonts w:ascii="仿宋" w:eastAsia="仿宋" w:hAnsi="仿宋" w:cs="仿宋" w:hint="eastAsia"/>
          <w:lang w:eastAsia="zh-CN"/>
        </w:rPr>
        <w:t>(一)、潜水及水下救捞装备项目选址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该潜水及水下救捞装备项目选址位于XX省XX市XX区XXX街道</w:t>
      </w:r>
    </w:p>
    <w:p>
      <w:pPr>
        <w:pStyle w:val="Heading2"/>
        <w:ind w:firstLine="560" w:firstLineChars="200"/>
        <w:rPr>
          <w:rFonts w:ascii="仿宋" w:eastAsia="仿宋" w:hAnsi="仿宋" w:cs="仿宋" w:hint="eastAsia"/>
          <w:sz w:val="28"/>
          <w:lang w:eastAsia="zh-CN"/>
        </w:rPr>
      </w:pPr>
      <w:bookmarkStart w:id="14" w:name="_Toc1769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潜水及水下救捞装备项目的征地面积将根据潜水及水下救捞装备项目的实际规模和需求进行精确规划。具体面积XXX平方米，旨在确保潜水及水下救捞装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净用地面积是在征地面积基础上去除不可利用面积后的实际可开发用地。具体面积XXX平方米，考虑到环保、交通、安全等多方面因素，以确保潜水及水下救捞装备项目在整体利用效率上达到最优。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潜水及水下救捞装备项目计划建设的建筑总规模具体面积XXX平方米。这一规模的确定综合考虑了潜水及水下救捞装备项目的性质、规模，以及城市规划的相关要求，确保建筑布局与周边环境协调一致。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绿地率是潜水及水下救捞装备项目用地中被规划为绿地的比例。具体面积XXX平方米，旨在通过合理规划绿地，改善潜水及水下救捞装备项目周边环境，提升居民生活质量，并符合城市整体绿化规划。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容积率是用地上可以建设的建筑总体积与用地面积之比。具体面积XXX，通过合理的容积率规划，确保潜水及水下救捞装备项目建筑规模与周边环境和谐共生。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潜水及水下救捞装备项目选址与当地城市规划相一致，具体面积XXX平方米。通过与城市规划部门深入沟通，确保潜水及水下救捞装备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潜水及水下救捞装备项目选址符合当地产业政策，具体面积XXX平方米。这包括潜水及水下救捞装备项目对当地经济的促进作用，以及对相关产业的带动效应，确保潜水及水下救捞装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用地总体要求必须符合环保和可持续发展的原则，具体面积XXX平方米。通过采用绿色建筑设计、节能减排等措施，确保潜水及水下救捞装备项目在建设和运营过程中对环境的影响最小化，达到可持续发展的要求。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确保潜水及水下救捞装备项目选址具备必要的公共设施配套，具体面积XXX平方米。这包括交通便利性、教育、医疗等基础设施，以提高居民生活品质，使得潜水及水下救捞装备项目选址更具吸引力。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考虑用地总体要求对当地社会稳定性的影响，具体面积XXX平方米。通过深入了解当地社区反馈，确保潜水及水下救捞装备项目的选址和建设过程对当地社会和谐稳定产生积极作用。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潜水及水下救捞装备项目选址不仅符合法规和规划，还在实际操作中具有可行性。这一全面规划将为潜水及水下救捞装备项目的成功实施提供坚实的基础，确保潜水及水下救捞装备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54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潜水及水下救捞装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潜水及水下救捞装备项目的设备规划和空间设计中，我们将采取灵活设备布局的措施。设备布局将根据实际需求进行灵活设计，避免不必要的浪费。通过合理规划设备摆放位置，我们将提高设备的利用率，减少设备间距，以确保潜水及水下救捞装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进一步，我们计划在潜水及水下救捞装备项目内部引入共享设施的概念，例如共享会议室、办公区等。通过这种方式，我们可以减少对资源的重复建设，提高资源共享效率，从而减小潜水及水下救捞装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566"/>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潜水及水下救捞装备项目的总图布置中，我们将不同功能区域进行明确的规划，以最大程度满足潜水及水下救捞装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972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潜水及水下救捞装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潜水及水下救捞装备项目对环境的影响是综合评价的重要因素之一。我们将详细考虑选址周边的自然环境、生态保护区、水源地等情况，确保潜水及水下救捞装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对选址的评价还需充分考虑当地政府的产业政策和法规。我们将详细了解潜水及水下救捞装备项目所在地的相关政策，确保潜水及水下救捞装备项目的规划和运营与当地法规相符，降低不必要的法律风险。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考虑到社会稳定性对企业运营的重要性，我们将评估选址地区的社会安全情况、劳工关系、社区反馈等方面，以确保潜水及水下救捞装备项目的建设和运营不会受到社会稳定性的负面影响。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https://d.book118.com/936123011021010033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0805B7"/>
    <w:rsid w:val="740805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61230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2024-01-07T09:20:00Z</dcterms:created>
  <dcterms:modified xsi:type="dcterms:W3CDTF">2024-01-07T09:20:59Z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8760208E5E384CF184B768C066680E38_11</vt:lpwstr>
  </property>
  <property fmtid="{D5CDD505-2E9C-101B-9397-08002B2CF9AE}" pid="3" name="KSOProductBuildVer">
    <vt:lpwstr>2052-12.1.0.16120</vt:lpwstr>
  </property>
</Properties>
</file>