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2015-2023年黑龙江交通职业技术学院高职单招（数学／语文／英语）历年参考题库带答案解析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对这首词有关词句的理解不正确的一项是（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A.“断鸿”指快要断气的孤雁。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B.“江南游子”是作者自称。因作者早年在北方起义抗金，失败后南归，故以游子自称。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C.“无人会，登临意”指没人能理解作者登楼远眺时的心情。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D.“可惜流年，忧愁风雨”指时光飞逝，国势仍风雨飘摇，令人不胜忧愁。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鲁迅发表的第一篇现代白话文小说是（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C.《孔乙己》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D.《阿Q正传》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下列句子中，含有判断句式的是（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A.左右曰：“乃歌夫‘长铗归来’者也。”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B.梁惠王曰：“寡人之于国也，尽心焉耳矣！……”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C.问者嘻曰：“不亦善夫！吾问养树，得养人术。”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D.每大言曰：“人生有命，吾惟守分尔！”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契诃夫写有短篇小说（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B.《海鸥》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下面属于茅盾创作的三部曲系列小说的是（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C.《迎春花》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D.《激流三部曲》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有“曲状元”之称的元曲作家是（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C.张养浩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根据《宝玉挨打》一文判断下列哪句是薛宝钗说的（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A.“我的娘，怎么下这般的狠手！——你但凡听我一句话，也不到这个分儿。幸而没动筋骨，倘或打出个残疾来，可叫人怎么样呢？”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B.“你可都改了罢！”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C.“早听人一句话，也不至有今日！别说老太太、太太心疼，就是我们看着，心里也——”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D.“可好些了？想什么吃，叫人往我那里取去。”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下列诗句中，罗敷通过夸夫震慑刺史的是（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B.脱帽著帩头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C.使君一何愚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D.为人洁白皙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“天下为公”“狡兔三窟”两个成语依次出自（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A.《礼记·大同》《冯谖客孟尝君》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B.《季氏将伐颛臾》《李将军列传》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C.《冯谖客孟尝君》《季氏将伐颛失》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莫泊桑是（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A.自然主义作家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B.法国批判现实主义大师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C.法国19世纪小说家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D.法国20世纪杰出的诗人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代表沈从文艺术创作高峰的一部中篇小说是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A.《萧萧》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C.《边城》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“祸起萧墙”、“望洋兴叹”、“日薄西山”三个成语依次出自（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A.《季氏将伐颛臾》、《陈情表》、《庄子·秋水》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B.《寡人之于国也》、《季氏将伐颛臾》、《陈情表》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C.《季氏将伐颛臾》、《庄子·秋水》、《陈情表》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D.《寡人之于国也》、《庄子·秋水》、《陈情表》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提出“文章合为时而著，歌诗合为事而作”文学主张的是（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下列选项中，不属于辛弃疾《水龙吟·登建康赏心亭》表现手法的一项是（）。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https://d.book118.com/936141001042010053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3614100104201005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