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双丙酮丙烯酰胺项目计划设计方案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51" w:history="1">
        <w:r>
          <w:rPr>
            <w:rFonts w:ascii="仿宋" w:eastAsia="仿宋" w:hAnsi="仿宋" w:cs="仿宋" w:hint="eastAsia"/>
            <w:lang w:eastAsia="zh-CN"/>
          </w:rPr>
          <w:t>序言</w:t>
        </w:r>
        <w:r>
          <w:tab/>
        </w:r>
        <w:r>
          <w:fldChar w:fldCharType="begin"/>
        </w:r>
        <w:r>
          <w:instrText xml:space="preserve"> PAGEREF _Toc31851 \h </w:instrText>
        </w:r>
        <w:r>
          <w:fldChar w:fldCharType="separate"/>
        </w:r>
        <w:r>
          <w:t>3</w:t>
        </w:r>
        <w:r>
          <w:fldChar w:fldCharType="end"/>
        </w:r>
      </w:hyperlink>
    </w:p>
    <w:p>
      <w:pPr>
        <w:pStyle w:val="TOC1"/>
        <w:tabs>
          <w:tab w:val="right" w:leader="dot" w:pos="8306"/>
        </w:tabs>
      </w:pPr>
      <w:hyperlink w:anchor="_Toc25115" w:history="1">
        <w:r>
          <w:rPr>
            <w:rFonts w:ascii="仿宋" w:eastAsia="仿宋" w:hAnsi="仿宋" w:cs="仿宋" w:hint="eastAsia"/>
            <w:lang w:eastAsia="zh-CN"/>
          </w:rPr>
          <w:t>一、市场分析、调研</w:t>
        </w:r>
        <w:r>
          <w:tab/>
        </w:r>
        <w:r>
          <w:fldChar w:fldCharType="begin"/>
        </w:r>
        <w:r>
          <w:instrText xml:space="preserve"> PAGEREF _Toc25115 \h </w:instrText>
        </w:r>
        <w:r>
          <w:fldChar w:fldCharType="separate"/>
        </w:r>
        <w:r>
          <w:t>3</w:t>
        </w:r>
        <w:r>
          <w:fldChar w:fldCharType="end"/>
        </w:r>
      </w:hyperlink>
    </w:p>
    <w:p>
      <w:pPr>
        <w:pStyle w:val="TOC2"/>
        <w:tabs>
          <w:tab w:val="right" w:leader="dot" w:pos="8306"/>
        </w:tabs>
      </w:pPr>
      <w:hyperlink w:anchor="_Toc6419" w:history="1">
        <w:r>
          <w:rPr>
            <w:rFonts w:ascii="仿宋" w:eastAsia="仿宋" w:hAnsi="仿宋" w:cs="仿宋" w:hint="eastAsia"/>
            <w:lang w:eastAsia="zh-CN"/>
          </w:rPr>
          <w:t>(一)、双丙酮丙烯酰胺行业分析</w:t>
        </w:r>
        <w:r>
          <w:tab/>
        </w:r>
        <w:r>
          <w:fldChar w:fldCharType="begin"/>
        </w:r>
        <w:r>
          <w:instrText xml:space="preserve"> PAGEREF _Toc6419 \h </w:instrText>
        </w:r>
        <w:r>
          <w:fldChar w:fldCharType="separate"/>
        </w:r>
        <w:r>
          <w:t>3</w:t>
        </w:r>
        <w:r>
          <w:fldChar w:fldCharType="end"/>
        </w:r>
      </w:hyperlink>
    </w:p>
    <w:p>
      <w:pPr>
        <w:pStyle w:val="TOC2"/>
        <w:tabs>
          <w:tab w:val="right" w:leader="dot" w:pos="8306"/>
        </w:tabs>
      </w:pPr>
      <w:hyperlink w:anchor="_Toc19582" w:history="1">
        <w:r>
          <w:rPr>
            <w:rFonts w:ascii="仿宋" w:eastAsia="仿宋" w:hAnsi="仿宋" w:cs="仿宋" w:hint="eastAsia"/>
            <w:lang w:eastAsia="zh-CN"/>
          </w:rPr>
          <w:t>(二)、双丙酮丙烯酰胺市场分析预测</w:t>
        </w:r>
        <w:r>
          <w:tab/>
        </w:r>
        <w:r>
          <w:fldChar w:fldCharType="begin"/>
        </w:r>
        <w:r>
          <w:instrText xml:space="preserve"> PAGEREF _Toc19582 \h </w:instrText>
        </w:r>
        <w:r>
          <w:fldChar w:fldCharType="separate"/>
        </w:r>
        <w:r>
          <w:t>4</w:t>
        </w:r>
        <w:r>
          <w:fldChar w:fldCharType="end"/>
        </w:r>
      </w:hyperlink>
    </w:p>
    <w:p>
      <w:pPr>
        <w:pStyle w:val="TOC1"/>
        <w:tabs>
          <w:tab w:val="right" w:leader="dot" w:pos="8306"/>
        </w:tabs>
      </w:pPr>
      <w:hyperlink w:anchor="_Toc14322" w:history="1">
        <w:r>
          <w:rPr>
            <w:rFonts w:ascii="仿宋" w:eastAsia="仿宋" w:hAnsi="仿宋" w:cs="仿宋" w:hint="eastAsia"/>
            <w:lang w:eastAsia="zh-CN"/>
          </w:rPr>
          <w:t>二、双丙酮丙烯酰胺项目概论</w:t>
        </w:r>
        <w:r>
          <w:tab/>
        </w:r>
        <w:r>
          <w:fldChar w:fldCharType="begin"/>
        </w:r>
        <w:r>
          <w:instrText xml:space="preserve"> PAGEREF _Toc14322 \h </w:instrText>
        </w:r>
        <w:r>
          <w:fldChar w:fldCharType="separate"/>
        </w:r>
        <w:r>
          <w:t>5</w:t>
        </w:r>
        <w:r>
          <w:fldChar w:fldCharType="end"/>
        </w:r>
      </w:hyperlink>
    </w:p>
    <w:p>
      <w:pPr>
        <w:pStyle w:val="TOC2"/>
        <w:tabs>
          <w:tab w:val="right" w:leader="dot" w:pos="8306"/>
        </w:tabs>
      </w:pPr>
      <w:hyperlink w:anchor="_Toc30827" w:history="1">
        <w:r>
          <w:rPr>
            <w:rFonts w:ascii="仿宋" w:eastAsia="仿宋" w:hAnsi="仿宋" w:cs="仿宋" w:hint="eastAsia"/>
            <w:lang w:eastAsia="zh-CN"/>
          </w:rPr>
          <w:t>(一)、双丙酮丙烯酰胺项目概况</w:t>
        </w:r>
        <w:r>
          <w:tab/>
        </w:r>
        <w:r>
          <w:fldChar w:fldCharType="begin"/>
        </w:r>
        <w:r>
          <w:instrText xml:space="preserve"> PAGEREF _Toc30827 \h </w:instrText>
        </w:r>
        <w:r>
          <w:fldChar w:fldCharType="separate"/>
        </w:r>
        <w:r>
          <w:t>5</w:t>
        </w:r>
        <w:r>
          <w:fldChar w:fldCharType="end"/>
        </w:r>
      </w:hyperlink>
    </w:p>
    <w:p>
      <w:pPr>
        <w:pStyle w:val="TOC2"/>
        <w:tabs>
          <w:tab w:val="right" w:leader="dot" w:pos="8306"/>
        </w:tabs>
      </w:pPr>
      <w:hyperlink w:anchor="_Toc12980" w:history="1">
        <w:r>
          <w:rPr>
            <w:rFonts w:ascii="仿宋" w:eastAsia="仿宋" w:hAnsi="仿宋" w:cs="仿宋" w:hint="eastAsia"/>
            <w:lang w:eastAsia="zh-CN"/>
          </w:rPr>
          <w:t>(二)、双丙酮丙烯酰胺项目目标</w:t>
        </w:r>
        <w:r>
          <w:tab/>
        </w:r>
        <w:r>
          <w:fldChar w:fldCharType="begin"/>
        </w:r>
        <w:r>
          <w:instrText xml:space="preserve"> PAGEREF _Toc12980 \h </w:instrText>
        </w:r>
        <w:r>
          <w:fldChar w:fldCharType="separate"/>
        </w:r>
        <w:r>
          <w:t>7</w:t>
        </w:r>
        <w:r>
          <w:fldChar w:fldCharType="end"/>
        </w:r>
      </w:hyperlink>
    </w:p>
    <w:p>
      <w:pPr>
        <w:pStyle w:val="TOC2"/>
        <w:tabs>
          <w:tab w:val="right" w:leader="dot" w:pos="8306"/>
        </w:tabs>
      </w:pPr>
      <w:hyperlink w:anchor="_Toc17448" w:history="1">
        <w:r>
          <w:rPr>
            <w:rFonts w:ascii="仿宋" w:eastAsia="仿宋" w:hAnsi="仿宋" w:cs="仿宋" w:hint="eastAsia"/>
            <w:lang w:eastAsia="zh-CN"/>
          </w:rPr>
          <w:t>(三)、双丙酮丙烯酰胺项目提出的理由</w:t>
        </w:r>
        <w:r>
          <w:tab/>
        </w:r>
        <w:r>
          <w:fldChar w:fldCharType="begin"/>
        </w:r>
        <w:r>
          <w:instrText xml:space="preserve"> PAGEREF _Toc17448 \h </w:instrText>
        </w:r>
        <w:r>
          <w:fldChar w:fldCharType="separate"/>
        </w:r>
        <w:r>
          <w:t>8</w:t>
        </w:r>
        <w:r>
          <w:fldChar w:fldCharType="end"/>
        </w:r>
      </w:hyperlink>
    </w:p>
    <w:p>
      <w:pPr>
        <w:pStyle w:val="TOC2"/>
        <w:tabs>
          <w:tab w:val="right" w:leader="dot" w:pos="8306"/>
        </w:tabs>
      </w:pPr>
      <w:hyperlink w:anchor="_Toc29843" w:history="1">
        <w:r>
          <w:rPr>
            <w:rFonts w:ascii="仿宋" w:eastAsia="仿宋" w:hAnsi="仿宋" w:cs="仿宋" w:hint="eastAsia"/>
            <w:lang w:eastAsia="zh-CN"/>
          </w:rPr>
          <w:t>(四)、双丙酮丙烯酰胺项目意义</w:t>
        </w:r>
        <w:r>
          <w:tab/>
        </w:r>
        <w:r>
          <w:fldChar w:fldCharType="begin"/>
        </w:r>
        <w:r>
          <w:instrText xml:space="preserve"> PAGEREF _Toc29843 \h </w:instrText>
        </w:r>
        <w:r>
          <w:fldChar w:fldCharType="separate"/>
        </w:r>
        <w:r>
          <w:t>10</w:t>
        </w:r>
        <w:r>
          <w:fldChar w:fldCharType="end"/>
        </w:r>
      </w:hyperlink>
    </w:p>
    <w:p>
      <w:pPr>
        <w:pStyle w:val="TOC2"/>
        <w:tabs>
          <w:tab w:val="right" w:leader="dot" w:pos="8306"/>
        </w:tabs>
      </w:pPr>
      <w:hyperlink w:anchor="_Toc1006" w:history="1">
        <w:r>
          <w:rPr>
            <w:rFonts w:ascii="仿宋" w:eastAsia="仿宋" w:hAnsi="仿宋" w:cs="仿宋" w:hint="eastAsia"/>
            <w:lang w:eastAsia="zh-CN"/>
          </w:rPr>
          <w:t>(五)、双丙酮丙烯酰胺项目背景</w:t>
        </w:r>
        <w:r>
          <w:tab/>
        </w:r>
        <w:r>
          <w:fldChar w:fldCharType="begin"/>
        </w:r>
        <w:r>
          <w:instrText xml:space="preserve"> PAGEREF _Toc1006 \h </w:instrText>
        </w:r>
        <w:r>
          <w:fldChar w:fldCharType="separate"/>
        </w:r>
        <w:r>
          <w:t>10</w:t>
        </w:r>
        <w:r>
          <w:fldChar w:fldCharType="end"/>
        </w:r>
      </w:hyperlink>
    </w:p>
    <w:p>
      <w:pPr>
        <w:pStyle w:val="TOC1"/>
        <w:tabs>
          <w:tab w:val="right" w:leader="dot" w:pos="8306"/>
        </w:tabs>
      </w:pPr>
      <w:hyperlink w:anchor="_Toc18234" w:history="1">
        <w:r>
          <w:rPr>
            <w:rFonts w:ascii="仿宋" w:eastAsia="仿宋" w:hAnsi="仿宋" w:cs="仿宋" w:hint="eastAsia"/>
            <w:lang w:eastAsia="zh-CN"/>
          </w:rPr>
          <w:t>三、双丙酮丙烯酰胺项目建设单位说明</w:t>
        </w:r>
        <w:r>
          <w:tab/>
        </w:r>
        <w:r>
          <w:fldChar w:fldCharType="begin"/>
        </w:r>
        <w:r>
          <w:instrText xml:space="preserve"> PAGEREF _Toc18234 \h </w:instrText>
        </w:r>
        <w:r>
          <w:fldChar w:fldCharType="separate"/>
        </w:r>
        <w:r>
          <w:t>11</w:t>
        </w:r>
        <w:r>
          <w:fldChar w:fldCharType="end"/>
        </w:r>
      </w:hyperlink>
    </w:p>
    <w:p>
      <w:pPr>
        <w:pStyle w:val="TOC2"/>
        <w:tabs>
          <w:tab w:val="right" w:leader="dot" w:pos="8306"/>
        </w:tabs>
      </w:pPr>
      <w:hyperlink w:anchor="_Toc28586" w:history="1">
        <w:r>
          <w:rPr>
            <w:rFonts w:ascii="仿宋" w:eastAsia="仿宋" w:hAnsi="仿宋" w:cs="仿宋" w:hint="eastAsia"/>
            <w:lang w:eastAsia="zh-CN"/>
          </w:rPr>
          <w:t>(一)、双丙酮丙烯酰胺项目承办单位基本情况</w:t>
        </w:r>
        <w:r>
          <w:tab/>
        </w:r>
        <w:r>
          <w:fldChar w:fldCharType="begin"/>
        </w:r>
        <w:r>
          <w:instrText xml:space="preserve"> PAGEREF _Toc28586 \h </w:instrText>
        </w:r>
        <w:r>
          <w:fldChar w:fldCharType="separate"/>
        </w:r>
        <w:r>
          <w:t>11</w:t>
        </w:r>
        <w:r>
          <w:fldChar w:fldCharType="end"/>
        </w:r>
      </w:hyperlink>
    </w:p>
    <w:p>
      <w:pPr>
        <w:pStyle w:val="TOC2"/>
        <w:tabs>
          <w:tab w:val="right" w:leader="dot" w:pos="8306"/>
        </w:tabs>
      </w:pPr>
      <w:hyperlink w:anchor="_Toc3088" w:history="1">
        <w:r>
          <w:rPr>
            <w:rFonts w:ascii="仿宋" w:eastAsia="仿宋" w:hAnsi="仿宋" w:cs="仿宋" w:hint="eastAsia"/>
            <w:lang w:eastAsia="zh-CN"/>
          </w:rPr>
          <w:t>(二)、公司经济效益分析</w:t>
        </w:r>
        <w:r>
          <w:tab/>
        </w:r>
        <w:r>
          <w:fldChar w:fldCharType="begin"/>
        </w:r>
        <w:r>
          <w:instrText xml:space="preserve"> PAGEREF _Toc3088 \h </w:instrText>
        </w:r>
        <w:r>
          <w:fldChar w:fldCharType="separate"/>
        </w:r>
        <w:r>
          <w:t>12</w:t>
        </w:r>
        <w:r>
          <w:fldChar w:fldCharType="end"/>
        </w:r>
      </w:hyperlink>
    </w:p>
    <w:p>
      <w:pPr>
        <w:pStyle w:val="TOC1"/>
        <w:tabs>
          <w:tab w:val="right" w:leader="dot" w:pos="8306"/>
        </w:tabs>
      </w:pPr>
      <w:hyperlink w:anchor="_Toc28590" w:history="1">
        <w:r>
          <w:rPr>
            <w:rFonts w:ascii="仿宋" w:eastAsia="仿宋" w:hAnsi="仿宋" w:cs="仿宋" w:hint="eastAsia"/>
            <w:lang w:eastAsia="zh-CN"/>
          </w:rPr>
          <w:t>四、双丙酮丙烯酰胺项目危机管理</w:t>
        </w:r>
        <w:r>
          <w:tab/>
        </w:r>
        <w:r>
          <w:fldChar w:fldCharType="begin"/>
        </w:r>
        <w:r>
          <w:instrText xml:space="preserve"> PAGEREF _Toc28590 \h </w:instrText>
        </w:r>
        <w:r>
          <w:fldChar w:fldCharType="separate"/>
        </w:r>
        <w:r>
          <w:t>13</w:t>
        </w:r>
        <w:r>
          <w:fldChar w:fldCharType="end"/>
        </w:r>
      </w:hyperlink>
    </w:p>
    <w:p>
      <w:pPr>
        <w:pStyle w:val="TOC2"/>
        <w:tabs>
          <w:tab w:val="right" w:leader="dot" w:pos="8306"/>
        </w:tabs>
      </w:pPr>
      <w:hyperlink w:anchor="_Toc27798" w:history="1">
        <w:r>
          <w:rPr>
            <w:rFonts w:ascii="仿宋" w:eastAsia="仿宋" w:hAnsi="仿宋" w:cs="仿宋" w:hint="eastAsia"/>
            <w:lang w:eastAsia="zh-CN"/>
          </w:rPr>
          <w:t>(一)、危机预警与识别</w:t>
        </w:r>
        <w:r>
          <w:tab/>
        </w:r>
        <w:r>
          <w:fldChar w:fldCharType="begin"/>
        </w:r>
        <w:r>
          <w:instrText xml:space="preserve"> PAGEREF _Toc27798 \h </w:instrText>
        </w:r>
        <w:r>
          <w:fldChar w:fldCharType="separate"/>
        </w:r>
        <w:r>
          <w:t>13</w:t>
        </w:r>
        <w:r>
          <w:fldChar w:fldCharType="end"/>
        </w:r>
      </w:hyperlink>
    </w:p>
    <w:p>
      <w:pPr>
        <w:pStyle w:val="TOC2"/>
        <w:tabs>
          <w:tab w:val="right" w:leader="dot" w:pos="8306"/>
        </w:tabs>
      </w:pPr>
      <w:hyperlink w:anchor="_Toc18435" w:history="1">
        <w:r>
          <w:rPr>
            <w:rFonts w:ascii="仿宋" w:eastAsia="仿宋" w:hAnsi="仿宋" w:cs="仿宋" w:hint="eastAsia"/>
            <w:lang w:eastAsia="zh-CN"/>
          </w:rPr>
          <w:t>(二)、危机应对与恢复</w:t>
        </w:r>
        <w:r>
          <w:tab/>
        </w:r>
        <w:r>
          <w:fldChar w:fldCharType="begin"/>
        </w:r>
        <w:r>
          <w:instrText xml:space="preserve"> PAGEREF _Toc18435 \h </w:instrText>
        </w:r>
        <w:r>
          <w:fldChar w:fldCharType="separate"/>
        </w:r>
        <w:r>
          <w:t>14</w:t>
        </w:r>
        <w:r>
          <w:fldChar w:fldCharType="end"/>
        </w:r>
      </w:hyperlink>
    </w:p>
    <w:p>
      <w:pPr>
        <w:pStyle w:val="TOC1"/>
        <w:tabs>
          <w:tab w:val="right" w:leader="dot" w:pos="8306"/>
        </w:tabs>
      </w:pPr>
      <w:hyperlink w:anchor="_Toc8957" w:history="1">
        <w:r>
          <w:rPr>
            <w:rFonts w:ascii="仿宋" w:eastAsia="仿宋" w:hAnsi="仿宋" w:cs="仿宋" w:hint="eastAsia"/>
            <w:lang w:eastAsia="zh-CN"/>
          </w:rPr>
          <w:t>五、双丙酮丙烯酰胺项目文档管理</w:t>
        </w:r>
        <w:r>
          <w:tab/>
        </w:r>
        <w:r>
          <w:fldChar w:fldCharType="begin"/>
        </w:r>
        <w:r>
          <w:instrText xml:space="preserve"> PAGEREF _Toc8957 \h </w:instrText>
        </w:r>
        <w:r>
          <w:fldChar w:fldCharType="separate"/>
        </w:r>
        <w:r>
          <w:t>16</w:t>
        </w:r>
        <w:r>
          <w:fldChar w:fldCharType="end"/>
        </w:r>
      </w:hyperlink>
    </w:p>
    <w:p>
      <w:pPr>
        <w:pStyle w:val="TOC2"/>
        <w:tabs>
          <w:tab w:val="right" w:leader="dot" w:pos="8306"/>
        </w:tabs>
      </w:pPr>
      <w:hyperlink w:anchor="_Toc24383" w:history="1">
        <w:r>
          <w:rPr>
            <w:rFonts w:ascii="仿宋" w:eastAsia="仿宋" w:hAnsi="仿宋" w:cs="仿宋" w:hint="eastAsia"/>
            <w:lang w:eastAsia="zh-CN"/>
          </w:rPr>
          <w:t>(一)、文档编制与审查</w:t>
        </w:r>
        <w:r>
          <w:tab/>
        </w:r>
        <w:r>
          <w:fldChar w:fldCharType="begin"/>
        </w:r>
        <w:r>
          <w:instrText xml:space="preserve"> PAGEREF _Toc24383 \h </w:instrText>
        </w:r>
        <w:r>
          <w:fldChar w:fldCharType="separate"/>
        </w:r>
        <w:r>
          <w:t>16</w:t>
        </w:r>
        <w:r>
          <w:fldChar w:fldCharType="end"/>
        </w:r>
      </w:hyperlink>
    </w:p>
    <w:p>
      <w:pPr>
        <w:pStyle w:val="TOC2"/>
        <w:tabs>
          <w:tab w:val="right" w:leader="dot" w:pos="8306"/>
        </w:tabs>
      </w:pPr>
      <w:hyperlink w:anchor="_Toc17437" w:history="1">
        <w:r>
          <w:rPr>
            <w:rFonts w:ascii="仿宋" w:eastAsia="仿宋" w:hAnsi="仿宋" w:cs="仿宋" w:hint="eastAsia"/>
            <w:lang w:eastAsia="zh-CN"/>
          </w:rPr>
          <w:t>(二)、文档发布与分发</w:t>
        </w:r>
        <w:r>
          <w:tab/>
        </w:r>
        <w:r>
          <w:fldChar w:fldCharType="begin"/>
        </w:r>
        <w:r>
          <w:instrText xml:space="preserve"> PAGEREF _Toc17437 \h </w:instrText>
        </w:r>
        <w:r>
          <w:fldChar w:fldCharType="separate"/>
        </w:r>
        <w:r>
          <w:t>17</w:t>
        </w:r>
        <w:r>
          <w:fldChar w:fldCharType="end"/>
        </w:r>
      </w:hyperlink>
    </w:p>
    <w:p>
      <w:pPr>
        <w:pStyle w:val="TOC2"/>
        <w:tabs>
          <w:tab w:val="right" w:leader="dot" w:pos="8306"/>
        </w:tabs>
      </w:pPr>
      <w:hyperlink w:anchor="_Toc1285" w:history="1">
        <w:r>
          <w:rPr>
            <w:rFonts w:ascii="仿宋" w:eastAsia="仿宋" w:hAnsi="仿宋" w:cs="仿宋" w:hint="eastAsia"/>
            <w:lang w:eastAsia="zh-CN"/>
          </w:rPr>
          <w:t>(三)、文档存档与归档</w:t>
        </w:r>
        <w:r>
          <w:tab/>
        </w:r>
        <w:r>
          <w:fldChar w:fldCharType="begin"/>
        </w:r>
        <w:r>
          <w:instrText xml:space="preserve"> PAGEREF _Toc1285 \h </w:instrText>
        </w:r>
        <w:r>
          <w:fldChar w:fldCharType="separate"/>
        </w:r>
        <w:r>
          <w:t>18</w:t>
        </w:r>
        <w:r>
          <w:fldChar w:fldCharType="end"/>
        </w:r>
      </w:hyperlink>
    </w:p>
    <w:p>
      <w:pPr>
        <w:pStyle w:val="TOC1"/>
        <w:tabs>
          <w:tab w:val="right" w:leader="dot" w:pos="8306"/>
        </w:tabs>
      </w:pPr>
      <w:hyperlink w:anchor="_Toc32372" w:history="1">
        <w:r>
          <w:rPr>
            <w:rFonts w:ascii="仿宋" w:eastAsia="仿宋" w:hAnsi="仿宋" w:cs="仿宋" w:hint="eastAsia"/>
            <w:lang w:eastAsia="zh-CN"/>
          </w:rPr>
          <w:t>六、双丙酮丙烯酰胺项目建设背景及必要性分析</w:t>
        </w:r>
        <w:r>
          <w:tab/>
        </w:r>
        <w:r>
          <w:fldChar w:fldCharType="begin"/>
        </w:r>
        <w:r>
          <w:instrText xml:space="preserve"> PAGEREF _Toc32372 \h </w:instrText>
        </w:r>
        <w:r>
          <w:fldChar w:fldCharType="separate"/>
        </w:r>
        <w:r>
          <w:t>19</w:t>
        </w:r>
        <w:r>
          <w:fldChar w:fldCharType="end"/>
        </w:r>
      </w:hyperlink>
    </w:p>
    <w:p>
      <w:pPr>
        <w:pStyle w:val="TOC2"/>
        <w:tabs>
          <w:tab w:val="right" w:leader="dot" w:pos="8306"/>
        </w:tabs>
      </w:pPr>
      <w:hyperlink w:anchor="_Toc32161" w:history="1">
        <w:r>
          <w:rPr>
            <w:rFonts w:ascii="仿宋" w:eastAsia="仿宋" w:hAnsi="仿宋" w:cs="仿宋" w:hint="eastAsia"/>
            <w:lang w:eastAsia="zh-CN"/>
          </w:rPr>
          <w:t>(一)、双丙酮丙烯酰胺项目背景分析</w:t>
        </w:r>
        <w:r>
          <w:tab/>
        </w:r>
        <w:r>
          <w:fldChar w:fldCharType="begin"/>
        </w:r>
        <w:r>
          <w:instrText xml:space="preserve"> PAGEREF _Toc32161 \h </w:instrText>
        </w:r>
        <w:r>
          <w:fldChar w:fldCharType="separate"/>
        </w:r>
        <w:r>
          <w:t>19</w:t>
        </w:r>
        <w:r>
          <w:fldChar w:fldCharType="end"/>
        </w:r>
      </w:hyperlink>
    </w:p>
    <w:p>
      <w:pPr>
        <w:pStyle w:val="TOC2"/>
        <w:tabs>
          <w:tab w:val="right" w:leader="dot" w:pos="8306"/>
        </w:tabs>
      </w:pPr>
      <w:hyperlink w:anchor="_Toc7643" w:history="1">
        <w:r>
          <w:rPr>
            <w:rFonts w:ascii="仿宋" w:eastAsia="仿宋" w:hAnsi="仿宋" w:cs="仿宋" w:hint="eastAsia"/>
            <w:lang w:eastAsia="zh-CN"/>
          </w:rPr>
          <w:t>(二)、双丙酮丙烯酰胺项目建设必要性分析</w:t>
        </w:r>
        <w:r>
          <w:tab/>
        </w:r>
        <w:r>
          <w:fldChar w:fldCharType="begin"/>
        </w:r>
        <w:r>
          <w:instrText xml:space="preserve"> PAGEREF _Toc7643 \h </w:instrText>
        </w:r>
        <w:r>
          <w:fldChar w:fldCharType="separate"/>
        </w:r>
        <w:r>
          <w:t>21</w:t>
        </w:r>
        <w:r>
          <w:fldChar w:fldCharType="end"/>
        </w:r>
      </w:hyperlink>
    </w:p>
    <w:p>
      <w:pPr>
        <w:pStyle w:val="TOC1"/>
        <w:tabs>
          <w:tab w:val="right" w:leader="dot" w:pos="8306"/>
        </w:tabs>
      </w:pPr>
      <w:hyperlink w:anchor="_Toc857" w:history="1">
        <w:r>
          <w:rPr>
            <w:rFonts w:ascii="仿宋" w:eastAsia="仿宋" w:hAnsi="仿宋" w:cs="仿宋" w:hint="eastAsia"/>
            <w:lang w:eastAsia="zh-CN"/>
          </w:rPr>
          <w:t>七、双丙酮丙烯酰胺项目技术管理</w:t>
        </w:r>
        <w:r>
          <w:tab/>
        </w:r>
        <w:r>
          <w:fldChar w:fldCharType="begin"/>
        </w:r>
        <w:r>
          <w:instrText xml:space="preserve"> PAGEREF _Toc857 \h </w:instrText>
        </w:r>
        <w:r>
          <w:fldChar w:fldCharType="separate"/>
        </w:r>
        <w:r>
          <w:t>22</w:t>
        </w:r>
        <w:r>
          <w:fldChar w:fldCharType="end"/>
        </w:r>
      </w:hyperlink>
    </w:p>
    <w:p>
      <w:pPr>
        <w:pStyle w:val="TOC2"/>
        <w:tabs>
          <w:tab w:val="right" w:leader="dot" w:pos="8306"/>
        </w:tabs>
      </w:pPr>
      <w:hyperlink w:anchor="_Toc25099" w:history="1">
        <w:r>
          <w:rPr>
            <w:rFonts w:ascii="仿宋" w:eastAsia="仿宋" w:hAnsi="仿宋" w:cs="仿宋" w:hint="eastAsia"/>
            <w:lang w:eastAsia="zh-CN"/>
          </w:rPr>
          <w:t>(一)、技术方案选用方向</w:t>
        </w:r>
        <w:r>
          <w:tab/>
        </w:r>
        <w:r>
          <w:fldChar w:fldCharType="begin"/>
        </w:r>
        <w:r>
          <w:instrText xml:space="preserve"> PAGEREF _Toc25099 \h </w:instrText>
        </w:r>
        <w:r>
          <w:fldChar w:fldCharType="separate"/>
        </w:r>
        <w:r>
          <w:t>22</w:t>
        </w:r>
        <w:r>
          <w:fldChar w:fldCharType="end"/>
        </w:r>
      </w:hyperlink>
    </w:p>
    <w:p>
      <w:pPr>
        <w:pStyle w:val="TOC2"/>
        <w:tabs>
          <w:tab w:val="right" w:leader="dot" w:pos="8306"/>
        </w:tabs>
      </w:pPr>
      <w:hyperlink w:anchor="_Toc13159" w:history="1">
        <w:r>
          <w:rPr>
            <w:rFonts w:ascii="仿宋" w:eastAsia="仿宋" w:hAnsi="仿宋" w:cs="仿宋" w:hint="eastAsia"/>
            <w:lang w:eastAsia="zh-CN"/>
          </w:rPr>
          <w:t>(二)、工艺技术方案选用原则</w:t>
        </w:r>
        <w:r>
          <w:tab/>
        </w:r>
        <w:r>
          <w:fldChar w:fldCharType="begin"/>
        </w:r>
        <w:r>
          <w:instrText xml:space="preserve"> PAGEREF _Toc13159 \h </w:instrText>
        </w:r>
        <w:r>
          <w:fldChar w:fldCharType="separate"/>
        </w:r>
        <w:r>
          <w:t>24</w:t>
        </w:r>
        <w:r>
          <w:fldChar w:fldCharType="end"/>
        </w:r>
      </w:hyperlink>
    </w:p>
    <w:p>
      <w:pPr>
        <w:pStyle w:val="TOC2"/>
        <w:tabs>
          <w:tab w:val="right" w:leader="dot" w:pos="8306"/>
        </w:tabs>
      </w:pPr>
      <w:hyperlink w:anchor="_Toc26155" w:history="1">
        <w:r>
          <w:rPr>
            <w:rFonts w:ascii="仿宋" w:eastAsia="仿宋" w:hAnsi="仿宋" w:cs="仿宋" w:hint="eastAsia"/>
            <w:lang w:eastAsia="zh-CN"/>
          </w:rPr>
          <w:t>(三)、工艺技术方案要求</w:t>
        </w:r>
        <w:r>
          <w:tab/>
        </w:r>
        <w:r>
          <w:fldChar w:fldCharType="begin"/>
        </w:r>
        <w:r>
          <w:instrText xml:space="preserve"> PAGEREF _Toc26155 \h </w:instrText>
        </w:r>
        <w:r>
          <w:fldChar w:fldCharType="separate"/>
        </w:r>
        <w:r>
          <w:t>26</w:t>
        </w:r>
        <w:r>
          <w:fldChar w:fldCharType="end"/>
        </w:r>
      </w:hyperlink>
    </w:p>
    <w:p>
      <w:pPr>
        <w:pStyle w:val="TOC1"/>
        <w:tabs>
          <w:tab w:val="right" w:leader="dot" w:pos="8306"/>
        </w:tabs>
      </w:pPr>
      <w:hyperlink w:anchor="_Toc19395" w:history="1">
        <w:r>
          <w:rPr>
            <w:rFonts w:ascii="仿宋" w:eastAsia="仿宋" w:hAnsi="仿宋" w:cs="仿宋" w:hint="eastAsia"/>
            <w:lang w:eastAsia="zh-CN"/>
          </w:rPr>
          <w:t>八、双丙酮丙烯酰胺项目投资规划</w:t>
        </w:r>
        <w:r>
          <w:tab/>
        </w:r>
        <w:r>
          <w:fldChar w:fldCharType="begin"/>
        </w:r>
        <w:r>
          <w:instrText xml:space="preserve"> PAGEREF _Toc19395 \h </w:instrText>
        </w:r>
        <w:r>
          <w:fldChar w:fldCharType="separate"/>
        </w:r>
        <w:r>
          <w:t>28</w:t>
        </w:r>
        <w:r>
          <w:fldChar w:fldCharType="end"/>
        </w:r>
      </w:hyperlink>
    </w:p>
    <w:p>
      <w:pPr>
        <w:pStyle w:val="TOC2"/>
        <w:tabs>
          <w:tab w:val="right" w:leader="dot" w:pos="8306"/>
        </w:tabs>
      </w:pPr>
      <w:hyperlink w:anchor="_Toc2563" w:history="1">
        <w:r>
          <w:rPr>
            <w:rFonts w:ascii="仿宋" w:eastAsia="仿宋" w:hAnsi="仿宋" w:cs="仿宋" w:hint="eastAsia"/>
            <w:lang w:eastAsia="zh-CN"/>
          </w:rPr>
          <w:t>(一)、双丙酮丙烯酰胺项目总投资估算</w:t>
        </w:r>
        <w:r>
          <w:tab/>
        </w:r>
        <w:r>
          <w:fldChar w:fldCharType="begin"/>
        </w:r>
        <w:r>
          <w:instrText xml:space="preserve"> PAGEREF _Toc2563 \h </w:instrText>
        </w:r>
        <w:r>
          <w:fldChar w:fldCharType="separate"/>
        </w:r>
        <w:r>
          <w:t>28</w:t>
        </w:r>
        <w:r>
          <w:fldChar w:fldCharType="end"/>
        </w:r>
      </w:hyperlink>
    </w:p>
    <w:p>
      <w:pPr>
        <w:pStyle w:val="TOC2"/>
        <w:tabs>
          <w:tab w:val="right" w:leader="dot" w:pos="8306"/>
        </w:tabs>
      </w:pPr>
      <w:hyperlink w:anchor="_Toc2073" w:history="1">
        <w:r>
          <w:rPr>
            <w:rFonts w:ascii="仿宋" w:eastAsia="仿宋" w:hAnsi="仿宋" w:cs="仿宋" w:hint="eastAsia"/>
            <w:lang w:eastAsia="zh-CN"/>
          </w:rPr>
          <w:t>(二)、资金筹措</w:t>
        </w:r>
        <w:r>
          <w:tab/>
        </w:r>
        <w:r>
          <w:fldChar w:fldCharType="begin"/>
        </w:r>
        <w:r>
          <w:instrText xml:space="preserve"> PAGEREF _Toc2073 \h </w:instrText>
        </w:r>
        <w:r>
          <w:fldChar w:fldCharType="separate"/>
        </w:r>
        <w:r>
          <w:t>30</w:t>
        </w:r>
        <w:r>
          <w:fldChar w:fldCharType="end"/>
        </w:r>
      </w:hyperlink>
    </w:p>
    <w:p>
      <w:pPr>
        <w:pStyle w:val="TOC1"/>
        <w:tabs>
          <w:tab w:val="right" w:leader="dot" w:pos="8306"/>
        </w:tabs>
      </w:pPr>
      <w:hyperlink w:anchor="_Toc4485" w:history="1">
        <w:r>
          <w:rPr>
            <w:rFonts w:ascii="仿宋" w:eastAsia="仿宋" w:hAnsi="仿宋" w:cs="仿宋" w:hint="eastAsia"/>
            <w:lang w:eastAsia="zh-CN"/>
          </w:rPr>
          <w:t>九、双丙酮丙烯酰胺项目人力资源管理</w:t>
        </w:r>
        <w:r>
          <w:tab/>
        </w:r>
        <w:r>
          <w:fldChar w:fldCharType="begin"/>
        </w:r>
        <w:r>
          <w:instrText xml:space="preserve"> PAGEREF _Toc4485 \h </w:instrText>
        </w:r>
        <w:r>
          <w:fldChar w:fldCharType="separate"/>
        </w:r>
        <w:r>
          <w:t>30</w:t>
        </w:r>
        <w:r>
          <w:fldChar w:fldCharType="end"/>
        </w:r>
      </w:hyperlink>
    </w:p>
    <w:p>
      <w:pPr>
        <w:pStyle w:val="TOC2"/>
        <w:tabs>
          <w:tab w:val="right" w:leader="dot" w:pos="8306"/>
        </w:tabs>
      </w:pPr>
      <w:hyperlink w:anchor="_Toc8103" w:history="1">
        <w:r>
          <w:rPr>
            <w:rFonts w:ascii="仿宋" w:eastAsia="仿宋" w:hAnsi="仿宋" w:cs="仿宋" w:hint="eastAsia"/>
            <w:lang w:eastAsia="zh-CN"/>
          </w:rPr>
          <w:t>(一)、建立健全的预算管理制度</w:t>
        </w:r>
        <w:r>
          <w:tab/>
        </w:r>
        <w:r>
          <w:fldChar w:fldCharType="begin"/>
        </w:r>
        <w:r>
          <w:instrText xml:space="preserve"> PAGEREF _Toc8103 \h </w:instrText>
        </w:r>
        <w:r>
          <w:fldChar w:fldCharType="separate"/>
        </w:r>
        <w:r>
          <w:t>30</w:t>
        </w:r>
        <w:r>
          <w:fldChar w:fldCharType="end"/>
        </w:r>
      </w:hyperlink>
    </w:p>
    <w:p>
      <w:pPr>
        <w:pStyle w:val="TOC2"/>
        <w:tabs>
          <w:tab w:val="right" w:leader="dot" w:pos="8306"/>
        </w:tabs>
      </w:pPr>
      <w:hyperlink w:anchor="_Toc5570" w:history="1">
        <w:r>
          <w:rPr>
            <w:rFonts w:ascii="仿宋" w:eastAsia="仿宋" w:hAnsi="仿宋" w:cs="仿宋" w:hint="eastAsia"/>
            <w:lang w:eastAsia="zh-CN"/>
          </w:rPr>
          <w:t>(二)、加强资金流动监控</w:t>
        </w:r>
        <w:r>
          <w:tab/>
        </w:r>
        <w:r>
          <w:fldChar w:fldCharType="begin"/>
        </w:r>
        <w:r>
          <w:instrText xml:space="preserve"> PAGEREF _Toc5570 \h </w:instrText>
        </w:r>
        <w:r>
          <w:fldChar w:fldCharType="separate"/>
        </w:r>
        <w:r>
          <w:t>32</w:t>
        </w:r>
        <w:r>
          <w:fldChar w:fldCharType="end"/>
        </w:r>
      </w:hyperlink>
    </w:p>
    <w:p>
      <w:pPr>
        <w:pStyle w:val="TOC2"/>
        <w:tabs>
          <w:tab w:val="right" w:leader="dot" w:pos="8306"/>
        </w:tabs>
      </w:pPr>
      <w:hyperlink w:anchor="_Toc13016" w:history="1">
        <w:r>
          <w:rPr>
            <w:rFonts w:ascii="仿宋" w:eastAsia="仿宋" w:hAnsi="仿宋" w:cs="仿宋" w:hint="eastAsia"/>
            <w:lang w:eastAsia="zh-CN"/>
          </w:rPr>
          <w:t>(三)、制定完善的风险控制机制</w:t>
        </w:r>
        <w:r>
          <w:tab/>
        </w:r>
        <w:r>
          <w:fldChar w:fldCharType="begin"/>
        </w:r>
        <w:r>
          <w:instrText xml:space="preserve"> PAGEREF _Toc13016 \h </w:instrText>
        </w:r>
        <w:r>
          <w:fldChar w:fldCharType="separate"/>
        </w:r>
        <w:r>
          <w:t>33</w:t>
        </w:r>
        <w:r>
          <w:fldChar w:fldCharType="end"/>
        </w:r>
      </w:hyperlink>
    </w:p>
    <w:p>
      <w:pPr>
        <w:pStyle w:val="TOC2"/>
        <w:tabs>
          <w:tab w:val="right" w:leader="dot" w:pos="8306"/>
        </w:tabs>
      </w:pPr>
      <w:hyperlink w:anchor="_Toc31382" w:history="1">
        <w:r>
          <w:rPr>
            <w:rFonts w:ascii="仿宋" w:eastAsia="仿宋" w:hAnsi="仿宋" w:cs="仿宋" w:hint="eastAsia"/>
            <w:lang w:eastAsia="zh-CN"/>
          </w:rPr>
          <w:t>(四)、优化成本管理</w:t>
        </w:r>
        <w:r>
          <w:tab/>
        </w:r>
        <w:r>
          <w:fldChar w:fldCharType="begin"/>
        </w:r>
        <w:r>
          <w:instrText xml:space="preserve"> PAGEREF _Toc31382 \h </w:instrText>
        </w:r>
        <w:r>
          <w:fldChar w:fldCharType="separate"/>
        </w:r>
        <w:r>
          <w:t>35</w:t>
        </w:r>
        <w:r>
          <w:fldChar w:fldCharType="end"/>
        </w:r>
      </w:hyperlink>
    </w:p>
    <w:p>
      <w:pPr>
        <w:pStyle w:val="TOC1"/>
        <w:tabs>
          <w:tab w:val="right" w:leader="dot" w:pos="8306"/>
        </w:tabs>
      </w:pPr>
      <w:hyperlink w:anchor="_Toc11981" w:history="1">
        <w:r>
          <w:rPr>
            <w:rFonts w:ascii="仿宋" w:eastAsia="仿宋" w:hAnsi="仿宋" w:cs="仿宋" w:hint="eastAsia"/>
            <w:lang w:eastAsia="zh-CN"/>
          </w:rPr>
          <w:t>十、生产安全保护</w:t>
        </w:r>
        <w:r>
          <w:tab/>
        </w:r>
        <w:r>
          <w:fldChar w:fldCharType="begin"/>
        </w:r>
        <w:r>
          <w:instrText xml:space="preserve"> PAGEREF _Toc11981 \h </w:instrText>
        </w:r>
        <w:r>
          <w:fldChar w:fldCharType="separate"/>
        </w:r>
        <w:r>
          <w:t>36</w:t>
        </w:r>
        <w:r>
          <w:fldChar w:fldCharType="end"/>
        </w:r>
      </w:hyperlink>
    </w:p>
    <w:p>
      <w:pPr>
        <w:pStyle w:val="TOC2"/>
        <w:tabs>
          <w:tab w:val="right" w:leader="dot" w:pos="8306"/>
        </w:tabs>
      </w:pPr>
      <w:hyperlink w:anchor="_Toc30339" w:history="1">
        <w:r>
          <w:rPr>
            <w:rFonts w:ascii="仿宋" w:eastAsia="仿宋" w:hAnsi="仿宋" w:cs="仿宋" w:hint="eastAsia"/>
            <w:lang w:eastAsia="zh-CN"/>
          </w:rPr>
          <w:t>(一)、消防安全</w:t>
        </w:r>
        <w:r>
          <w:tab/>
        </w:r>
        <w:r>
          <w:fldChar w:fldCharType="begin"/>
        </w:r>
        <w:r>
          <w:instrText xml:space="preserve"> PAGEREF _Toc30339 \h </w:instrText>
        </w:r>
        <w:r>
          <w:fldChar w:fldCharType="separate"/>
        </w:r>
        <w:r>
          <w:t>36</w:t>
        </w:r>
        <w:r>
          <w:fldChar w:fldCharType="end"/>
        </w:r>
      </w:hyperlink>
    </w:p>
    <w:p>
      <w:pPr>
        <w:pStyle w:val="TOC2"/>
        <w:tabs>
          <w:tab w:val="right" w:leader="dot" w:pos="8306"/>
        </w:tabs>
      </w:pPr>
      <w:hyperlink w:anchor="_Toc7744" w:history="1">
        <w:r>
          <w:rPr>
            <w:rFonts w:ascii="仿宋" w:eastAsia="仿宋" w:hAnsi="仿宋" w:cs="仿宋" w:hint="eastAsia"/>
            <w:lang w:eastAsia="zh-CN"/>
          </w:rPr>
          <w:t>(二)、防火防爆总图布置措施</w:t>
        </w:r>
        <w:r>
          <w:tab/>
        </w:r>
        <w:r>
          <w:fldChar w:fldCharType="begin"/>
        </w:r>
        <w:r>
          <w:instrText xml:space="preserve"> PAGEREF _Toc7744 \h </w:instrText>
        </w:r>
        <w:r>
          <w:fldChar w:fldCharType="separate"/>
        </w:r>
        <w:r>
          <w:t>38</w:t>
        </w:r>
        <w:r>
          <w:fldChar w:fldCharType="end"/>
        </w:r>
      </w:hyperlink>
    </w:p>
    <w:p>
      <w:pPr>
        <w:pStyle w:val="TOC2"/>
        <w:tabs>
          <w:tab w:val="right" w:leader="dot" w:pos="8306"/>
        </w:tabs>
      </w:pPr>
      <w:hyperlink w:anchor="_Toc26262" w:history="1">
        <w:r>
          <w:rPr>
            <w:rFonts w:ascii="仿宋" w:eastAsia="仿宋" w:hAnsi="仿宋" w:cs="仿宋" w:hint="eastAsia"/>
            <w:lang w:eastAsia="zh-CN"/>
          </w:rPr>
          <w:t>(三)、自然灾害防范措施</w:t>
        </w:r>
        <w:r>
          <w:tab/>
        </w:r>
        <w:r>
          <w:fldChar w:fldCharType="begin"/>
        </w:r>
        <w:r>
          <w:instrText xml:space="preserve"> PAGEREF _Toc26262 \h </w:instrText>
        </w:r>
        <w:r>
          <w:fldChar w:fldCharType="separate"/>
        </w:r>
        <w:r>
          <w:t>39</w:t>
        </w:r>
        <w:r>
          <w:fldChar w:fldCharType="end"/>
        </w:r>
      </w:hyperlink>
    </w:p>
    <w:p>
      <w:pPr>
        <w:pStyle w:val="TOC2"/>
        <w:tabs>
          <w:tab w:val="right" w:leader="dot" w:pos="8306"/>
        </w:tabs>
      </w:pPr>
      <w:hyperlink w:anchor="_Toc23137" w:history="1">
        <w:r>
          <w:rPr>
            <w:rFonts w:ascii="仿宋" w:eastAsia="仿宋" w:hAnsi="仿宋" w:cs="仿宋" w:hint="eastAsia"/>
            <w:lang w:eastAsia="zh-CN"/>
          </w:rPr>
          <w:t>(四)、安全色及安全标志使用要求</w:t>
        </w:r>
        <w:r>
          <w:tab/>
        </w:r>
        <w:r>
          <w:fldChar w:fldCharType="begin"/>
        </w:r>
        <w:r>
          <w:instrText xml:space="preserve"> PAGEREF _Toc23137 \h </w:instrText>
        </w:r>
        <w:r>
          <w:fldChar w:fldCharType="separate"/>
        </w:r>
        <w:r>
          <w:t>40</w:t>
        </w:r>
        <w:r>
          <w:fldChar w:fldCharType="end"/>
        </w:r>
      </w:hyperlink>
    </w:p>
    <w:p>
      <w:pPr>
        <w:pStyle w:val="TOC2"/>
        <w:tabs>
          <w:tab w:val="right" w:leader="dot" w:pos="8306"/>
        </w:tabs>
      </w:pPr>
      <w:hyperlink w:anchor="_Toc13901" w:history="1">
        <w:r>
          <w:rPr>
            <w:rFonts w:ascii="仿宋" w:eastAsia="仿宋" w:hAnsi="仿宋" w:cs="仿宋" w:hint="eastAsia"/>
            <w:lang w:eastAsia="zh-CN"/>
          </w:rPr>
          <w:t>(五)、防尘防毒措施</w:t>
        </w:r>
        <w:r>
          <w:tab/>
        </w:r>
        <w:r>
          <w:fldChar w:fldCharType="begin"/>
        </w:r>
        <w:r>
          <w:instrText xml:space="preserve"> PAGEREF _Toc13901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91" w:history="1">
        <w:r>
          <w:rPr>
            <w:rFonts w:ascii="仿宋" w:eastAsia="仿宋" w:hAnsi="仿宋" w:cs="仿宋" w:hint="eastAsia"/>
            <w:lang w:eastAsia="zh-CN"/>
          </w:rPr>
          <w:t>(六)、防静电、触电防护及防雷措施</w:t>
        </w:r>
        <w:r>
          <w:tab/>
        </w:r>
        <w:r>
          <w:fldChar w:fldCharType="begin"/>
        </w:r>
        <w:r>
          <w:instrText xml:space="preserve"> PAGEREF _Toc25491 \h </w:instrText>
        </w:r>
        <w:r>
          <w:fldChar w:fldCharType="separate"/>
        </w:r>
        <w:r>
          <w:t>42</w:t>
        </w:r>
        <w:r>
          <w:fldChar w:fldCharType="end"/>
        </w:r>
      </w:hyperlink>
    </w:p>
    <w:p>
      <w:pPr>
        <w:pStyle w:val="TOC2"/>
        <w:tabs>
          <w:tab w:val="right" w:leader="dot" w:pos="8306"/>
        </w:tabs>
      </w:pPr>
      <w:hyperlink w:anchor="_Toc9174" w:history="1">
        <w:r>
          <w:rPr>
            <w:rFonts w:ascii="仿宋" w:eastAsia="仿宋" w:hAnsi="仿宋" w:cs="仿宋" w:hint="eastAsia"/>
            <w:lang w:eastAsia="zh-CN"/>
          </w:rPr>
          <w:t>(七)、机械设备安全保障措施</w:t>
        </w:r>
        <w:r>
          <w:tab/>
        </w:r>
        <w:r>
          <w:fldChar w:fldCharType="begin"/>
        </w:r>
        <w:r>
          <w:instrText xml:space="preserve"> PAGEREF _Toc9174 \h </w:instrText>
        </w:r>
        <w:r>
          <w:fldChar w:fldCharType="separate"/>
        </w:r>
        <w:r>
          <w:t>43</w:t>
        </w:r>
        <w:r>
          <w:fldChar w:fldCharType="end"/>
        </w:r>
      </w:hyperlink>
    </w:p>
    <w:p>
      <w:pPr>
        <w:pStyle w:val="TOC1"/>
        <w:tabs>
          <w:tab w:val="right" w:leader="dot" w:pos="8306"/>
        </w:tabs>
      </w:pPr>
      <w:hyperlink w:anchor="_Toc10558" w:history="1">
        <w:r>
          <w:rPr>
            <w:rFonts w:ascii="仿宋" w:eastAsia="仿宋" w:hAnsi="仿宋" w:cs="仿宋" w:hint="eastAsia"/>
            <w:lang w:eastAsia="zh-CN"/>
          </w:rPr>
          <w:t>十一、双丙酮丙烯酰胺项目风险管理</w:t>
        </w:r>
        <w:r>
          <w:tab/>
        </w:r>
        <w:r>
          <w:fldChar w:fldCharType="begin"/>
        </w:r>
        <w:r>
          <w:instrText xml:space="preserve"> PAGEREF _Toc10558 \h </w:instrText>
        </w:r>
        <w:r>
          <w:fldChar w:fldCharType="separate"/>
        </w:r>
        <w:r>
          <w:t>44</w:t>
        </w:r>
        <w:r>
          <w:fldChar w:fldCharType="end"/>
        </w:r>
      </w:hyperlink>
    </w:p>
    <w:p>
      <w:pPr>
        <w:pStyle w:val="TOC2"/>
        <w:tabs>
          <w:tab w:val="right" w:leader="dot" w:pos="8306"/>
        </w:tabs>
      </w:pPr>
      <w:hyperlink w:anchor="_Toc11041" w:history="1">
        <w:r>
          <w:rPr>
            <w:rFonts w:ascii="仿宋" w:eastAsia="仿宋" w:hAnsi="仿宋" w:cs="仿宋" w:hint="eastAsia"/>
            <w:lang w:eastAsia="zh-CN"/>
          </w:rPr>
          <w:t>(一)、风险识别与评估</w:t>
        </w:r>
        <w:r>
          <w:tab/>
        </w:r>
        <w:r>
          <w:fldChar w:fldCharType="begin"/>
        </w:r>
        <w:r>
          <w:instrText xml:space="preserve"> PAGEREF _Toc11041 \h </w:instrText>
        </w:r>
        <w:r>
          <w:fldChar w:fldCharType="separate"/>
        </w:r>
        <w:r>
          <w:t>44</w:t>
        </w:r>
        <w:r>
          <w:fldChar w:fldCharType="end"/>
        </w:r>
      </w:hyperlink>
    </w:p>
    <w:p>
      <w:pPr>
        <w:pStyle w:val="TOC2"/>
        <w:tabs>
          <w:tab w:val="right" w:leader="dot" w:pos="8306"/>
        </w:tabs>
      </w:pPr>
      <w:hyperlink w:anchor="_Toc275" w:history="1">
        <w:r>
          <w:rPr>
            <w:rFonts w:ascii="仿宋" w:eastAsia="仿宋" w:hAnsi="仿宋" w:cs="仿宋" w:hint="eastAsia"/>
            <w:lang w:eastAsia="zh-CN"/>
          </w:rPr>
          <w:t>(二)、风险应对策略</w:t>
        </w:r>
        <w:r>
          <w:tab/>
        </w:r>
        <w:r>
          <w:fldChar w:fldCharType="begin"/>
        </w:r>
        <w:r>
          <w:instrText xml:space="preserve"> PAGEREF _Toc275 \h </w:instrText>
        </w:r>
        <w:r>
          <w:fldChar w:fldCharType="separate"/>
        </w:r>
        <w:r>
          <w:t>46</w:t>
        </w:r>
        <w:r>
          <w:fldChar w:fldCharType="end"/>
        </w:r>
      </w:hyperlink>
    </w:p>
    <w:p>
      <w:pPr>
        <w:pStyle w:val="TOC2"/>
        <w:tabs>
          <w:tab w:val="right" w:leader="dot" w:pos="8306"/>
        </w:tabs>
      </w:pPr>
      <w:hyperlink w:anchor="_Toc30360" w:history="1">
        <w:r>
          <w:rPr>
            <w:rFonts w:ascii="仿宋" w:eastAsia="仿宋" w:hAnsi="仿宋" w:cs="仿宋" w:hint="eastAsia"/>
            <w:lang w:eastAsia="zh-CN"/>
          </w:rPr>
          <w:t>(三)、风险监控与控制</w:t>
        </w:r>
        <w:r>
          <w:tab/>
        </w:r>
        <w:r>
          <w:fldChar w:fldCharType="begin"/>
        </w:r>
        <w:r>
          <w:instrText xml:space="preserve"> PAGEREF _Toc30360 \h </w:instrText>
        </w:r>
        <w:r>
          <w:fldChar w:fldCharType="separate"/>
        </w:r>
        <w:r>
          <w:t>47</w:t>
        </w:r>
        <w:r>
          <w:fldChar w:fldCharType="end"/>
        </w:r>
      </w:hyperlink>
    </w:p>
    <w:p>
      <w:pPr>
        <w:pStyle w:val="TOC1"/>
        <w:tabs>
          <w:tab w:val="right" w:leader="dot" w:pos="8306"/>
        </w:tabs>
      </w:pPr>
      <w:hyperlink w:anchor="_Toc20844" w:history="1">
        <w:r>
          <w:rPr>
            <w:rFonts w:ascii="仿宋" w:eastAsia="仿宋" w:hAnsi="仿宋" w:cs="仿宋" w:hint="eastAsia"/>
            <w:lang w:eastAsia="zh-CN"/>
          </w:rPr>
          <w:t>十二、双丙酮丙烯酰胺项目环境影响分析</w:t>
        </w:r>
        <w:r>
          <w:tab/>
        </w:r>
        <w:r>
          <w:fldChar w:fldCharType="begin"/>
        </w:r>
        <w:r>
          <w:instrText xml:space="preserve"> PAGEREF _Toc20844 \h </w:instrText>
        </w:r>
        <w:r>
          <w:fldChar w:fldCharType="separate"/>
        </w:r>
        <w:r>
          <w:t>48</w:t>
        </w:r>
        <w:r>
          <w:fldChar w:fldCharType="end"/>
        </w:r>
      </w:hyperlink>
    </w:p>
    <w:p>
      <w:pPr>
        <w:pStyle w:val="TOC2"/>
        <w:tabs>
          <w:tab w:val="right" w:leader="dot" w:pos="8306"/>
        </w:tabs>
      </w:pPr>
      <w:hyperlink w:anchor="_Toc27256" w:history="1">
        <w:r>
          <w:rPr>
            <w:rFonts w:ascii="仿宋" w:eastAsia="仿宋" w:hAnsi="仿宋" w:cs="仿宋" w:hint="eastAsia"/>
            <w:lang w:eastAsia="zh-CN"/>
          </w:rPr>
          <w:t>(一)、建设区域环境质量现状</w:t>
        </w:r>
        <w:r>
          <w:tab/>
        </w:r>
        <w:r>
          <w:fldChar w:fldCharType="begin"/>
        </w:r>
        <w:r>
          <w:instrText xml:space="preserve"> PAGEREF _Toc27256 \h </w:instrText>
        </w:r>
        <w:r>
          <w:fldChar w:fldCharType="separate"/>
        </w:r>
        <w:r>
          <w:t>48</w:t>
        </w:r>
        <w:r>
          <w:fldChar w:fldCharType="end"/>
        </w:r>
      </w:hyperlink>
    </w:p>
    <w:p>
      <w:pPr>
        <w:pStyle w:val="TOC2"/>
        <w:tabs>
          <w:tab w:val="right" w:leader="dot" w:pos="8306"/>
        </w:tabs>
      </w:pPr>
      <w:hyperlink w:anchor="_Toc20399" w:history="1">
        <w:r>
          <w:rPr>
            <w:rFonts w:ascii="仿宋" w:eastAsia="仿宋" w:hAnsi="仿宋" w:cs="仿宋" w:hint="eastAsia"/>
            <w:lang w:eastAsia="zh-CN"/>
          </w:rPr>
          <w:t>(二)、建设期环境保护</w:t>
        </w:r>
        <w:r>
          <w:tab/>
        </w:r>
        <w:r>
          <w:fldChar w:fldCharType="begin"/>
        </w:r>
        <w:r>
          <w:instrText xml:space="preserve"> PAGEREF _Toc20399 \h </w:instrText>
        </w:r>
        <w:r>
          <w:fldChar w:fldCharType="separate"/>
        </w:r>
        <w:r>
          <w:t>50</w:t>
        </w:r>
        <w:r>
          <w:fldChar w:fldCharType="end"/>
        </w:r>
      </w:hyperlink>
    </w:p>
    <w:p>
      <w:pPr>
        <w:pStyle w:val="TOC2"/>
        <w:tabs>
          <w:tab w:val="right" w:leader="dot" w:pos="8306"/>
        </w:tabs>
      </w:pPr>
      <w:hyperlink w:anchor="_Toc18468" w:history="1">
        <w:r>
          <w:rPr>
            <w:rFonts w:ascii="仿宋" w:eastAsia="仿宋" w:hAnsi="仿宋" w:cs="仿宋" w:hint="eastAsia"/>
            <w:lang w:eastAsia="zh-CN"/>
          </w:rPr>
          <w:t>(三)、运营期环境保护</w:t>
        </w:r>
        <w:r>
          <w:tab/>
        </w:r>
        <w:r>
          <w:fldChar w:fldCharType="begin"/>
        </w:r>
        <w:r>
          <w:instrText xml:space="preserve"> PAGEREF _Toc18468 \h </w:instrText>
        </w:r>
        <w:r>
          <w:fldChar w:fldCharType="separate"/>
        </w:r>
        <w:r>
          <w:t>51</w:t>
        </w:r>
        <w:r>
          <w:fldChar w:fldCharType="end"/>
        </w:r>
      </w:hyperlink>
    </w:p>
    <w:p>
      <w:pPr>
        <w:pStyle w:val="TOC2"/>
        <w:tabs>
          <w:tab w:val="right" w:leader="dot" w:pos="8306"/>
        </w:tabs>
      </w:pPr>
      <w:hyperlink w:anchor="_Toc31462" w:history="1">
        <w:r>
          <w:rPr>
            <w:rFonts w:ascii="仿宋" w:eastAsia="仿宋" w:hAnsi="仿宋" w:cs="仿宋" w:hint="eastAsia"/>
            <w:lang w:eastAsia="zh-CN"/>
          </w:rPr>
          <w:t>(四)、双丙酮丙烯酰胺项目建设对区域经济的影响</w:t>
        </w:r>
        <w:r>
          <w:tab/>
        </w:r>
        <w:r>
          <w:fldChar w:fldCharType="begin"/>
        </w:r>
        <w:r>
          <w:instrText xml:space="preserve"> PAGEREF _Toc31462 \h </w:instrText>
        </w:r>
        <w:r>
          <w:fldChar w:fldCharType="separate"/>
        </w:r>
        <w:r>
          <w:t>53</w:t>
        </w:r>
        <w:r>
          <w:fldChar w:fldCharType="end"/>
        </w:r>
      </w:hyperlink>
    </w:p>
    <w:p>
      <w:pPr>
        <w:pStyle w:val="TOC2"/>
        <w:tabs>
          <w:tab w:val="right" w:leader="dot" w:pos="8306"/>
        </w:tabs>
      </w:pPr>
      <w:hyperlink w:anchor="_Toc4333" w:history="1">
        <w:r>
          <w:rPr>
            <w:rFonts w:ascii="仿宋" w:eastAsia="仿宋" w:hAnsi="仿宋" w:cs="仿宋" w:hint="eastAsia"/>
            <w:lang w:eastAsia="zh-CN"/>
          </w:rPr>
          <w:t>(五)、废弃物处理</w:t>
        </w:r>
        <w:r>
          <w:tab/>
        </w:r>
        <w:r>
          <w:fldChar w:fldCharType="begin"/>
        </w:r>
        <w:r>
          <w:instrText xml:space="preserve"> PAGEREF _Toc4333 \h </w:instrText>
        </w:r>
        <w:r>
          <w:fldChar w:fldCharType="separate"/>
        </w:r>
        <w:r>
          <w:t>54</w:t>
        </w:r>
        <w:r>
          <w:fldChar w:fldCharType="end"/>
        </w:r>
      </w:hyperlink>
    </w:p>
    <w:p>
      <w:pPr>
        <w:pStyle w:val="TOC2"/>
        <w:tabs>
          <w:tab w:val="right" w:leader="dot" w:pos="8306"/>
        </w:tabs>
      </w:pPr>
      <w:hyperlink w:anchor="_Toc31714" w:history="1">
        <w:r>
          <w:rPr>
            <w:rFonts w:ascii="仿宋" w:eastAsia="仿宋" w:hAnsi="仿宋" w:cs="仿宋" w:hint="eastAsia"/>
            <w:lang w:eastAsia="zh-CN"/>
          </w:rPr>
          <w:t>(六)、特殊环境影响分析</w:t>
        </w:r>
        <w:r>
          <w:tab/>
        </w:r>
        <w:r>
          <w:fldChar w:fldCharType="begin"/>
        </w:r>
        <w:r>
          <w:instrText xml:space="preserve"> PAGEREF _Toc31714 \h </w:instrText>
        </w:r>
        <w:r>
          <w:fldChar w:fldCharType="separate"/>
        </w:r>
        <w:r>
          <w:t>56</w:t>
        </w:r>
        <w:r>
          <w:fldChar w:fldCharType="end"/>
        </w:r>
      </w:hyperlink>
    </w:p>
    <w:p>
      <w:pPr>
        <w:pStyle w:val="TOC2"/>
        <w:tabs>
          <w:tab w:val="right" w:leader="dot" w:pos="8306"/>
        </w:tabs>
      </w:pPr>
      <w:hyperlink w:anchor="_Toc19480" w:history="1">
        <w:r>
          <w:rPr>
            <w:rFonts w:ascii="仿宋" w:eastAsia="仿宋" w:hAnsi="仿宋" w:cs="仿宋" w:hint="eastAsia"/>
            <w:lang w:eastAsia="zh-CN"/>
          </w:rPr>
          <w:t>(七)、清洁生产</w:t>
        </w:r>
        <w:r>
          <w:tab/>
        </w:r>
        <w:r>
          <w:fldChar w:fldCharType="begin"/>
        </w:r>
        <w:r>
          <w:instrText xml:space="preserve"> PAGEREF _Toc19480 \h </w:instrText>
        </w:r>
        <w:r>
          <w:fldChar w:fldCharType="separate"/>
        </w:r>
        <w:r>
          <w:t>57</w:t>
        </w:r>
        <w:r>
          <w:fldChar w:fldCharType="end"/>
        </w:r>
      </w:hyperlink>
    </w:p>
    <w:p>
      <w:pPr>
        <w:pStyle w:val="TOC2"/>
        <w:tabs>
          <w:tab w:val="right" w:leader="dot" w:pos="8306"/>
        </w:tabs>
      </w:pPr>
      <w:hyperlink w:anchor="_Toc8097" w:history="1">
        <w:r>
          <w:rPr>
            <w:rFonts w:ascii="仿宋" w:eastAsia="仿宋" w:hAnsi="仿宋" w:cs="仿宋" w:hint="eastAsia"/>
            <w:lang w:eastAsia="zh-CN"/>
          </w:rPr>
          <w:t>(八)、环境保护综合评价</w:t>
        </w:r>
        <w:r>
          <w:tab/>
        </w:r>
        <w:r>
          <w:fldChar w:fldCharType="begin"/>
        </w:r>
        <w:r>
          <w:instrText xml:space="preserve"> PAGEREF _Toc8097 \h </w:instrText>
        </w:r>
        <w:r>
          <w:fldChar w:fldCharType="separate"/>
        </w:r>
        <w:r>
          <w:t>58</w:t>
        </w:r>
        <w:r>
          <w:fldChar w:fldCharType="end"/>
        </w:r>
      </w:hyperlink>
    </w:p>
    <w:p>
      <w:pPr>
        <w:pStyle w:val="TOC1"/>
        <w:tabs>
          <w:tab w:val="right" w:leader="dot" w:pos="8306"/>
        </w:tabs>
      </w:pPr>
      <w:hyperlink w:anchor="_Toc12854" w:history="1">
        <w:r>
          <w:rPr>
            <w:rFonts w:ascii="仿宋" w:eastAsia="仿宋" w:hAnsi="仿宋" w:cs="仿宋" w:hint="eastAsia"/>
            <w:lang w:eastAsia="zh-CN"/>
          </w:rPr>
          <w:t>十三、双丙酮丙烯酰胺项目变更管理</w:t>
        </w:r>
        <w:r>
          <w:tab/>
        </w:r>
        <w:r>
          <w:fldChar w:fldCharType="begin"/>
        </w:r>
        <w:r>
          <w:instrText xml:space="preserve"> PAGEREF _Toc12854 \h </w:instrText>
        </w:r>
        <w:r>
          <w:fldChar w:fldCharType="separate"/>
        </w:r>
        <w:r>
          <w:t>59</w:t>
        </w:r>
        <w:r>
          <w:fldChar w:fldCharType="end"/>
        </w:r>
      </w:hyperlink>
    </w:p>
    <w:p>
      <w:pPr>
        <w:pStyle w:val="TOC2"/>
        <w:tabs>
          <w:tab w:val="right" w:leader="dot" w:pos="8306"/>
        </w:tabs>
      </w:pPr>
      <w:hyperlink w:anchor="_Toc1497" w:history="1">
        <w:r>
          <w:rPr>
            <w:rFonts w:ascii="仿宋" w:eastAsia="仿宋" w:hAnsi="仿宋" w:cs="仿宋" w:hint="eastAsia"/>
            <w:lang w:eastAsia="zh-CN"/>
          </w:rPr>
          <w:t>(一)、变更申请与评估</w:t>
        </w:r>
        <w:r>
          <w:tab/>
        </w:r>
        <w:r>
          <w:fldChar w:fldCharType="begin"/>
        </w:r>
        <w:r>
          <w:instrText xml:space="preserve"> PAGEREF _Toc1497 \h </w:instrText>
        </w:r>
        <w:r>
          <w:fldChar w:fldCharType="separate"/>
        </w:r>
        <w:r>
          <w:t>59</w:t>
        </w:r>
        <w:r>
          <w:fldChar w:fldCharType="end"/>
        </w:r>
      </w:hyperlink>
    </w:p>
    <w:p>
      <w:pPr>
        <w:pStyle w:val="TOC2"/>
        <w:tabs>
          <w:tab w:val="right" w:leader="dot" w:pos="8306"/>
        </w:tabs>
      </w:pPr>
      <w:hyperlink w:anchor="_Toc4096" w:history="1">
        <w:r>
          <w:rPr>
            <w:rFonts w:ascii="仿宋" w:eastAsia="仿宋" w:hAnsi="仿宋" w:cs="仿宋" w:hint="eastAsia"/>
            <w:lang w:eastAsia="zh-CN"/>
          </w:rPr>
          <w:t>(二)、变更实施与控制</w:t>
        </w:r>
        <w:r>
          <w:tab/>
        </w:r>
        <w:r>
          <w:fldChar w:fldCharType="begin"/>
        </w:r>
        <w:r>
          <w:instrText xml:space="preserve"> PAGEREF _Toc4096 \h </w:instrText>
        </w:r>
        <w:r>
          <w:fldChar w:fldCharType="separate"/>
        </w:r>
        <w:r>
          <w:t>60</w:t>
        </w:r>
        <w:r>
          <w:fldChar w:fldCharType="end"/>
        </w:r>
      </w:hyperlink>
    </w:p>
    <w:p>
      <w:pPr>
        <w:pStyle w:val="TOC1"/>
        <w:tabs>
          <w:tab w:val="right" w:leader="dot" w:pos="8306"/>
        </w:tabs>
      </w:pPr>
      <w:hyperlink w:anchor="_Toc11467" w:history="1">
        <w:r>
          <w:rPr>
            <w:rFonts w:ascii="仿宋" w:eastAsia="仿宋" w:hAnsi="仿宋" w:cs="仿宋" w:hint="eastAsia"/>
            <w:lang w:eastAsia="zh-CN"/>
          </w:rPr>
          <w:t>十四、双丙酮丙烯酰胺项目实施保障措施</w:t>
        </w:r>
        <w:r>
          <w:tab/>
        </w:r>
        <w:r>
          <w:fldChar w:fldCharType="begin"/>
        </w:r>
        <w:r>
          <w:instrText xml:space="preserve"> PAGEREF _Toc11467 \h </w:instrText>
        </w:r>
        <w:r>
          <w:fldChar w:fldCharType="separate"/>
        </w:r>
        <w:r>
          <w:t>60</w:t>
        </w:r>
        <w:r>
          <w:fldChar w:fldCharType="end"/>
        </w:r>
      </w:hyperlink>
    </w:p>
    <w:p>
      <w:pPr>
        <w:pStyle w:val="TOC2"/>
        <w:tabs>
          <w:tab w:val="right" w:leader="dot" w:pos="8306"/>
        </w:tabs>
      </w:pPr>
      <w:hyperlink w:anchor="_Toc1368" w:history="1">
        <w:r>
          <w:rPr>
            <w:rFonts w:ascii="仿宋" w:eastAsia="仿宋" w:hAnsi="仿宋" w:cs="仿宋" w:hint="eastAsia"/>
            <w:lang w:eastAsia="zh-CN"/>
          </w:rPr>
          <w:t>(一)、双丙酮丙烯酰胺项目实施保障机制</w:t>
        </w:r>
        <w:r>
          <w:tab/>
        </w:r>
        <w:r>
          <w:fldChar w:fldCharType="begin"/>
        </w:r>
        <w:r>
          <w:instrText xml:space="preserve"> PAGEREF _Toc1368 \h </w:instrText>
        </w:r>
        <w:r>
          <w:fldChar w:fldCharType="separate"/>
        </w:r>
        <w:r>
          <w:t>60</w:t>
        </w:r>
        <w:r>
          <w:fldChar w:fldCharType="end"/>
        </w:r>
      </w:hyperlink>
    </w:p>
    <w:p>
      <w:pPr>
        <w:pStyle w:val="TOC2"/>
        <w:tabs>
          <w:tab w:val="right" w:leader="dot" w:pos="8306"/>
        </w:tabs>
      </w:pPr>
      <w:hyperlink w:anchor="_Toc3284" w:history="1">
        <w:r>
          <w:rPr>
            <w:rFonts w:ascii="仿宋" w:eastAsia="仿宋" w:hAnsi="仿宋" w:cs="仿宋" w:hint="eastAsia"/>
            <w:lang w:eastAsia="zh-CN"/>
          </w:rPr>
          <w:t>(二)、双丙酮丙烯酰胺项目法律合规要求</w:t>
        </w:r>
        <w:r>
          <w:tab/>
        </w:r>
        <w:r>
          <w:fldChar w:fldCharType="begin"/>
        </w:r>
        <w:r>
          <w:instrText xml:space="preserve"> PAGEREF _Toc3284 \h </w:instrText>
        </w:r>
        <w:r>
          <w:fldChar w:fldCharType="separate"/>
        </w:r>
        <w:r>
          <w:t>64</w:t>
        </w:r>
        <w:r>
          <w:fldChar w:fldCharType="end"/>
        </w:r>
      </w:hyperlink>
    </w:p>
    <w:p>
      <w:pPr>
        <w:pStyle w:val="TOC2"/>
        <w:tabs>
          <w:tab w:val="right" w:leader="dot" w:pos="8306"/>
        </w:tabs>
      </w:pPr>
      <w:hyperlink w:anchor="_Toc10534" w:history="1">
        <w:r>
          <w:rPr>
            <w:rFonts w:ascii="仿宋" w:eastAsia="仿宋" w:hAnsi="仿宋" w:cs="仿宋" w:hint="eastAsia"/>
            <w:lang w:eastAsia="zh-CN"/>
          </w:rPr>
          <w:t>(三)、双丙酮丙烯酰胺项目合同管理与法律事务</w:t>
        </w:r>
        <w:r>
          <w:tab/>
        </w:r>
        <w:r>
          <w:fldChar w:fldCharType="begin"/>
        </w:r>
        <w:r>
          <w:instrText xml:space="preserve"> PAGEREF _Toc10534 \h </w:instrText>
        </w:r>
        <w:r>
          <w:fldChar w:fldCharType="separate"/>
        </w:r>
        <w:r>
          <w:t>69</w:t>
        </w:r>
        <w:r>
          <w:fldChar w:fldCharType="end"/>
        </w:r>
      </w:hyperlink>
    </w:p>
    <w:p>
      <w:pPr>
        <w:pStyle w:val="TOC2"/>
        <w:tabs>
          <w:tab w:val="right" w:leader="dot" w:pos="8306"/>
        </w:tabs>
      </w:pPr>
      <w:hyperlink w:anchor="_Toc18768" w:history="1">
        <w:r>
          <w:rPr>
            <w:rFonts w:ascii="仿宋" w:eastAsia="仿宋" w:hAnsi="仿宋" w:cs="仿宋" w:hint="eastAsia"/>
            <w:lang w:eastAsia="zh-CN"/>
          </w:rPr>
          <w:t>(四)、双丙酮丙烯酰胺项目知识产权保护策略</w:t>
        </w:r>
        <w:r>
          <w:tab/>
        </w:r>
        <w:r>
          <w:fldChar w:fldCharType="begin"/>
        </w:r>
        <w:r>
          <w:instrText xml:space="preserve"> PAGEREF _Toc18768 \h </w:instrText>
        </w:r>
        <w:r>
          <w:fldChar w:fldCharType="separate"/>
        </w:r>
        <w:r>
          <w:t>75</w:t>
        </w:r>
        <w:r>
          <w:fldChar w:fldCharType="end"/>
        </w:r>
      </w:hyperlink>
    </w:p>
    <w:p>
      <w:pPr>
        <w:pStyle w:val="TOC1"/>
        <w:tabs>
          <w:tab w:val="right" w:leader="dot" w:pos="8306"/>
        </w:tabs>
      </w:pPr>
      <w:hyperlink w:anchor="_Toc8475" w:history="1">
        <w:r>
          <w:rPr>
            <w:rFonts w:ascii="仿宋" w:eastAsia="仿宋" w:hAnsi="仿宋" w:cs="仿宋" w:hint="eastAsia"/>
            <w:lang w:eastAsia="zh-CN"/>
          </w:rPr>
          <w:t>十五、双丙酮丙烯酰胺项目治理与监督</w:t>
        </w:r>
        <w:r>
          <w:tab/>
        </w:r>
        <w:r>
          <w:fldChar w:fldCharType="begin"/>
        </w:r>
        <w:r>
          <w:instrText xml:space="preserve"> PAGEREF _Toc8475 \h </w:instrText>
        </w:r>
        <w:r>
          <w:fldChar w:fldCharType="separate"/>
        </w:r>
        <w:r>
          <w:t>78</w:t>
        </w:r>
        <w:r>
          <w:fldChar w:fldCharType="end"/>
        </w:r>
      </w:hyperlink>
    </w:p>
    <w:p>
      <w:pPr>
        <w:pStyle w:val="TOC2"/>
        <w:tabs>
          <w:tab w:val="right" w:leader="dot" w:pos="8306"/>
        </w:tabs>
      </w:pPr>
      <w:hyperlink w:anchor="_Toc27086" w:history="1">
        <w:r>
          <w:rPr>
            <w:rFonts w:ascii="仿宋" w:eastAsia="仿宋" w:hAnsi="仿宋" w:cs="仿宋" w:hint="eastAsia"/>
            <w:lang w:eastAsia="zh-CN"/>
          </w:rPr>
          <w:t>(一)、双丙酮丙烯酰胺项目治理结构</w:t>
        </w:r>
        <w:r>
          <w:tab/>
        </w:r>
        <w:r>
          <w:fldChar w:fldCharType="begin"/>
        </w:r>
        <w:r>
          <w:instrText xml:space="preserve"> PAGEREF _Toc27086 \h </w:instrText>
        </w:r>
        <w:r>
          <w:fldChar w:fldCharType="separate"/>
        </w:r>
        <w:r>
          <w:t>78</w:t>
        </w:r>
        <w:r>
          <w:fldChar w:fldCharType="end"/>
        </w:r>
      </w:hyperlink>
    </w:p>
    <w:p>
      <w:pPr>
        <w:pStyle w:val="TOC2"/>
        <w:tabs>
          <w:tab w:val="right" w:leader="dot" w:pos="8306"/>
        </w:tabs>
      </w:pPr>
      <w:hyperlink w:anchor="_Toc29868" w:history="1">
        <w:r>
          <w:rPr>
            <w:rFonts w:ascii="仿宋" w:eastAsia="仿宋" w:hAnsi="仿宋" w:cs="仿宋" w:hint="eastAsia"/>
            <w:lang w:eastAsia="zh-CN"/>
          </w:rPr>
          <w:t>(二)、监督与审计</w:t>
        </w:r>
        <w:r>
          <w:tab/>
        </w:r>
        <w:r>
          <w:fldChar w:fldCharType="begin"/>
        </w:r>
        <w:r>
          <w:instrText xml:space="preserve"> PAGEREF _Toc29868 \h </w:instrText>
        </w:r>
        <w:r>
          <w:fldChar w:fldCharType="separate"/>
        </w:r>
        <w:r>
          <w:t>79</w:t>
        </w:r>
        <w:r>
          <w:fldChar w:fldCharType="end"/>
        </w:r>
      </w:hyperlink>
    </w:p>
    <w:p>
      <w:pPr>
        <w:pStyle w:val="TOC1"/>
        <w:tabs>
          <w:tab w:val="right" w:leader="dot" w:pos="8306"/>
        </w:tabs>
      </w:pPr>
      <w:hyperlink w:anchor="_Toc26019" w:history="1">
        <w:r>
          <w:rPr>
            <w:rFonts w:ascii="仿宋" w:eastAsia="仿宋" w:hAnsi="仿宋" w:cs="仿宋" w:hint="eastAsia"/>
            <w:lang w:eastAsia="zh-CN"/>
          </w:rPr>
          <w:t>十六、风险识别与分类</w:t>
        </w:r>
        <w:r>
          <w:tab/>
        </w:r>
        <w:r>
          <w:fldChar w:fldCharType="begin"/>
        </w:r>
        <w:r>
          <w:instrText xml:space="preserve"> PAGEREF _Toc26019 \h </w:instrText>
        </w:r>
        <w:r>
          <w:fldChar w:fldCharType="separate"/>
        </w:r>
        <w:r>
          <w:t>81</w:t>
        </w:r>
        <w:r>
          <w:fldChar w:fldCharType="end"/>
        </w:r>
      </w:hyperlink>
    </w:p>
    <w:p>
      <w:pPr>
        <w:pStyle w:val="TOC2"/>
        <w:tabs>
          <w:tab w:val="right" w:leader="dot" w:pos="8306"/>
        </w:tabs>
      </w:pPr>
      <w:hyperlink w:anchor="_Toc23740" w:history="1">
        <w:r>
          <w:rPr>
            <w:rFonts w:ascii="仿宋" w:eastAsia="仿宋" w:hAnsi="仿宋" w:cs="仿宋" w:hint="eastAsia"/>
            <w:lang w:eastAsia="zh-CN"/>
          </w:rPr>
          <w:t>(一)、风险识别</w:t>
        </w:r>
        <w:r>
          <w:tab/>
        </w:r>
        <w:r>
          <w:fldChar w:fldCharType="begin"/>
        </w:r>
        <w:r>
          <w:instrText xml:space="preserve"> PAGEREF _Toc23740 \h </w:instrText>
        </w:r>
        <w:r>
          <w:fldChar w:fldCharType="separate"/>
        </w:r>
        <w:r>
          <w:t>81</w:t>
        </w:r>
        <w:r>
          <w:fldChar w:fldCharType="end"/>
        </w:r>
      </w:hyperlink>
    </w:p>
    <w:p>
      <w:pPr>
        <w:pStyle w:val="TOC2"/>
        <w:tabs>
          <w:tab w:val="right" w:leader="dot" w:pos="8306"/>
        </w:tabs>
      </w:pPr>
      <w:hyperlink w:anchor="_Toc23904" w:history="1">
        <w:r>
          <w:rPr>
            <w:rFonts w:ascii="仿宋" w:eastAsia="仿宋" w:hAnsi="仿宋" w:cs="仿宋" w:hint="eastAsia"/>
            <w:lang w:eastAsia="zh-CN"/>
          </w:rPr>
          <w:t>(二)、风险分类</w:t>
        </w:r>
        <w:r>
          <w:tab/>
        </w:r>
        <w:r>
          <w:fldChar w:fldCharType="begin"/>
        </w:r>
        <w:r>
          <w:instrText xml:space="preserve"> PAGEREF _Toc23904 \h </w:instrText>
        </w:r>
        <w:r>
          <w:fldChar w:fldCharType="separate"/>
        </w:r>
        <w:r>
          <w:t>82</w:t>
        </w:r>
        <w:r>
          <w:fldChar w:fldCharType="end"/>
        </w:r>
      </w:hyperlink>
    </w:p>
    <w:p>
      <w:pPr>
        <w:pStyle w:val="TOC1"/>
        <w:tabs>
          <w:tab w:val="right" w:leader="dot" w:pos="8306"/>
        </w:tabs>
      </w:pPr>
      <w:hyperlink w:anchor="_Toc7639" w:history="1">
        <w:r>
          <w:rPr>
            <w:rFonts w:ascii="仿宋" w:eastAsia="仿宋" w:hAnsi="仿宋" w:cs="仿宋" w:hint="eastAsia"/>
            <w:lang w:eastAsia="zh-CN"/>
          </w:rPr>
          <w:t>十七、利益相关者分析与沟通计划</w:t>
        </w:r>
        <w:r>
          <w:tab/>
        </w:r>
        <w:r>
          <w:fldChar w:fldCharType="begin"/>
        </w:r>
        <w:r>
          <w:instrText xml:space="preserve"> PAGEREF _Toc7639 \h </w:instrText>
        </w:r>
        <w:r>
          <w:fldChar w:fldCharType="separate"/>
        </w:r>
        <w:r>
          <w:t>84</w:t>
        </w:r>
        <w:r>
          <w:fldChar w:fldCharType="end"/>
        </w:r>
      </w:hyperlink>
    </w:p>
    <w:p>
      <w:pPr>
        <w:pStyle w:val="TOC2"/>
        <w:tabs>
          <w:tab w:val="right" w:leader="dot" w:pos="8306"/>
        </w:tabs>
      </w:pPr>
      <w:hyperlink w:anchor="_Toc30907" w:history="1">
        <w:r>
          <w:rPr>
            <w:rFonts w:ascii="仿宋" w:eastAsia="仿宋" w:hAnsi="仿宋" w:cs="仿宋" w:hint="eastAsia"/>
            <w:lang w:eastAsia="zh-CN"/>
          </w:rPr>
          <w:t>(一)、利益相关者分析</w:t>
        </w:r>
        <w:r>
          <w:tab/>
        </w:r>
        <w:r>
          <w:fldChar w:fldCharType="begin"/>
        </w:r>
        <w:r>
          <w:instrText xml:space="preserve"> PAGEREF _Toc30907 \h </w:instrText>
        </w:r>
        <w:r>
          <w:fldChar w:fldCharType="separate"/>
        </w:r>
        <w:r>
          <w:t>84</w:t>
        </w:r>
        <w:r>
          <w:fldChar w:fldCharType="end"/>
        </w:r>
      </w:hyperlink>
    </w:p>
    <w:p>
      <w:pPr>
        <w:pStyle w:val="TOC2"/>
        <w:tabs>
          <w:tab w:val="right" w:leader="dot" w:pos="8306"/>
        </w:tabs>
      </w:pPr>
      <w:hyperlink w:anchor="_Toc10467" w:history="1">
        <w:r>
          <w:rPr>
            <w:rFonts w:ascii="仿宋" w:eastAsia="仿宋" w:hAnsi="仿宋" w:cs="仿宋" w:hint="eastAsia"/>
            <w:lang w:eastAsia="zh-CN"/>
          </w:rPr>
          <w:t>(二)、沟通计划</w:t>
        </w:r>
        <w:r>
          <w:tab/>
        </w:r>
        <w:r>
          <w:fldChar w:fldCharType="begin"/>
        </w:r>
        <w:r>
          <w:instrText xml:space="preserve"> PAGEREF _Toc10467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11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6419"/>
      <w:r>
        <w:rPr>
          <w:rFonts w:ascii="仿宋" w:eastAsia="仿宋" w:hAnsi="仿宋" w:cs="仿宋" w:hint="eastAsia"/>
          <w:lang w:eastAsia="zh-CN"/>
        </w:rPr>
        <w:t>(一)、双丙酮丙烯酰胺行业分析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行业一直以来都是市场的关注焦点。行业内的发展趋势、竞争态势以及潜在机会都对双丙酮丙烯酰胺项目的推进产生深远的影响。通过深入研究行业的整体概貌，我们将更好地理解行业的核心特征，为双丙酮丙烯酰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双丙酮丙烯酰胺行业，技术一直是推动创新和发展的关键因素。我们将对当前技术趋势进行详尽分析，包括但不限于人工智能、大数据应用、先进制造技术等。这有助于双丙酮丙烯酰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双丙酮丙烯酰胺项目成功的基础。我们将对主要竞争对手进行深入研究，包括其市场份额、产品特点、市场定位等。通过全面了解竞争对手的优势和劣势，双丙酮丙烯酰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9582"/>
      <w:r>
        <w:rPr>
          <w:rFonts w:ascii="仿宋" w:eastAsia="仿宋" w:hAnsi="仿宋" w:cs="仿宋" w:hint="eastAsia"/>
          <w:sz w:val="28"/>
          <w:lang w:eastAsia="zh-CN"/>
        </w:rPr>
        <w:t>(二)、双丙酮丙烯酰胺市场分析预测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双丙酮丙烯酰胺市场未来的增长趋势。这包括市场的整体规模、各细分领域的发展趋势等。双丙酮丙烯酰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双丙酮丙烯酰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双丙酮丙烯酰胺项目实施过程中需要充分考虑的因素。我们将对市场风险进行全面评估，包括但不限于政策法规风险、市场竞争风险、技术变革风险等。通过对潜在风险的深入分析，双丙酮丙烯酰胺项目可以制定相应的风险缓解策略，降低不确定性对双丙酮丙烯酰胺项目的影响。</w:t>
      </w:r>
    </w:p>
    <w:p>
      <w:pPr>
        <w:pStyle w:val="Heading1"/>
        <w:ind w:firstLine="560" w:firstLineChars="200"/>
        <w:rPr>
          <w:rFonts w:ascii="仿宋" w:eastAsia="仿宋" w:hAnsi="仿宋" w:cs="仿宋" w:hint="eastAsia"/>
          <w:sz w:val="28"/>
          <w:lang w:eastAsia="zh-CN"/>
        </w:rPr>
      </w:pPr>
      <w:bookmarkStart w:id="5" w:name="_Toc14322"/>
      <w:r>
        <w:rPr>
          <w:rFonts w:ascii="仿宋" w:eastAsia="仿宋" w:hAnsi="仿宋" w:cs="仿宋" w:hint="eastAsia"/>
          <w:sz w:val="28"/>
          <w:lang w:eastAsia="zh-CN"/>
        </w:rPr>
        <w:t>二、双丙酮丙烯酰胺项目概论</w:t>
      </w:r>
      <w:bookmarkEnd w:id="5"/>
    </w:p>
    <w:p>
      <w:pPr>
        <w:pStyle w:val="Heading2"/>
        <w:rPr>
          <w:rFonts w:ascii="仿宋" w:eastAsia="仿宋" w:hAnsi="仿宋" w:cs="仿宋" w:hint="eastAsia"/>
          <w:lang w:eastAsia="zh-CN"/>
        </w:rPr>
      </w:pPr>
      <w:bookmarkStart w:id="6" w:name="_Toc30827"/>
      <w:r>
        <w:rPr>
          <w:rFonts w:ascii="仿宋" w:eastAsia="仿宋" w:hAnsi="仿宋" w:cs="仿宋" w:hint="eastAsia"/>
          <w:lang w:eastAsia="zh-CN"/>
        </w:rPr>
        <w:t>(一)、双丙酮丙烯酰胺项目概况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起源追溯至对市场的深入洞察。市场的不断演变与变革为双丙酮丙烯酰胺项目提供了难得的机遇。当前市场存在的需求缺口和变革的大环境共同构成了双丙酮丙烯酰胺项目的背景。这个双丙酮丙烯酰胺项目旨在充分利用市场机遇，填补行业中尚未满足的需求，为客户提供全新的解决方案。市场的变革和需求的增长使得这个双丙酮丙烯酰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双丙酮丙烯酰胺项目名称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正式命名为双丙酮丙烯酰胺。这个名称不仅仅是一个标识，更代表了双丙酮丙烯酰胺项目的核心理念和愿景。它蕴含着双丙酮丙烯酰胺项目所要解决问题的关键字，具有强烈的表达和辨识度，为双丙酮丙烯酰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双丙酮丙烯酰胺项目目标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核心目标是提供一种全新、高效的解决方案，满足客户日益增长的需求。双丙酮丙烯酰胺项目追求的不仅仅是满足市场需求，更是在市场中获得卓越的竞争优势。通过不断提升产品或服务的质量和创新水平，双丙酮丙烯酰胺项目旨在成为行业中的领军者。</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1.4 双丙酮丙烯酰胺项目范围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全面涵盖了产品研发、制造、市场推广和售后服务，确保从产品设计到最终用户体验的全方位关注。这一全面的双丙酮丙烯酰胺项目范围是为了确保双丙酮丙烯酰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双丙酮丙烯酰胺项目时间表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双丙酮丙烯酰胺项目计划在未来18个月内完成，包括研发、测试、市场试点和正式推出等不同阶段。这个时间表的合理设计是为了确保双丙酮丙烯酰胺项目各个阶段的顺利推进，以便按时交付高质量的成果。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双丙酮丙烯酰胺项目预算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总预算估算为XX百万美元，主要分配在研发、市场推广、人员培训和运营等方面。这一充足的预算为双丙酮丙烯酰胺项目提供了充足的资源，确保双丙酮丙烯酰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双丙酮丙烯酰胺项目风险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可能面临的风险包括市场接受度低、技术难题、竞争激烈等。双丙酮丙烯酰胺项目团队已经制定了相应的风险应对计划，通过前瞻性的风险管理，确保双丙酮丙烯酰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双丙酮丙烯酰胺项目团队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双丙酮丙烯酰胺项目汇聚了一支经验丰富、多领域专业素养的核心团队，确保双丙酮丙烯酰胺项目在各个方面都能拥有高水平的执行力。团队的协同作战是双丙酮丙烯酰胺项目成功的关键因素之一。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双丙酮丙烯酰胺项目背景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双丙酮丙烯酰胺项目的背景根植于市场对更高效、创新产品的渴望，同时也受到科技发展对行业格局的深刻改变的影响。这为双丙酮丙烯酰胺项目提供了广阔的发展空间和市场需求。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双丙酮丙烯酰胺项目现状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截至目前，双丙酮丙烯酰胺项目已完成市场调研和技术验证，取得了初步的成功。这为双丙酮丙烯酰胺项目在未来的发展奠定了坚实的基础，为更远大的目标打下了坚实的基石。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2980"/>
      <w:r>
        <w:rPr>
          <w:rFonts w:ascii="仿宋" w:eastAsia="仿宋" w:hAnsi="仿宋" w:cs="仿宋" w:hint="eastAsia"/>
          <w:sz w:val="28"/>
          <w:lang w:eastAsia="zh-CN"/>
        </w:rPr>
        <w:t>(二)、双丙酮丙烯酰胺项目目标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keyword》双丙酮丙烯酰胺项目首要业务目标是在市场中占据有利地位，实现产品/服务的成功推广和销售。通过不断提升产品质量、创新性，双丙酮丙烯酰胺项目追求成为行业中的领导者，赢得更多客户的青睐。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在科技迅速发展的时代，双丙酮丙烯酰胺项目着眼于技术创新。通过持续的研发和技术升级，双丙酮丙烯酰胺项目旨在推出更具创新性的产品或服务，以满足市场对新鲜、先进解决方案的需求。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为了建立可持续的客户关系，双丙酮丙烯酰胺项目设定了客户满意度目标。通过提供卓越的产品质量和优质的客户服务，双丙酮丙烯酰胺项目追求赢得客户的信任和忠诚度，确保他们的满意度达到行业领先水平。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双丙酮丙烯酰胺项目注重社会责任和可持续发展。通过实施环保、社会责任双丙酮丙烯酰胺项目，双丙酮丙烯酰胺项目致力于在经济发展的同时保护环境，促进社会公平，实现可持续经营。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双丙酮丙烯酰胺项目的团队是实现目标的核心驱动力。因此，双丙酮丙烯酰胺项目设定了团队发展目标，包括提升团队成员的专业技能、培养领导力，以及搭建协同高效的团队工作氛围。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7448"/>
      <w:r>
        <w:rPr>
          <w:rFonts w:ascii="仿宋" w:eastAsia="仿宋" w:hAnsi="仿宋" w:cs="仿宋" w:hint="eastAsia"/>
          <w:sz w:val="28"/>
          <w:lang w:eastAsia="zh-CN"/>
        </w:rPr>
        <w:t>(三)、双丙酮丙烯酰胺项目提出的理由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双丙酮丙烯酰胺项目提出的理由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提出源于对市场机遇的深刻洞察。当前市场中存在的需求缺口和行业发展趋势表明，有巨大的商业机会等待被开发。通过准确捕捉市场机遇，双丙酮丙烯酰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理念基于对技术创新的信仰。通过持续的研发和技术投入，双丙酮丙烯酰胺项目有望推出更具创新性的产品或服务。在科技飞速发展的当下，双丙酮丙烯酰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提出是为了增强企业的行业竞争力。通过提升产品或服务的质量和独特性，双丙酮丙烯酰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响应了消费者需求的变化。随着社会和科技的不断发展，消费者对产品和服务的需求也在发生变化。通过深入了解并及时回应消费者的新需求，双丙酮丙烯酰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提出是企业战略发展规划的一部分。在面对日益激烈的市场竞争和不断变化的商业环境中，双丙酮丙烯酰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提出不仅仅是基于商业考量，还注重社会责任。通过推出环保、社会责任等方面的双丙酮丙烯酰胺项目，双丙酮丙烯酰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双丙酮丙烯酰胺项目的提出反映了对利益相关者期望的关注。包括客户、员工、投资者等利益相关者在企业发展中都有着各自的期望，双丙酮丙烯酰胺项目力求在满足这些期望的同时，取得更大的共赢。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9843"/>
      <w:r>
        <w:rPr>
          <w:rFonts w:ascii="仿宋" w:eastAsia="仿宋" w:hAnsi="仿宋" w:cs="仿宋" w:hint="eastAsia"/>
          <w:sz w:val="28"/>
          <w:lang w:eastAsia="zh-CN"/>
        </w:rPr>
        <w:t>(四)、双丙酮丙烯酰胺项目意义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在实施双丙酮丙烯酰胺项目的过程中，我们不仅仅是在追逐商业成功，更是为企业和社会的多个层面创造了深远的意义。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的首要意义在于提升企业的市场竞争力。通过持续的创新和对产品质量的高标准要求，双丙酮丙烯酰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双丙酮丙烯酰胺项目的推进将促使行业技术水平的提升。通过引入先进技术和创新性解决方案，双丙酮丙烯酰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双丙酮丙烯酰胺项目不仅创造了大量就业机会，提高了就业水平，还注重社会责任和环保。通过参与社会公益事业和推动环保双丙酮丙烯酰胺项目，双丙酮丙烯酰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综合而言，双丙酮丙烯酰胺项目意义重大，不仅推动了企业的发展，也为行业和社会的进步贡献了积极力量。这是一个全面而深刻的影响，将在未来产生可持续的正面效应。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06"/>
      <w:r>
        <w:rPr>
          <w:rFonts w:ascii="仿宋" w:eastAsia="仿宋" w:hAnsi="仿宋" w:cs="仿宋" w:hint="eastAsia"/>
          <w:sz w:val="28"/>
          <w:lang w:eastAsia="zh-CN"/>
        </w:rPr>
        <w:t>(五)、双丙酮丙烯酰胺项目背景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在当今迅猛发展的商业环境中，双丙酮丙烯酰胺项目的动因根植于对多方面因素的审慎考量。这个双丙酮丙烯酰胺项目的提出并非孤立的决策，而是对企业所处背景深入思考的产物。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双丙酮丙烯酰胺项目背后的首要原因。科技的迅速发展和全球市场的快速变化使得企业必须灵活应对。双丙酮丙烯酰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竞争的激烈程度也是双丙酮丙烯酰胺项目背景中不可忽视的一环。企业需要在激烈竞争中脱颖而出，为此，双丙酮丙烯酰胺项目致力于打破常规，提供独特的价值主张，以吸引客户并确保市场份额的增长。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技术的迅速发展为企业带来了机遇与挑战。作为双丙酮丙烯酰胺项目启动的背景之一，对新兴技术的应用将有助于提升企业的技术水平，使其在不断演进的商业环境中保持竞争优势。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此外，社会对企业责任的期望也在逐渐升高。双丙酮丙烯酰胺项目充分融入了社会责任的理念，通过可持续经营和社会公益双丙酮丙烯酰胺项目，企图为社会贡献一份力量，在商业成功的同时关注社会价值。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8234"/>
      <w:r>
        <w:rPr>
          <w:rFonts w:ascii="仿宋" w:eastAsia="仿宋" w:hAnsi="仿宋" w:cs="仿宋" w:hint="eastAsia"/>
          <w:sz w:val="28"/>
          <w:lang w:eastAsia="zh-CN"/>
        </w:rPr>
        <w:t>三、双丙酮丙烯酰胺项目建设单位说明</w:t>
      </w:r>
      <w:bookmarkEnd w:id="11"/>
    </w:p>
    <w:p>
      <w:pPr>
        <w:pStyle w:val="Heading2"/>
        <w:rPr>
          <w:rFonts w:ascii="仿宋" w:eastAsia="仿宋" w:hAnsi="仿宋" w:cs="仿宋" w:hint="eastAsia"/>
          <w:lang w:eastAsia="zh-CN"/>
        </w:rPr>
      </w:pPr>
      <w:bookmarkStart w:id="12" w:name="_Toc28586"/>
      <w:r>
        <w:rPr>
          <w:rFonts w:ascii="仿宋" w:eastAsia="仿宋" w:hAnsi="仿宋" w:cs="仿宋" w:hint="eastAsia"/>
          <w:lang w:eastAsia="zh-CN"/>
        </w:rPr>
        <w:t>(一)、双丙酮丙烯酰胺项目承办单位基本情况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088"/>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双丙酮丙烯酰胺项目承办单位的XXXX，我们着眼于实现可持续的经济效益。通过技术创新和解决方案的提供，公司预计在双丙酮丙烯酰胺项目执行期间将获得可观的收入增长。这一收入来源主要包括双丙酮丙烯酰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同时，我们注重成本控制和效率提升，以确保双丙酮丙烯酰胺项目的可持续盈利。透过精细的管理和资源优化，公司期望实现双丙酮丙烯酰胺项目利润最大化。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双丙酮丙烯酰胺项目实施进行全面的投资评估，包括双丙酮丙烯酰胺项目启动阶段的资金投入和后续运营成本。通过对双丙酮丙烯酰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双丙酮丙烯酰胺项目实施过程中具备足够的资金流动性，公司将进行详尽的现金流分析。这包括资金需求的合理预测、双丙酮丙烯酰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8590"/>
      <w:r>
        <w:rPr>
          <w:rFonts w:ascii="仿宋" w:eastAsia="仿宋" w:hAnsi="仿宋" w:cs="仿宋" w:hint="eastAsia"/>
          <w:sz w:val="28"/>
          <w:lang w:eastAsia="zh-CN"/>
        </w:rPr>
        <w:t>四、双丙酮丙烯酰胺项目危机管理</w:t>
      </w:r>
      <w:bookmarkEnd w:id="14"/>
    </w:p>
    <w:p>
      <w:pPr>
        <w:pStyle w:val="Heading2"/>
        <w:rPr>
          <w:rFonts w:ascii="仿宋" w:eastAsia="仿宋" w:hAnsi="仿宋" w:cs="仿宋" w:hint="eastAsia"/>
          <w:lang w:eastAsia="zh-CN"/>
        </w:rPr>
      </w:pPr>
      <w:bookmarkStart w:id="15" w:name="_Toc27798"/>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双丙酮丙烯酰胺项目危机管理中，危机预警与识别是确保双丙酮丙烯酰胺项目稳健运行的核心步骤。通过建立全面的监测机制，双丙酮丙烯酰胺项目团队旨在及时发现和理解潜在的风险和危机因素，以便采取及时的预防和应对措施，确保双丙酮丙烯酰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双丙酮丙烯酰胺项目团队全面分析了整个双丙酮丙烯酰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双丙酮丙烯酰胺项目团队着重于明确定义双丙酮丙烯酰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双丙酮丙烯酰胺项目进展的持续监控，团队能够及时发现潜在问题并作出迅速反应。双丙酮丙烯酰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在这一阶段，团队的专业素养和反应速度将发挥至关重要的作用，以确保潜在危机能够在初期得到有效的处理，最大程度地减轻负面影响。通过危机预警与识别，双丙酮丙烯酰胺项目得以更有序、可控地推进。</w:t>
      </w:r>
    </w:p>
    <w:p>
      <w:pPr>
        <w:pStyle w:val="Heading2"/>
        <w:ind w:firstLine="560" w:firstLineChars="200"/>
        <w:rPr>
          <w:rFonts w:ascii="仿宋" w:eastAsia="仿宋" w:hAnsi="仿宋" w:cs="仿宋" w:hint="eastAsia"/>
          <w:sz w:val="28"/>
          <w:lang w:eastAsia="zh-CN"/>
        </w:rPr>
      </w:pPr>
      <w:bookmarkStart w:id="16" w:name="_Toc18435"/>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在危机发生时，双丙酮丙烯酰胺项目团队立即行动，成立了应急小组。该小组的任务是迅速制定并实施紧急应对措施，以最小化潜在损失。以下是采取的主要措施：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暂停双丙酮丙烯酰胺项目进度：为遏制危机蔓延，双丙酮丙烯酰胺项目暂时停止进行，以便全面评估当前状况。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资源重新分配：重新评估双丙酮丙烯酰胺项目资源的分配，确保最大限度地减小损失。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实时沟通：与关键利益相关者建立实时沟通机制，向他们传递双丙酮丙烯酰胺项目危机的实际状况，保障双丙酮丙烯酰胺项目核心利益。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在紧急应对的同时，双丙酮丙烯酰胺项目团队强调了团队协作和有效沟通的重要性。以下是团队协作的关键举措：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信息共享机制：建立了信息共享平台，确保团队成员能够及时获取双丙酮丙烯酰胺项目危机的实时信息。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领导者沟通：双丙酮丙烯酰胺项目领导者通过定期会议和即时沟通工具，指导团队应对危机，保持团队稳定运行。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随着危机得到初步控制，双丙酮丙烯酰胺项目团队转向制定恢复计划，以确保双丙酮丙烯酰胺项目能够从中迅速恢复。主要恢复计划包括：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修复受损的进度计划：重新评估双丙酮丙烯酰胺项目进度，制定修复计划，确保双丙酮丙烯酰胺项目尽快回归正常进程。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重新调整资源分配：优化资源分配，确保双丙酮丙烯酰胺项目在有限资源下高效运转。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风险管理机制加强：对双丙酮丙烯酰胺项目风险进行全面评估，制定更强化的风险管理策略，以预防未来可能的危机。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8957"/>
      <w:r>
        <w:rPr>
          <w:rFonts w:ascii="仿宋" w:eastAsia="仿宋" w:hAnsi="仿宋" w:cs="仿宋" w:hint="eastAsia"/>
          <w:sz w:val="28"/>
          <w:lang w:eastAsia="zh-CN"/>
        </w:rPr>
        <w:t>五、双丙酮丙烯酰胺项目文档管理</w:t>
      </w:r>
      <w:bookmarkEnd w:id="17"/>
    </w:p>
    <w:p>
      <w:pPr>
        <w:pStyle w:val="Heading2"/>
        <w:rPr>
          <w:rFonts w:ascii="仿宋" w:eastAsia="仿宋" w:hAnsi="仿宋" w:cs="仿宋" w:hint="eastAsia"/>
          <w:lang w:eastAsia="zh-CN"/>
        </w:rPr>
      </w:pPr>
      <w:bookmarkStart w:id="18" w:name="_Toc24383"/>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双丙酮丙烯酰胺项目高度重视文档的质量和准确性，以支持双丙酮丙烯酰胺项目的各项活动和决策。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双丙酮丙烯酰胺项目文档的编制始于双丙酮丙烯酰胺项目计划的初期，我们制定了详细的文档编制计划，明确了每个文档的内容、格式和编写责任人。在双丙酮丙烯酰胺项目启动阶段，我们首先编制了双丙酮丙烯酰胺项目章程，明确定义了双丙酮丙烯酰胺项目的目标、范围、风险等关键要素。随后，双丙酮丙烯酰胺项目团队根据计划陆续编制了需求文档、设计文档、测试文档等各类文档，确保双丙酮丙烯酰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https://d.book118.com/936212115032010044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双丙酮丙烯酰胺项目计划设计方案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99519B"/>
    <w:rsid w:val="1D9951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621211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2024-02-03T12:54:00Z</dcterms:created>
  <dcterms:modified xsi:type="dcterms:W3CDTF">2024-02-03T12:55:03Z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366D17603022423DA89FB57D0CFD49B0_11</vt:lpwstr>
  </property>
  <property fmtid="{D5CDD505-2E9C-101B-9397-08002B2CF9AE}" pid="3" name="KSOProductBuildVer">
    <vt:lpwstr>2052-12.1.0.16250</vt:lpwstr>
  </property>
</Properties>
</file>