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碳排放项目规划设计蓝图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 w:history="1">
        <w:r>
          <w:rPr>
            <w:rFonts w:ascii="仿宋" w:eastAsia="仿宋" w:hAnsi="仿宋" w:cs="仿宋" w:hint="eastAsia"/>
            <w:lang w:eastAsia="zh-CN"/>
          </w:rPr>
          <w:t>前言</w:t>
        </w:r>
        <w:r>
          <w:tab/>
        </w:r>
        <w:r>
          <w:fldChar w:fldCharType="begin"/>
        </w:r>
        <w:r>
          <w:instrText xml:space="preserve"> PAGEREF _Toc102 \h </w:instrText>
        </w:r>
        <w:r>
          <w:fldChar w:fldCharType="separate"/>
        </w:r>
        <w:r>
          <w:t>3</w:t>
        </w:r>
        <w:r>
          <w:fldChar w:fldCharType="end"/>
        </w:r>
      </w:hyperlink>
    </w:p>
    <w:p>
      <w:pPr>
        <w:pStyle w:val="TOC1"/>
        <w:tabs>
          <w:tab w:val="right" w:leader="dot" w:pos="8306"/>
        </w:tabs>
      </w:pPr>
      <w:hyperlink w:anchor="_Toc21809" w:history="1">
        <w:r>
          <w:rPr>
            <w:rFonts w:ascii="仿宋" w:eastAsia="仿宋" w:hAnsi="仿宋" w:cs="仿宋" w:hint="eastAsia"/>
            <w:lang w:eastAsia="zh-CN"/>
          </w:rPr>
          <w:t>一、碳排放项目建设背景及必要性分析</w:t>
        </w:r>
        <w:r>
          <w:tab/>
        </w:r>
        <w:r>
          <w:fldChar w:fldCharType="begin"/>
        </w:r>
        <w:r>
          <w:instrText xml:space="preserve"> PAGEREF _Toc21809 \h </w:instrText>
        </w:r>
        <w:r>
          <w:fldChar w:fldCharType="separate"/>
        </w:r>
        <w:r>
          <w:t>3</w:t>
        </w:r>
        <w:r>
          <w:fldChar w:fldCharType="end"/>
        </w:r>
      </w:hyperlink>
    </w:p>
    <w:p>
      <w:pPr>
        <w:pStyle w:val="TOC2"/>
        <w:tabs>
          <w:tab w:val="right" w:leader="dot" w:pos="8306"/>
        </w:tabs>
      </w:pPr>
      <w:hyperlink w:anchor="_Toc25261" w:history="1">
        <w:r>
          <w:rPr>
            <w:rFonts w:ascii="仿宋" w:eastAsia="仿宋" w:hAnsi="仿宋" w:cs="仿宋" w:hint="eastAsia"/>
            <w:lang w:eastAsia="zh-CN"/>
          </w:rPr>
          <w:t>(一)、碳排放项目背景分析</w:t>
        </w:r>
        <w:r>
          <w:tab/>
        </w:r>
        <w:r>
          <w:fldChar w:fldCharType="begin"/>
        </w:r>
        <w:r>
          <w:instrText xml:space="preserve"> PAGEREF _Toc25261 \h </w:instrText>
        </w:r>
        <w:r>
          <w:fldChar w:fldCharType="separate"/>
        </w:r>
        <w:r>
          <w:t>3</w:t>
        </w:r>
        <w:r>
          <w:fldChar w:fldCharType="end"/>
        </w:r>
      </w:hyperlink>
    </w:p>
    <w:p>
      <w:pPr>
        <w:pStyle w:val="TOC2"/>
        <w:tabs>
          <w:tab w:val="right" w:leader="dot" w:pos="8306"/>
        </w:tabs>
      </w:pPr>
      <w:hyperlink w:anchor="_Toc26450" w:history="1">
        <w:r>
          <w:rPr>
            <w:rFonts w:ascii="仿宋" w:eastAsia="仿宋" w:hAnsi="仿宋" w:cs="仿宋" w:hint="eastAsia"/>
            <w:lang w:eastAsia="zh-CN"/>
          </w:rPr>
          <w:t>(二)、碳排放项目建设必要性分析</w:t>
        </w:r>
        <w:r>
          <w:tab/>
        </w:r>
        <w:r>
          <w:fldChar w:fldCharType="begin"/>
        </w:r>
        <w:r>
          <w:instrText xml:space="preserve"> PAGEREF _Toc26450 \h </w:instrText>
        </w:r>
        <w:r>
          <w:fldChar w:fldCharType="separate"/>
        </w:r>
        <w:r>
          <w:t>5</w:t>
        </w:r>
        <w:r>
          <w:fldChar w:fldCharType="end"/>
        </w:r>
      </w:hyperlink>
    </w:p>
    <w:p>
      <w:pPr>
        <w:pStyle w:val="TOC1"/>
        <w:tabs>
          <w:tab w:val="right" w:leader="dot" w:pos="8306"/>
        </w:tabs>
      </w:pPr>
      <w:hyperlink w:anchor="_Toc8196" w:history="1">
        <w:r>
          <w:rPr>
            <w:rFonts w:ascii="仿宋" w:eastAsia="仿宋" w:hAnsi="仿宋" w:cs="仿宋" w:hint="eastAsia"/>
            <w:lang w:eastAsia="zh-CN"/>
          </w:rPr>
          <w:t>二、产品规划分析</w:t>
        </w:r>
        <w:r>
          <w:tab/>
        </w:r>
        <w:r>
          <w:fldChar w:fldCharType="begin"/>
        </w:r>
        <w:r>
          <w:instrText xml:space="preserve"> PAGEREF _Toc8196 \h </w:instrText>
        </w:r>
        <w:r>
          <w:fldChar w:fldCharType="separate"/>
        </w:r>
        <w:r>
          <w:t>6</w:t>
        </w:r>
        <w:r>
          <w:fldChar w:fldCharType="end"/>
        </w:r>
      </w:hyperlink>
    </w:p>
    <w:p>
      <w:pPr>
        <w:pStyle w:val="TOC2"/>
        <w:tabs>
          <w:tab w:val="right" w:leader="dot" w:pos="8306"/>
        </w:tabs>
      </w:pPr>
      <w:hyperlink w:anchor="_Toc30783" w:history="1">
        <w:r>
          <w:rPr>
            <w:rFonts w:ascii="仿宋" w:eastAsia="仿宋" w:hAnsi="仿宋" w:cs="仿宋" w:hint="eastAsia"/>
            <w:lang w:eastAsia="zh-CN"/>
          </w:rPr>
          <w:t>(一)、产品规划</w:t>
        </w:r>
        <w:r>
          <w:tab/>
        </w:r>
        <w:r>
          <w:fldChar w:fldCharType="begin"/>
        </w:r>
        <w:r>
          <w:instrText xml:space="preserve"> PAGEREF _Toc30783 \h </w:instrText>
        </w:r>
        <w:r>
          <w:fldChar w:fldCharType="separate"/>
        </w:r>
        <w:r>
          <w:t>6</w:t>
        </w:r>
        <w:r>
          <w:fldChar w:fldCharType="end"/>
        </w:r>
      </w:hyperlink>
    </w:p>
    <w:p>
      <w:pPr>
        <w:pStyle w:val="TOC2"/>
        <w:tabs>
          <w:tab w:val="right" w:leader="dot" w:pos="8306"/>
        </w:tabs>
      </w:pPr>
      <w:hyperlink w:anchor="_Toc9739" w:history="1">
        <w:r>
          <w:rPr>
            <w:rFonts w:ascii="仿宋" w:eastAsia="仿宋" w:hAnsi="仿宋" w:cs="仿宋" w:hint="eastAsia"/>
            <w:lang w:eastAsia="zh-CN"/>
          </w:rPr>
          <w:t>(二)、建设规模</w:t>
        </w:r>
        <w:r>
          <w:tab/>
        </w:r>
        <w:r>
          <w:fldChar w:fldCharType="begin"/>
        </w:r>
        <w:r>
          <w:instrText xml:space="preserve"> PAGEREF _Toc9739 \h </w:instrText>
        </w:r>
        <w:r>
          <w:fldChar w:fldCharType="separate"/>
        </w:r>
        <w:r>
          <w:t>7</w:t>
        </w:r>
        <w:r>
          <w:fldChar w:fldCharType="end"/>
        </w:r>
      </w:hyperlink>
    </w:p>
    <w:p>
      <w:pPr>
        <w:pStyle w:val="TOC1"/>
        <w:tabs>
          <w:tab w:val="right" w:leader="dot" w:pos="8306"/>
        </w:tabs>
      </w:pPr>
      <w:hyperlink w:anchor="_Toc220" w:history="1">
        <w:r>
          <w:rPr>
            <w:rFonts w:ascii="仿宋" w:eastAsia="仿宋" w:hAnsi="仿宋" w:cs="仿宋" w:hint="eastAsia"/>
            <w:lang w:eastAsia="zh-CN"/>
          </w:rPr>
          <w:t>三、碳排放项目危机管理</w:t>
        </w:r>
        <w:r>
          <w:tab/>
        </w:r>
        <w:r>
          <w:fldChar w:fldCharType="begin"/>
        </w:r>
        <w:r>
          <w:instrText xml:space="preserve"> PAGEREF _Toc220 \h </w:instrText>
        </w:r>
        <w:r>
          <w:fldChar w:fldCharType="separate"/>
        </w:r>
        <w:r>
          <w:t>8</w:t>
        </w:r>
        <w:r>
          <w:fldChar w:fldCharType="end"/>
        </w:r>
      </w:hyperlink>
    </w:p>
    <w:p>
      <w:pPr>
        <w:pStyle w:val="TOC2"/>
        <w:tabs>
          <w:tab w:val="right" w:leader="dot" w:pos="8306"/>
        </w:tabs>
      </w:pPr>
      <w:hyperlink w:anchor="_Toc27833" w:history="1">
        <w:r>
          <w:rPr>
            <w:rFonts w:ascii="仿宋" w:eastAsia="仿宋" w:hAnsi="仿宋" w:cs="仿宋" w:hint="eastAsia"/>
            <w:lang w:eastAsia="zh-CN"/>
          </w:rPr>
          <w:t>(一)、危机预警与识别</w:t>
        </w:r>
        <w:r>
          <w:tab/>
        </w:r>
        <w:r>
          <w:fldChar w:fldCharType="begin"/>
        </w:r>
        <w:r>
          <w:instrText xml:space="preserve"> PAGEREF _Toc27833 \h </w:instrText>
        </w:r>
        <w:r>
          <w:fldChar w:fldCharType="separate"/>
        </w:r>
        <w:r>
          <w:t>8</w:t>
        </w:r>
        <w:r>
          <w:fldChar w:fldCharType="end"/>
        </w:r>
      </w:hyperlink>
    </w:p>
    <w:p>
      <w:pPr>
        <w:pStyle w:val="TOC2"/>
        <w:tabs>
          <w:tab w:val="right" w:leader="dot" w:pos="8306"/>
        </w:tabs>
      </w:pPr>
      <w:hyperlink w:anchor="_Toc31075" w:history="1">
        <w:r>
          <w:rPr>
            <w:rFonts w:ascii="仿宋" w:eastAsia="仿宋" w:hAnsi="仿宋" w:cs="仿宋" w:hint="eastAsia"/>
            <w:lang w:eastAsia="zh-CN"/>
          </w:rPr>
          <w:t>(二)、危机应对与恢复</w:t>
        </w:r>
        <w:r>
          <w:tab/>
        </w:r>
        <w:r>
          <w:fldChar w:fldCharType="begin"/>
        </w:r>
        <w:r>
          <w:instrText xml:space="preserve"> PAGEREF _Toc31075 \h </w:instrText>
        </w:r>
        <w:r>
          <w:fldChar w:fldCharType="separate"/>
        </w:r>
        <w:r>
          <w:t>9</w:t>
        </w:r>
        <w:r>
          <w:fldChar w:fldCharType="end"/>
        </w:r>
      </w:hyperlink>
    </w:p>
    <w:p>
      <w:pPr>
        <w:pStyle w:val="TOC1"/>
        <w:tabs>
          <w:tab w:val="right" w:leader="dot" w:pos="8306"/>
        </w:tabs>
      </w:pPr>
      <w:hyperlink w:anchor="_Toc21265" w:history="1">
        <w:r>
          <w:rPr>
            <w:rFonts w:ascii="仿宋" w:eastAsia="仿宋" w:hAnsi="仿宋" w:cs="仿宋" w:hint="eastAsia"/>
            <w:lang w:eastAsia="zh-CN"/>
          </w:rPr>
          <w:t>四、市场分析、调研</w:t>
        </w:r>
        <w:r>
          <w:tab/>
        </w:r>
        <w:r>
          <w:fldChar w:fldCharType="begin"/>
        </w:r>
        <w:r>
          <w:instrText xml:space="preserve"> PAGEREF _Toc21265 \h </w:instrText>
        </w:r>
        <w:r>
          <w:fldChar w:fldCharType="separate"/>
        </w:r>
        <w:r>
          <w:t>10</w:t>
        </w:r>
        <w:r>
          <w:fldChar w:fldCharType="end"/>
        </w:r>
      </w:hyperlink>
    </w:p>
    <w:p>
      <w:pPr>
        <w:pStyle w:val="TOC2"/>
        <w:tabs>
          <w:tab w:val="right" w:leader="dot" w:pos="8306"/>
        </w:tabs>
      </w:pPr>
      <w:hyperlink w:anchor="_Toc13749" w:history="1">
        <w:r>
          <w:rPr>
            <w:rFonts w:ascii="仿宋" w:eastAsia="仿宋" w:hAnsi="仿宋" w:cs="仿宋" w:hint="eastAsia"/>
            <w:lang w:eastAsia="zh-CN"/>
          </w:rPr>
          <w:t>(一)、碳排放行业分析</w:t>
        </w:r>
        <w:r>
          <w:tab/>
        </w:r>
        <w:r>
          <w:fldChar w:fldCharType="begin"/>
        </w:r>
        <w:r>
          <w:instrText xml:space="preserve"> PAGEREF _Toc13749 \h </w:instrText>
        </w:r>
        <w:r>
          <w:fldChar w:fldCharType="separate"/>
        </w:r>
        <w:r>
          <w:t>10</w:t>
        </w:r>
        <w:r>
          <w:fldChar w:fldCharType="end"/>
        </w:r>
      </w:hyperlink>
    </w:p>
    <w:p>
      <w:pPr>
        <w:pStyle w:val="TOC2"/>
        <w:tabs>
          <w:tab w:val="right" w:leader="dot" w:pos="8306"/>
        </w:tabs>
      </w:pPr>
      <w:hyperlink w:anchor="_Toc12978" w:history="1">
        <w:r>
          <w:rPr>
            <w:rFonts w:ascii="仿宋" w:eastAsia="仿宋" w:hAnsi="仿宋" w:cs="仿宋" w:hint="eastAsia"/>
            <w:lang w:eastAsia="zh-CN"/>
          </w:rPr>
          <w:t>(二)、碳排放市场分析预测</w:t>
        </w:r>
        <w:r>
          <w:tab/>
        </w:r>
        <w:r>
          <w:fldChar w:fldCharType="begin"/>
        </w:r>
        <w:r>
          <w:instrText xml:space="preserve"> PAGEREF _Toc12978 \h </w:instrText>
        </w:r>
        <w:r>
          <w:fldChar w:fldCharType="separate"/>
        </w:r>
        <w:r>
          <w:t>11</w:t>
        </w:r>
        <w:r>
          <w:fldChar w:fldCharType="end"/>
        </w:r>
      </w:hyperlink>
    </w:p>
    <w:p>
      <w:pPr>
        <w:pStyle w:val="TOC1"/>
        <w:tabs>
          <w:tab w:val="right" w:leader="dot" w:pos="8306"/>
        </w:tabs>
      </w:pPr>
      <w:hyperlink w:anchor="_Toc12586" w:history="1">
        <w:r>
          <w:rPr>
            <w:rFonts w:ascii="仿宋" w:eastAsia="仿宋" w:hAnsi="仿宋" w:cs="仿宋" w:hint="eastAsia"/>
            <w:lang w:eastAsia="zh-CN"/>
          </w:rPr>
          <w:t>五、碳排放项目概论</w:t>
        </w:r>
        <w:r>
          <w:tab/>
        </w:r>
        <w:r>
          <w:fldChar w:fldCharType="begin"/>
        </w:r>
        <w:r>
          <w:instrText xml:space="preserve"> PAGEREF _Toc12586 \h </w:instrText>
        </w:r>
        <w:r>
          <w:fldChar w:fldCharType="separate"/>
        </w:r>
        <w:r>
          <w:t>12</w:t>
        </w:r>
        <w:r>
          <w:fldChar w:fldCharType="end"/>
        </w:r>
      </w:hyperlink>
    </w:p>
    <w:p>
      <w:pPr>
        <w:pStyle w:val="TOC2"/>
        <w:tabs>
          <w:tab w:val="right" w:leader="dot" w:pos="8306"/>
        </w:tabs>
      </w:pPr>
      <w:hyperlink w:anchor="_Toc26857" w:history="1">
        <w:r>
          <w:rPr>
            <w:rFonts w:ascii="仿宋" w:eastAsia="仿宋" w:hAnsi="仿宋" w:cs="仿宋" w:hint="eastAsia"/>
            <w:lang w:eastAsia="zh-CN"/>
          </w:rPr>
          <w:t>(一)、碳排放项目概况</w:t>
        </w:r>
        <w:r>
          <w:tab/>
        </w:r>
        <w:r>
          <w:fldChar w:fldCharType="begin"/>
        </w:r>
        <w:r>
          <w:instrText xml:space="preserve"> PAGEREF _Toc26857 \h </w:instrText>
        </w:r>
        <w:r>
          <w:fldChar w:fldCharType="separate"/>
        </w:r>
        <w:r>
          <w:t>12</w:t>
        </w:r>
        <w:r>
          <w:fldChar w:fldCharType="end"/>
        </w:r>
      </w:hyperlink>
    </w:p>
    <w:p>
      <w:pPr>
        <w:pStyle w:val="TOC2"/>
        <w:tabs>
          <w:tab w:val="right" w:leader="dot" w:pos="8306"/>
        </w:tabs>
      </w:pPr>
      <w:hyperlink w:anchor="_Toc11753" w:history="1">
        <w:r>
          <w:rPr>
            <w:rFonts w:ascii="仿宋" w:eastAsia="仿宋" w:hAnsi="仿宋" w:cs="仿宋" w:hint="eastAsia"/>
            <w:lang w:eastAsia="zh-CN"/>
          </w:rPr>
          <w:t>(二)、碳排放项目目标</w:t>
        </w:r>
        <w:r>
          <w:tab/>
        </w:r>
        <w:r>
          <w:fldChar w:fldCharType="begin"/>
        </w:r>
        <w:r>
          <w:instrText xml:space="preserve"> PAGEREF _Toc11753 \h </w:instrText>
        </w:r>
        <w:r>
          <w:fldChar w:fldCharType="separate"/>
        </w:r>
        <w:r>
          <w:t>14</w:t>
        </w:r>
        <w:r>
          <w:fldChar w:fldCharType="end"/>
        </w:r>
      </w:hyperlink>
    </w:p>
    <w:p>
      <w:pPr>
        <w:pStyle w:val="TOC2"/>
        <w:tabs>
          <w:tab w:val="right" w:leader="dot" w:pos="8306"/>
        </w:tabs>
      </w:pPr>
      <w:hyperlink w:anchor="_Toc18716" w:history="1">
        <w:r>
          <w:rPr>
            <w:rFonts w:ascii="仿宋" w:eastAsia="仿宋" w:hAnsi="仿宋" w:cs="仿宋" w:hint="eastAsia"/>
            <w:lang w:eastAsia="zh-CN"/>
          </w:rPr>
          <w:t>(三)、碳排放项目提出的理由</w:t>
        </w:r>
        <w:r>
          <w:tab/>
        </w:r>
        <w:r>
          <w:fldChar w:fldCharType="begin"/>
        </w:r>
        <w:r>
          <w:instrText xml:space="preserve"> PAGEREF _Toc18716 \h </w:instrText>
        </w:r>
        <w:r>
          <w:fldChar w:fldCharType="separate"/>
        </w:r>
        <w:r>
          <w:t>15</w:t>
        </w:r>
        <w:r>
          <w:fldChar w:fldCharType="end"/>
        </w:r>
      </w:hyperlink>
    </w:p>
    <w:p>
      <w:pPr>
        <w:pStyle w:val="TOC2"/>
        <w:tabs>
          <w:tab w:val="right" w:leader="dot" w:pos="8306"/>
        </w:tabs>
      </w:pPr>
      <w:hyperlink w:anchor="_Toc27674" w:history="1">
        <w:r>
          <w:rPr>
            <w:rFonts w:ascii="仿宋" w:eastAsia="仿宋" w:hAnsi="仿宋" w:cs="仿宋" w:hint="eastAsia"/>
            <w:lang w:eastAsia="zh-CN"/>
          </w:rPr>
          <w:t>(四)、碳排放项目意义</w:t>
        </w:r>
        <w:r>
          <w:tab/>
        </w:r>
        <w:r>
          <w:fldChar w:fldCharType="begin"/>
        </w:r>
        <w:r>
          <w:instrText xml:space="preserve"> PAGEREF _Toc27674 \h </w:instrText>
        </w:r>
        <w:r>
          <w:fldChar w:fldCharType="separate"/>
        </w:r>
        <w:r>
          <w:t>16</w:t>
        </w:r>
        <w:r>
          <w:fldChar w:fldCharType="end"/>
        </w:r>
      </w:hyperlink>
    </w:p>
    <w:p>
      <w:pPr>
        <w:pStyle w:val="TOC2"/>
        <w:tabs>
          <w:tab w:val="right" w:leader="dot" w:pos="8306"/>
        </w:tabs>
      </w:pPr>
      <w:hyperlink w:anchor="_Toc19405" w:history="1">
        <w:r>
          <w:rPr>
            <w:rFonts w:ascii="仿宋" w:eastAsia="仿宋" w:hAnsi="仿宋" w:cs="仿宋" w:hint="eastAsia"/>
            <w:lang w:eastAsia="zh-CN"/>
          </w:rPr>
          <w:t>(五)、碳排放项目背景</w:t>
        </w:r>
        <w:r>
          <w:tab/>
        </w:r>
        <w:r>
          <w:fldChar w:fldCharType="begin"/>
        </w:r>
        <w:r>
          <w:instrText xml:space="preserve"> PAGEREF _Toc19405 \h </w:instrText>
        </w:r>
        <w:r>
          <w:fldChar w:fldCharType="separate"/>
        </w:r>
        <w:r>
          <w:t>17</w:t>
        </w:r>
        <w:r>
          <w:fldChar w:fldCharType="end"/>
        </w:r>
      </w:hyperlink>
    </w:p>
    <w:p>
      <w:pPr>
        <w:pStyle w:val="TOC1"/>
        <w:tabs>
          <w:tab w:val="right" w:leader="dot" w:pos="8306"/>
        </w:tabs>
      </w:pPr>
      <w:hyperlink w:anchor="_Toc8034" w:history="1">
        <w:r>
          <w:rPr>
            <w:rFonts w:ascii="仿宋" w:eastAsia="仿宋" w:hAnsi="仿宋" w:cs="仿宋" w:hint="eastAsia"/>
            <w:lang w:eastAsia="zh-CN"/>
          </w:rPr>
          <w:t>六、碳排放项目绩效评估</w:t>
        </w:r>
        <w:r>
          <w:tab/>
        </w:r>
        <w:r>
          <w:fldChar w:fldCharType="begin"/>
        </w:r>
        <w:r>
          <w:instrText xml:space="preserve"> PAGEREF _Toc8034 \h </w:instrText>
        </w:r>
        <w:r>
          <w:fldChar w:fldCharType="separate"/>
        </w:r>
        <w:r>
          <w:t>18</w:t>
        </w:r>
        <w:r>
          <w:fldChar w:fldCharType="end"/>
        </w:r>
      </w:hyperlink>
    </w:p>
    <w:p>
      <w:pPr>
        <w:pStyle w:val="TOC2"/>
        <w:tabs>
          <w:tab w:val="right" w:leader="dot" w:pos="8306"/>
        </w:tabs>
      </w:pPr>
      <w:hyperlink w:anchor="_Toc9866" w:history="1">
        <w:r>
          <w:rPr>
            <w:rFonts w:ascii="仿宋" w:eastAsia="仿宋" w:hAnsi="仿宋" w:cs="仿宋" w:hint="eastAsia"/>
            <w:lang w:eastAsia="zh-CN"/>
          </w:rPr>
          <w:t>(一)、绩效评估指标</w:t>
        </w:r>
        <w:r>
          <w:tab/>
        </w:r>
        <w:r>
          <w:fldChar w:fldCharType="begin"/>
        </w:r>
        <w:r>
          <w:instrText xml:space="preserve"> PAGEREF _Toc9866 \h </w:instrText>
        </w:r>
        <w:r>
          <w:fldChar w:fldCharType="separate"/>
        </w:r>
        <w:r>
          <w:t>18</w:t>
        </w:r>
        <w:r>
          <w:fldChar w:fldCharType="end"/>
        </w:r>
      </w:hyperlink>
    </w:p>
    <w:p>
      <w:pPr>
        <w:pStyle w:val="TOC2"/>
        <w:tabs>
          <w:tab w:val="right" w:leader="dot" w:pos="8306"/>
        </w:tabs>
      </w:pPr>
      <w:hyperlink w:anchor="_Toc15757" w:history="1">
        <w:r>
          <w:rPr>
            <w:rFonts w:ascii="仿宋" w:eastAsia="仿宋" w:hAnsi="仿宋" w:cs="仿宋" w:hint="eastAsia"/>
            <w:lang w:eastAsia="zh-CN"/>
          </w:rPr>
          <w:t>(二)、绩效评估方法</w:t>
        </w:r>
        <w:r>
          <w:tab/>
        </w:r>
        <w:r>
          <w:fldChar w:fldCharType="begin"/>
        </w:r>
        <w:r>
          <w:instrText xml:space="preserve"> PAGEREF _Toc15757 \h </w:instrText>
        </w:r>
        <w:r>
          <w:fldChar w:fldCharType="separate"/>
        </w:r>
        <w:r>
          <w:t>19</w:t>
        </w:r>
        <w:r>
          <w:fldChar w:fldCharType="end"/>
        </w:r>
      </w:hyperlink>
    </w:p>
    <w:p>
      <w:pPr>
        <w:pStyle w:val="TOC2"/>
        <w:tabs>
          <w:tab w:val="right" w:leader="dot" w:pos="8306"/>
        </w:tabs>
      </w:pPr>
      <w:hyperlink w:anchor="_Toc7298" w:history="1">
        <w:r>
          <w:rPr>
            <w:rFonts w:ascii="仿宋" w:eastAsia="仿宋" w:hAnsi="仿宋" w:cs="仿宋" w:hint="eastAsia"/>
            <w:lang w:eastAsia="zh-CN"/>
          </w:rPr>
          <w:t>(三)、绩效评估周期</w:t>
        </w:r>
        <w:r>
          <w:tab/>
        </w:r>
        <w:r>
          <w:fldChar w:fldCharType="begin"/>
        </w:r>
        <w:r>
          <w:instrText xml:space="preserve"> PAGEREF _Toc7298 \h </w:instrText>
        </w:r>
        <w:r>
          <w:fldChar w:fldCharType="separate"/>
        </w:r>
        <w:r>
          <w:t>20</w:t>
        </w:r>
        <w:r>
          <w:fldChar w:fldCharType="end"/>
        </w:r>
      </w:hyperlink>
    </w:p>
    <w:p>
      <w:pPr>
        <w:pStyle w:val="TOC1"/>
        <w:tabs>
          <w:tab w:val="right" w:leader="dot" w:pos="8306"/>
        </w:tabs>
      </w:pPr>
      <w:hyperlink w:anchor="_Toc22363" w:history="1">
        <w:r>
          <w:rPr>
            <w:rFonts w:ascii="仿宋" w:eastAsia="仿宋" w:hAnsi="仿宋" w:cs="仿宋" w:hint="eastAsia"/>
            <w:lang w:eastAsia="zh-CN"/>
          </w:rPr>
          <w:t>七、碳排放项目技术管理</w:t>
        </w:r>
        <w:r>
          <w:tab/>
        </w:r>
        <w:r>
          <w:fldChar w:fldCharType="begin"/>
        </w:r>
        <w:r>
          <w:instrText xml:space="preserve"> PAGEREF _Toc22363 \h </w:instrText>
        </w:r>
        <w:r>
          <w:fldChar w:fldCharType="separate"/>
        </w:r>
        <w:r>
          <w:t>21</w:t>
        </w:r>
        <w:r>
          <w:fldChar w:fldCharType="end"/>
        </w:r>
      </w:hyperlink>
    </w:p>
    <w:p>
      <w:pPr>
        <w:pStyle w:val="TOC2"/>
        <w:tabs>
          <w:tab w:val="right" w:leader="dot" w:pos="8306"/>
        </w:tabs>
      </w:pPr>
      <w:hyperlink w:anchor="_Toc5271" w:history="1">
        <w:r>
          <w:rPr>
            <w:rFonts w:ascii="仿宋" w:eastAsia="仿宋" w:hAnsi="仿宋" w:cs="仿宋" w:hint="eastAsia"/>
            <w:lang w:eastAsia="zh-CN"/>
          </w:rPr>
          <w:t>(一)、技术方案选用方向</w:t>
        </w:r>
        <w:r>
          <w:tab/>
        </w:r>
        <w:r>
          <w:fldChar w:fldCharType="begin"/>
        </w:r>
        <w:r>
          <w:instrText xml:space="preserve"> PAGEREF _Toc5271 \h </w:instrText>
        </w:r>
        <w:r>
          <w:fldChar w:fldCharType="separate"/>
        </w:r>
        <w:r>
          <w:t>21</w:t>
        </w:r>
        <w:r>
          <w:fldChar w:fldCharType="end"/>
        </w:r>
      </w:hyperlink>
    </w:p>
    <w:p>
      <w:pPr>
        <w:pStyle w:val="TOC2"/>
        <w:tabs>
          <w:tab w:val="right" w:leader="dot" w:pos="8306"/>
        </w:tabs>
      </w:pPr>
      <w:hyperlink w:anchor="_Toc29887" w:history="1">
        <w:r>
          <w:rPr>
            <w:rFonts w:ascii="仿宋" w:eastAsia="仿宋" w:hAnsi="仿宋" w:cs="仿宋" w:hint="eastAsia"/>
            <w:lang w:eastAsia="zh-CN"/>
          </w:rPr>
          <w:t>(二)、工艺技术方案选用原则</w:t>
        </w:r>
        <w:r>
          <w:tab/>
        </w:r>
        <w:r>
          <w:fldChar w:fldCharType="begin"/>
        </w:r>
        <w:r>
          <w:instrText xml:space="preserve"> PAGEREF _Toc29887 \h </w:instrText>
        </w:r>
        <w:r>
          <w:fldChar w:fldCharType="separate"/>
        </w:r>
        <w:r>
          <w:t>23</w:t>
        </w:r>
        <w:r>
          <w:fldChar w:fldCharType="end"/>
        </w:r>
      </w:hyperlink>
    </w:p>
    <w:p>
      <w:pPr>
        <w:pStyle w:val="TOC2"/>
        <w:tabs>
          <w:tab w:val="right" w:leader="dot" w:pos="8306"/>
        </w:tabs>
      </w:pPr>
      <w:hyperlink w:anchor="_Toc10530" w:history="1">
        <w:r>
          <w:rPr>
            <w:rFonts w:ascii="仿宋" w:eastAsia="仿宋" w:hAnsi="仿宋" w:cs="仿宋" w:hint="eastAsia"/>
            <w:lang w:eastAsia="zh-CN"/>
          </w:rPr>
          <w:t>(三)、工艺技术方案要求</w:t>
        </w:r>
        <w:r>
          <w:tab/>
        </w:r>
        <w:r>
          <w:fldChar w:fldCharType="begin"/>
        </w:r>
        <w:r>
          <w:instrText xml:space="preserve"> PAGEREF _Toc10530 \h </w:instrText>
        </w:r>
        <w:r>
          <w:fldChar w:fldCharType="separate"/>
        </w:r>
        <w:r>
          <w:t>25</w:t>
        </w:r>
        <w:r>
          <w:fldChar w:fldCharType="end"/>
        </w:r>
      </w:hyperlink>
    </w:p>
    <w:p>
      <w:pPr>
        <w:pStyle w:val="TOC1"/>
        <w:tabs>
          <w:tab w:val="right" w:leader="dot" w:pos="8306"/>
        </w:tabs>
      </w:pPr>
      <w:hyperlink w:anchor="_Toc30743" w:history="1">
        <w:r>
          <w:rPr>
            <w:rFonts w:ascii="仿宋" w:eastAsia="仿宋" w:hAnsi="仿宋" w:cs="仿宋" w:hint="eastAsia"/>
            <w:lang w:eastAsia="zh-CN"/>
          </w:rPr>
          <w:t>八、碳排放项目经营效益</w:t>
        </w:r>
        <w:r>
          <w:tab/>
        </w:r>
        <w:r>
          <w:fldChar w:fldCharType="begin"/>
        </w:r>
        <w:r>
          <w:instrText xml:space="preserve"> PAGEREF _Toc30743 \h </w:instrText>
        </w:r>
        <w:r>
          <w:fldChar w:fldCharType="separate"/>
        </w:r>
        <w:r>
          <w:t>27</w:t>
        </w:r>
        <w:r>
          <w:fldChar w:fldCharType="end"/>
        </w:r>
      </w:hyperlink>
    </w:p>
    <w:p>
      <w:pPr>
        <w:pStyle w:val="TOC2"/>
        <w:tabs>
          <w:tab w:val="right" w:leader="dot" w:pos="8306"/>
        </w:tabs>
      </w:pPr>
      <w:hyperlink w:anchor="_Toc18124" w:history="1">
        <w:r>
          <w:rPr>
            <w:rFonts w:ascii="仿宋" w:eastAsia="仿宋" w:hAnsi="仿宋" w:cs="仿宋" w:hint="eastAsia"/>
            <w:lang w:eastAsia="zh-CN"/>
          </w:rPr>
          <w:t>(一)、经济评价财务测算</w:t>
        </w:r>
        <w:r>
          <w:tab/>
        </w:r>
        <w:r>
          <w:fldChar w:fldCharType="begin"/>
        </w:r>
        <w:r>
          <w:instrText xml:space="preserve"> PAGEREF _Toc18124 \h </w:instrText>
        </w:r>
        <w:r>
          <w:fldChar w:fldCharType="separate"/>
        </w:r>
        <w:r>
          <w:t>27</w:t>
        </w:r>
        <w:r>
          <w:fldChar w:fldCharType="end"/>
        </w:r>
      </w:hyperlink>
    </w:p>
    <w:p>
      <w:pPr>
        <w:pStyle w:val="TOC2"/>
        <w:tabs>
          <w:tab w:val="right" w:leader="dot" w:pos="8306"/>
        </w:tabs>
      </w:pPr>
      <w:hyperlink w:anchor="_Toc26661" w:history="1">
        <w:r>
          <w:rPr>
            <w:rFonts w:ascii="仿宋" w:eastAsia="仿宋" w:hAnsi="仿宋" w:cs="仿宋" w:hint="eastAsia"/>
            <w:lang w:eastAsia="zh-CN"/>
          </w:rPr>
          <w:t>(二)、碳排放项目盈利能力分析</w:t>
        </w:r>
        <w:r>
          <w:tab/>
        </w:r>
        <w:r>
          <w:fldChar w:fldCharType="begin"/>
        </w:r>
        <w:r>
          <w:instrText xml:space="preserve"> PAGEREF _Toc26661 \h </w:instrText>
        </w:r>
        <w:r>
          <w:fldChar w:fldCharType="separate"/>
        </w:r>
        <w:r>
          <w:t>28</w:t>
        </w:r>
        <w:r>
          <w:fldChar w:fldCharType="end"/>
        </w:r>
      </w:hyperlink>
    </w:p>
    <w:p>
      <w:pPr>
        <w:pStyle w:val="TOC1"/>
        <w:tabs>
          <w:tab w:val="right" w:leader="dot" w:pos="8306"/>
        </w:tabs>
      </w:pPr>
      <w:hyperlink w:anchor="_Toc23327" w:history="1">
        <w:r>
          <w:rPr>
            <w:rFonts w:ascii="仿宋" w:eastAsia="仿宋" w:hAnsi="仿宋" w:cs="仿宋" w:hint="eastAsia"/>
            <w:lang w:eastAsia="zh-CN"/>
          </w:rPr>
          <w:t>九、碳排放项目风险管理</w:t>
        </w:r>
        <w:r>
          <w:tab/>
        </w:r>
        <w:r>
          <w:fldChar w:fldCharType="begin"/>
        </w:r>
        <w:r>
          <w:instrText xml:space="preserve"> PAGEREF _Toc23327 \h </w:instrText>
        </w:r>
        <w:r>
          <w:fldChar w:fldCharType="separate"/>
        </w:r>
        <w:r>
          <w:t>29</w:t>
        </w:r>
        <w:r>
          <w:fldChar w:fldCharType="end"/>
        </w:r>
      </w:hyperlink>
    </w:p>
    <w:p>
      <w:pPr>
        <w:pStyle w:val="TOC2"/>
        <w:tabs>
          <w:tab w:val="right" w:leader="dot" w:pos="8306"/>
        </w:tabs>
      </w:pPr>
      <w:hyperlink w:anchor="_Toc16082" w:history="1">
        <w:r>
          <w:rPr>
            <w:rFonts w:ascii="仿宋" w:eastAsia="仿宋" w:hAnsi="仿宋" w:cs="仿宋" w:hint="eastAsia"/>
            <w:lang w:eastAsia="zh-CN"/>
          </w:rPr>
          <w:t>(一)、风险识别与评估</w:t>
        </w:r>
        <w:r>
          <w:tab/>
        </w:r>
        <w:r>
          <w:fldChar w:fldCharType="begin"/>
        </w:r>
        <w:r>
          <w:instrText xml:space="preserve"> PAGEREF _Toc16082 \h </w:instrText>
        </w:r>
        <w:r>
          <w:fldChar w:fldCharType="separate"/>
        </w:r>
        <w:r>
          <w:t>29</w:t>
        </w:r>
        <w:r>
          <w:fldChar w:fldCharType="end"/>
        </w:r>
      </w:hyperlink>
    </w:p>
    <w:p>
      <w:pPr>
        <w:pStyle w:val="TOC2"/>
        <w:tabs>
          <w:tab w:val="right" w:leader="dot" w:pos="8306"/>
        </w:tabs>
      </w:pPr>
      <w:hyperlink w:anchor="_Toc22724" w:history="1">
        <w:r>
          <w:rPr>
            <w:rFonts w:ascii="仿宋" w:eastAsia="仿宋" w:hAnsi="仿宋" w:cs="仿宋" w:hint="eastAsia"/>
            <w:lang w:eastAsia="zh-CN"/>
          </w:rPr>
          <w:t>(二)、风险应对策略</w:t>
        </w:r>
        <w:r>
          <w:tab/>
        </w:r>
        <w:r>
          <w:fldChar w:fldCharType="begin"/>
        </w:r>
        <w:r>
          <w:instrText xml:space="preserve"> PAGEREF _Toc22724 \h </w:instrText>
        </w:r>
        <w:r>
          <w:fldChar w:fldCharType="separate"/>
        </w:r>
        <w:r>
          <w:t>30</w:t>
        </w:r>
        <w:r>
          <w:fldChar w:fldCharType="end"/>
        </w:r>
      </w:hyperlink>
    </w:p>
    <w:p>
      <w:pPr>
        <w:pStyle w:val="TOC2"/>
        <w:tabs>
          <w:tab w:val="right" w:leader="dot" w:pos="8306"/>
        </w:tabs>
      </w:pPr>
      <w:hyperlink w:anchor="_Toc2816" w:history="1">
        <w:r>
          <w:rPr>
            <w:rFonts w:ascii="仿宋" w:eastAsia="仿宋" w:hAnsi="仿宋" w:cs="仿宋" w:hint="eastAsia"/>
            <w:lang w:eastAsia="zh-CN"/>
          </w:rPr>
          <w:t>(三)、风险监控与控制</w:t>
        </w:r>
        <w:r>
          <w:tab/>
        </w:r>
        <w:r>
          <w:fldChar w:fldCharType="begin"/>
        </w:r>
        <w:r>
          <w:instrText xml:space="preserve"> PAGEREF _Toc2816 \h </w:instrText>
        </w:r>
        <w:r>
          <w:fldChar w:fldCharType="separate"/>
        </w:r>
        <w:r>
          <w:t>32</w:t>
        </w:r>
        <w:r>
          <w:fldChar w:fldCharType="end"/>
        </w:r>
      </w:hyperlink>
    </w:p>
    <w:p>
      <w:pPr>
        <w:pStyle w:val="TOC1"/>
        <w:tabs>
          <w:tab w:val="right" w:leader="dot" w:pos="8306"/>
        </w:tabs>
      </w:pPr>
      <w:hyperlink w:anchor="_Toc18053" w:history="1">
        <w:r>
          <w:rPr>
            <w:rFonts w:ascii="仿宋" w:eastAsia="仿宋" w:hAnsi="仿宋" w:cs="仿宋" w:hint="eastAsia"/>
            <w:lang w:eastAsia="zh-CN"/>
          </w:rPr>
          <w:t>十、碳排放项目创新与研发</w:t>
        </w:r>
        <w:r>
          <w:tab/>
        </w:r>
        <w:r>
          <w:fldChar w:fldCharType="begin"/>
        </w:r>
        <w:r>
          <w:instrText xml:space="preserve"> PAGEREF _Toc18053 \h </w:instrText>
        </w:r>
        <w:r>
          <w:fldChar w:fldCharType="separate"/>
        </w:r>
        <w:r>
          <w:t>33</w:t>
        </w:r>
        <w:r>
          <w:fldChar w:fldCharType="end"/>
        </w:r>
      </w:hyperlink>
    </w:p>
    <w:p>
      <w:pPr>
        <w:pStyle w:val="TOC2"/>
        <w:tabs>
          <w:tab w:val="right" w:leader="dot" w:pos="8306"/>
        </w:tabs>
      </w:pPr>
      <w:hyperlink w:anchor="_Toc26104" w:history="1">
        <w:r>
          <w:rPr>
            <w:rFonts w:ascii="仿宋" w:eastAsia="仿宋" w:hAnsi="仿宋" w:cs="仿宋" w:hint="eastAsia"/>
            <w:lang w:eastAsia="zh-CN"/>
          </w:rPr>
          <w:t>(一)、创新策略与方向</w:t>
        </w:r>
        <w:r>
          <w:tab/>
        </w:r>
        <w:r>
          <w:fldChar w:fldCharType="begin"/>
        </w:r>
        <w:r>
          <w:instrText xml:space="preserve"> PAGEREF _Toc26104 \h </w:instrText>
        </w:r>
        <w:r>
          <w:fldChar w:fldCharType="separate"/>
        </w:r>
        <w:r>
          <w:t>33</w:t>
        </w:r>
        <w:r>
          <w:fldChar w:fldCharType="end"/>
        </w:r>
      </w:hyperlink>
    </w:p>
    <w:p>
      <w:pPr>
        <w:pStyle w:val="TOC2"/>
        <w:tabs>
          <w:tab w:val="right" w:leader="dot" w:pos="8306"/>
        </w:tabs>
      </w:pPr>
      <w:hyperlink w:anchor="_Toc30605" w:history="1">
        <w:r>
          <w:rPr>
            <w:rFonts w:ascii="仿宋" w:eastAsia="仿宋" w:hAnsi="仿宋" w:cs="仿宋" w:hint="eastAsia"/>
            <w:lang w:eastAsia="zh-CN"/>
          </w:rPr>
          <w:t>(二)、研发规划与投入</w:t>
        </w:r>
        <w:r>
          <w:tab/>
        </w:r>
        <w:r>
          <w:fldChar w:fldCharType="begin"/>
        </w:r>
        <w:r>
          <w:instrText xml:space="preserve"> PAGEREF _Toc30605 \h </w:instrText>
        </w:r>
        <w:r>
          <w:fldChar w:fldCharType="separate"/>
        </w:r>
        <w:r>
          <w:t>35</w:t>
        </w:r>
        <w:r>
          <w:fldChar w:fldCharType="end"/>
        </w:r>
      </w:hyperlink>
    </w:p>
    <w:p>
      <w:pPr>
        <w:pStyle w:val="TOC1"/>
        <w:tabs>
          <w:tab w:val="right" w:leader="dot" w:pos="8306"/>
        </w:tabs>
      </w:pPr>
      <w:hyperlink w:anchor="_Toc307" w:history="1">
        <w:r>
          <w:rPr>
            <w:rFonts w:ascii="仿宋" w:eastAsia="仿宋" w:hAnsi="仿宋" w:cs="仿宋" w:hint="eastAsia"/>
            <w:lang w:eastAsia="zh-CN"/>
          </w:rPr>
          <w:t>十一、碳排放项目计划安排</w:t>
        </w:r>
        <w:r>
          <w:tab/>
        </w:r>
        <w:r>
          <w:fldChar w:fldCharType="begin"/>
        </w:r>
        <w:r>
          <w:instrText xml:space="preserve"> PAGEREF _Toc307 \h </w:instrText>
        </w:r>
        <w:r>
          <w:fldChar w:fldCharType="separate"/>
        </w:r>
        <w:r>
          <w:t>36</w:t>
        </w:r>
        <w:r>
          <w:fldChar w:fldCharType="end"/>
        </w:r>
      </w:hyperlink>
    </w:p>
    <w:p>
      <w:pPr>
        <w:pStyle w:val="TOC2"/>
        <w:tabs>
          <w:tab w:val="right" w:leader="dot" w:pos="8306"/>
        </w:tabs>
      </w:pPr>
      <w:hyperlink w:anchor="_Toc15999" w:history="1">
        <w:r>
          <w:rPr>
            <w:rFonts w:ascii="仿宋" w:eastAsia="仿宋" w:hAnsi="仿宋" w:cs="仿宋" w:hint="eastAsia"/>
            <w:lang w:eastAsia="zh-CN"/>
          </w:rPr>
          <w:t>(一)、建设周期</w:t>
        </w:r>
        <w:r>
          <w:tab/>
        </w:r>
        <w:r>
          <w:fldChar w:fldCharType="begin"/>
        </w:r>
        <w:r>
          <w:instrText xml:space="preserve"> PAGEREF _Toc15999 \h </w:instrText>
        </w:r>
        <w:r>
          <w:fldChar w:fldCharType="separate"/>
        </w:r>
        <w:r>
          <w:t>36</w:t>
        </w:r>
        <w:r>
          <w:fldChar w:fldCharType="end"/>
        </w:r>
      </w:hyperlink>
    </w:p>
    <w:p>
      <w:pPr>
        <w:pStyle w:val="TOC2"/>
        <w:tabs>
          <w:tab w:val="right" w:leader="dot" w:pos="8306"/>
        </w:tabs>
      </w:pPr>
      <w:hyperlink w:anchor="_Toc30613" w:history="1">
        <w:r>
          <w:rPr>
            <w:rFonts w:ascii="仿宋" w:eastAsia="仿宋" w:hAnsi="仿宋" w:cs="仿宋" w:hint="eastAsia"/>
            <w:lang w:eastAsia="zh-CN"/>
          </w:rPr>
          <w:t>(二)、建设进度</w:t>
        </w:r>
        <w:r>
          <w:tab/>
        </w:r>
        <w:r>
          <w:fldChar w:fldCharType="begin"/>
        </w:r>
        <w:r>
          <w:instrText xml:space="preserve"> PAGEREF _Toc30613 \h </w:instrText>
        </w:r>
        <w:r>
          <w:fldChar w:fldCharType="separate"/>
        </w:r>
        <w:r>
          <w:t>37</w:t>
        </w:r>
        <w:r>
          <w:fldChar w:fldCharType="end"/>
        </w:r>
      </w:hyperlink>
    </w:p>
    <w:p>
      <w:pPr>
        <w:pStyle w:val="TOC2"/>
        <w:tabs>
          <w:tab w:val="right" w:leader="dot" w:pos="8306"/>
        </w:tabs>
      </w:pPr>
      <w:hyperlink w:anchor="_Toc14930" w:history="1">
        <w:r>
          <w:rPr>
            <w:rFonts w:ascii="仿宋" w:eastAsia="仿宋" w:hAnsi="仿宋" w:cs="仿宋" w:hint="eastAsia"/>
            <w:lang w:eastAsia="zh-CN"/>
          </w:rPr>
          <w:t>(三)、进度安排注意事项</w:t>
        </w:r>
        <w:r>
          <w:tab/>
        </w:r>
        <w:r>
          <w:fldChar w:fldCharType="begin"/>
        </w:r>
        <w:r>
          <w:instrText xml:space="preserve"> PAGEREF _Toc14930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3" w:history="1">
        <w:r>
          <w:rPr>
            <w:rFonts w:ascii="仿宋" w:eastAsia="仿宋" w:hAnsi="仿宋" w:cs="仿宋" w:hint="eastAsia"/>
            <w:lang w:eastAsia="zh-CN"/>
          </w:rPr>
          <w:t>(四)、人力资源配置</w:t>
        </w:r>
        <w:r>
          <w:tab/>
        </w:r>
        <w:r>
          <w:fldChar w:fldCharType="begin"/>
        </w:r>
        <w:r>
          <w:instrText xml:space="preserve"> PAGEREF _Toc9553 \h </w:instrText>
        </w:r>
        <w:r>
          <w:fldChar w:fldCharType="separate"/>
        </w:r>
        <w:r>
          <w:t>40</w:t>
        </w:r>
        <w:r>
          <w:fldChar w:fldCharType="end"/>
        </w:r>
      </w:hyperlink>
    </w:p>
    <w:p>
      <w:pPr>
        <w:pStyle w:val="TOC1"/>
        <w:tabs>
          <w:tab w:val="right" w:leader="dot" w:pos="8306"/>
        </w:tabs>
      </w:pPr>
      <w:hyperlink w:anchor="_Toc4893" w:history="1">
        <w:r>
          <w:rPr>
            <w:rFonts w:ascii="仿宋" w:eastAsia="仿宋" w:hAnsi="仿宋" w:cs="仿宋" w:hint="eastAsia"/>
            <w:lang w:eastAsia="zh-CN"/>
          </w:rPr>
          <w:t>十二、生产安全保护</w:t>
        </w:r>
        <w:r>
          <w:tab/>
        </w:r>
        <w:r>
          <w:fldChar w:fldCharType="begin"/>
        </w:r>
        <w:r>
          <w:instrText xml:space="preserve"> PAGEREF _Toc4893 \h </w:instrText>
        </w:r>
        <w:r>
          <w:fldChar w:fldCharType="separate"/>
        </w:r>
        <w:r>
          <w:t>40</w:t>
        </w:r>
        <w:r>
          <w:fldChar w:fldCharType="end"/>
        </w:r>
      </w:hyperlink>
    </w:p>
    <w:p>
      <w:pPr>
        <w:pStyle w:val="TOC2"/>
        <w:tabs>
          <w:tab w:val="right" w:leader="dot" w:pos="8306"/>
        </w:tabs>
      </w:pPr>
      <w:hyperlink w:anchor="_Toc9228" w:history="1">
        <w:r>
          <w:rPr>
            <w:rFonts w:ascii="仿宋" w:eastAsia="仿宋" w:hAnsi="仿宋" w:cs="仿宋" w:hint="eastAsia"/>
            <w:lang w:eastAsia="zh-CN"/>
          </w:rPr>
          <w:t>(一)、消防安全</w:t>
        </w:r>
        <w:r>
          <w:tab/>
        </w:r>
        <w:r>
          <w:fldChar w:fldCharType="begin"/>
        </w:r>
        <w:r>
          <w:instrText xml:space="preserve"> PAGEREF _Toc9228 \h </w:instrText>
        </w:r>
        <w:r>
          <w:fldChar w:fldCharType="separate"/>
        </w:r>
        <w:r>
          <w:t>40</w:t>
        </w:r>
        <w:r>
          <w:fldChar w:fldCharType="end"/>
        </w:r>
      </w:hyperlink>
    </w:p>
    <w:p>
      <w:pPr>
        <w:pStyle w:val="TOC2"/>
        <w:tabs>
          <w:tab w:val="right" w:leader="dot" w:pos="8306"/>
        </w:tabs>
      </w:pPr>
      <w:hyperlink w:anchor="_Toc28215" w:history="1">
        <w:r>
          <w:rPr>
            <w:rFonts w:ascii="仿宋" w:eastAsia="仿宋" w:hAnsi="仿宋" w:cs="仿宋" w:hint="eastAsia"/>
            <w:lang w:eastAsia="zh-CN"/>
          </w:rPr>
          <w:t>(二)、防火防爆总图布置措施</w:t>
        </w:r>
        <w:r>
          <w:tab/>
        </w:r>
        <w:r>
          <w:fldChar w:fldCharType="begin"/>
        </w:r>
        <w:r>
          <w:instrText xml:space="preserve"> PAGEREF _Toc28215 \h </w:instrText>
        </w:r>
        <w:r>
          <w:fldChar w:fldCharType="separate"/>
        </w:r>
        <w:r>
          <w:t>42</w:t>
        </w:r>
        <w:r>
          <w:fldChar w:fldCharType="end"/>
        </w:r>
      </w:hyperlink>
    </w:p>
    <w:p>
      <w:pPr>
        <w:pStyle w:val="TOC2"/>
        <w:tabs>
          <w:tab w:val="right" w:leader="dot" w:pos="8306"/>
        </w:tabs>
      </w:pPr>
      <w:hyperlink w:anchor="_Toc13563" w:history="1">
        <w:r>
          <w:rPr>
            <w:rFonts w:ascii="仿宋" w:eastAsia="仿宋" w:hAnsi="仿宋" w:cs="仿宋" w:hint="eastAsia"/>
            <w:lang w:eastAsia="zh-CN"/>
          </w:rPr>
          <w:t>(三)、自然灾害防范措施</w:t>
        </w:r>
        <w:r>
          <w:tab/>
        </w:r>
        <w:r>
          <w:fldChar w:fldCharType="begin"/>
        </w:r>
        <w:r>
          <w:instrText xml:space="preserve"> PAGEREF _Toc13563 \h </w:instrText>
        </w:r>
        <w:r>
          <w:fldChar w:fldCharType="separate"/>
        </w:r>
        <w:r>
          <w:t>43</w:t>
        </w:r>
        <w:r>
          <w:fldChar w:fldCharType="end"/>
        </w:r>
      </w:hyperlink>
    </w:p>
    <w:p>
      <w:pPr>
        <w:pStyle w:val="TOC2"/>
        <w:tabs>
          <w:tab w:val="right" w:leader="dot" w:pos="8306"/>
        </w:tabs>
      </w:pPr>
      <w:hyperlink w:anchor="_Toc23636" w:history="1">
        <w:r>
          <w:rPr>
            <w:rFonts w:ascii="仿宋" w:eastAsia="仿宋" w:hAnsi="仿宋" w:cs="仿宋" w:hint="eastAsia"/>
            <w:lang w:eastAsia="zh-CN"/>
          </w:rPr>
          <w:t>(四)、安全色及安全标志使用要求</w:t>
        </w:r>
        <w:r>
          <w:tab/>
        </w:r>
        <w:r>
          <w:fldChar w:fldCharType="begin"/>
        </w:r>
        <w:r>
          <w:instrText xml:space="preserve"> PAGEREF _Toc23636 \h </w:instrText>
        </w:r>
        <w:r>
          <w:fldChar w:fldCharType="separate"/>
        </w:r>
        <w:r>
          <w:t>44</w:t>
        </w:r>
        <w:r>
          <w:fldChar w:fldCharType="end"/>
        </w:r>
      </w:hyperlink>
    </w:p>
    <w:p>
      <w:pPr>
        <w:pStyle w:val="TOC2"/>
        <w:tabs>
          <w:tab w:val="right" w:leader="dot" w:pos="8306"/>
        </w:tabs>
      </w:pPr>
      <w:hyperlink w:anchor="_Toc28941" w:history="1">
        <w:r>
          <w:rPr>
            <w:rFonts w:ascii="仿宋" w:eastAsia="仿宋" w:hAnsi="仿宋" w:cs="仿宋" w:hint="eastAsia"/>
            <w:lang w:eastAsia="zh-CN"/>
          </w:rPr>
          <w:t>(五)、防尘防毒措施</w:t>
        </w:r>
        <w:r>
          <w:tab/>
        </w:r>
        <w:r>
          <w:fldChar w:fldCharType="begin"/>
        </w:r>
        <w:r>
          <w:instrText xml:space="preserve"> PAGEREF _Toc28941 \h </w:instrText>
        </w:r>
        <w:r>
          <w:fldChar w:fldCharType="separate"/>
        </w:r>
        <w:r>
          <w:t>44</w:t>
        </w:r>
        <w:r>
          <w:fldChar w:fldCharType="end"/>
        </w:r>
      </w:hyperlink>
    </w:p>
    <w:p>
      <w:pPr>
        <w:pStyle w:val="TOC2"/>
        <w:tabs>
          <w:tab w:val="right" w:leader="dot" w:pos="8306"/>
        </w:tabs>
      </w:pPr>
      <w:hyperlink w:anchor="_Toc22917" w:history="1">
        <w:r>
          <w:rPr>
            <w:rFonts w:ascii="仿宋" w:eastAsia="仿宋" w:hAnsi="仿宋" w:cs="仿宋" w:hint="eastAsia"/>
            <w:lang w:eastAsia="zh-CN"/>
          </w:rPr>
          <w:t>(六)、防静电、触电防护及防雷措施</w:t>
        </w:r>
        <w:r>
          <w:tab/>
        </w:r>
        <w:r>
          <w:fldChar w:fldCharType="begin"/>
        </w:r>
        <w:r>
          <w:instrText xml:space="preserve"> PAGEREF _Toc22917 \h </w:instrText>
        </w:r>
        <w:r>
          <w:fldChar w:fldCharType="separate"/>
        </w:r>
        <w:r>
          <w:t>45</w:t>
        </w:r>
        <w:r>
          <w:fldChar w:fldCharType="end"/>
        </w:r>
      </w:hyperlink>
    </w:p>
    <w:p>
      <w:pPr>
        <w:pStyle w:val="TOC2"/>
        <w:tabs>
          <w:tab w:val="right" w:leader="dot" w:pos="8306"/>
        </w:tabs>
      </w:pPr>
      <w:hyperlink w:anchor="_Toc5993" w:history="1">
        <w:r>
          <w:rPr>
            <w:rFonts w:ascii="仿宋" w:eastAsia="仿宋" w:hAnsi="仿宋" w:cs="仿宋" w:hint="eastAsia"/>
            <w:lang w:eastAsia="zh-CN"/>
          </w:rPr>
          <w:t>(七)、机械设备安全保障措施</w:t>
        </w:r>
        <w:r>
          <w:tab/>
        </w:r>
        <w:r>
          <w:fldChar w:fldCharType="begin"/>
        </w:r>
        <w:r>
          <w:instrText xml:space="preserve"> PAGEREF _Toc5993 \h </w:instrText>
        </w:r>
        <w:r>
          <w:fldChar w:fldCharType="separate"/>
        </w:r>
        <w:r>
          <w:t>47</w:t>
        </w:r>
        <w:r>
          <w:fldChar w:fldCharType="end"/>
        </w:r>
      </w:hyperlink>
    </w:p>
    <w:p>
      <w:pPr>
        <w:pStyle w:val="TOC1"/>
        <w:tabs>
          <w:tab w:val="right" w:leader="dot" w:pos="8306"/>
        </w:tabs>
      </w:pPr>
      <w:hyperlink w:anchor="_Toc30279" w:history="1">
        <w:r>
          <w:rPr>
            <w:rFonts w:ascii="仿宋" w:eastAsia="仿宋" w:hAnsi="仿宋" w:cs="仿宋" w:hint="eastAsia"/>
            <w:lang w:eastAsia="zh-CN"/>
          </w:rPr>
          <w:t>十三、碳排放项目实施时间节点</w:t>
        </w:r>
        <w:r>
          <w:tab/>
        </w:r>
        <w:r>
          <w:fldChar w:fldCharType="begin"/>
        </w:r>
        <w:r>
          <w:instrText xml:space="preserve"> PAGEREF _Toc30279 \h </w:instrText>
        </w:r>
        <w:r>
          <w:fldChar w:fldCharType="separate"/>
        </w:r>
        <w:r>
          <w:t>48</w:t>
        </w:r>
        <w:r>
          <w:fldChar w:fldCharType="end"/>
        </w:r>
      </w:hyperlink>
    </w:p>
    <w:p>
      <w:pPr>
        <w:pStyle w:val="TOC2"/>
        <w:tabs>
          <w:tab w:val="right" w:leader="dot" w:pos="8306"/>
        </w:tabs>
      </w:pPr>
      <w:hyperlink w:anchor="_Toc21697" w:history="1">
        <w:r>
          <w:rPr>
            <w:rFonts w:ascii="仿宋" w:eastAsia="仿宋" w:hAnsi="仿宋" w:cs="仿宋" w:hint="eastAsia"/>
            <w:lang w:eastAsia="zh-CN"/>
          </w:rPr>
          <w:t>(一)、碳排放项目启动阶段时间节点</w:t>
        </w:r>
        <w:r>
          <w:tab/>
        </w:r>
        <w:r>
          <w:fldChar w:fldCharType="begin"/>
        </w:r>
        <w:r>
          <w:instrText xml:space="preserve"> PAGEREF _Toc21697 \h </w:instrText>
        </w:r>
        <w:r>
          <w:fldChar w:fldCharType="separate"/>
        </w:r>
        <w:r>
          <w:t>48</w:t>
        </w:r>
        <w:r>
          <w:fldChar w:fldCharType="end"/>
        </w:r>
      </w:hyperlink>
    </w:p>
    <w:p>
      <w:pPr>
        <w:pStyle w:val="TOC2"/>
        <w:tabs>
          <w:tab w:val="right" w:leader="dot" w:pos="8306"/>
        </w:tabs>
      </w:pPr>
      <w:hyperlink w:anchor="_Toc14855" w:history="1">
        <w:r>
          <w:rPr>
            <w:rFonts w:ascii="仿宋" w:eastAsia="仿宋" w:hAnsi="仿宋" w:cs="仿宋" w:hint="eastAsia"/>
            <w:lang w:eastAsia="zh-CN"/>
          </w:rPr>
          <w:t>(二)、碳排放项目执行阶段时间节点</w:t>
        </w:r>
        <w:r>
          <w:tab/>
        </w:r>
        <w:r>
          <w:fldChar w:fldCharType="begin"/>
        </w:r>
        <w:r>
          <w:instrText xml:space="preserve"> PAGEREF _Toc14855 \h </w:instrText>
        </w:r>
        <w:r>
          <w:fldChar w:fldCharType="separate"/>
        </w:r>
        <w:r>
          <w:t>49</w:t>
        </w:r>
        <w:r>
          <w:fldChar w:fldCharType="end"/>
        </w:r>
      </w:hyperlink>
    </w:p>
    <w:p>
      <w:pPr>
        <w:pStyle w:val="TOC2"/>
        <w:tabs>
          <w:tab w:val="right" w:leader="dot" w:pos="8306"/>
        </w:tabs>
      </w:pPr>
      <w:hyperlink w:anchor="_Toc29254" w:history="1">
        <w:r>
          <w:rPr>
            <w:rFonts w:ascii="仿宋" w:eastAsia="仿宋" w:hAnsi="仿宋" w:cs="仿宋" w:hint="eastAsia"/>
            <w:lang w:eastAsia="zh-CN"/>
          </w:rPr>
          <w:t>(三)、碳排放项目完成阶段时间节点</w:t>
        </w:r>
        <w:r>
          <w:tab/>
        </w:r>
        <w:r>
          <w:fldChar w:fldCharType="begin"/>
        </w:r>
        <w:r>
          <w:instrText xml:space="preserve"> PAGEREF _Toc29254 \h </w:instrText>
        </w:r>
        <w:r>
          <w:fldChar w:fldCharType="separate"/>
        </w:r>
        <w:r>
          <w:t>50</w:t>
        </w:r>
        <w:r>
          <w:fldChar w:fldCharType="end"/>
        </w:r>
      </w:hyperlink>
    </w:p>
    <w:p>
      <w:pPr>
        <w:pStyle w:val="TOC1"/>
        <w:tabs>
          <w:tab w:val="right" w:leader="dot" w:pos="8306"/>
        </w:tabs>
      </w:pPr>
      <w:hyperlink w:anchor="_Toc4804" w:history="1">
        <w:r>
          <w:rPr>
            <w:rFonts w:ascii="仿宋" w:eastAsia="仿宋" w:hAnsi="仿宋" w:cs="仿宋" w:hint="eastAsia"/>
            <w:lang w:eastAsia="zh-CN"/>
          </w:rPr>
          <w:t>十四、风险识别与分类</w:t>
        </w:r>
        <w:r>
          <w:tab/>
        </w:r>
        <w:r>
          <w:fldChar w:fldCharType="begin"/>
        </w:r>
        <w:r>
          <w:instrText xml:space="preserve"> PAGEREF _Toc4804 \h </w:instrText>
        </w:r>
        <w:r>
          <w:fldChar w:fldCharType="separate"/>
        </w:r>
        <w:r>
          <w:t>51</w:t>
        </w:r>
        <w:r>
          <w:fldChar w:fldCharType="end"/>
        </w:r>
      </w:hyperlink>
    </w:p>
    <w:p>
      <w:pPr>
        <w:pStyle w:val="TOC2"/>
        <w:tabs>
          <w:tab w:val="right" w:leader="dot" w:pos="8306"/>
        </w:tabs>
      </w:pPr>
      <w:hyperlink w:anchor="_Toc4423" w:history="1">
        <w:r>
          <w:rPr>
            <w:rFonts w:ascii="仿宋" w:eastAsia="仿宋" w:hAnsi="仿宋" w:cs="仿宋" w:hint="eastAsia"/>
            <w:lang w:eastAsia="zh-CN"/>
          </w:rPr>
          <w:t>(一)、风险识别</w:t>
        </w:r>
        <w:r>
          <w:tab/>
        </w:r>
        <w:r>
          <w:fldChar w:fldCharType="begin"/>
        </w:r>
        <w:r>
          <w:instrText xml:space="preserve"> PAGEREF _Toc4423 \h </w:instrText>
        </w:r>
        <w:r>
          <w:fldChar w:fldCharType="separate"/>
        </w:r>
        <w:r>
          <w:t>51</w:t>
        </w:r>
        <w:r>
          <w:fldChar w:fldCharType="end"/>
        </w:r>
      </w:hyperlink>
    </w:p>
    <w:p>
      <w:pPr>
        <w:pStyle w:val="TOC2"/>
        <w:tabs>
          <w:tab w:val="right" w:leader="dot" w:pos="8306"/>
        </w:tabs>
      </w:pPr>
      <w:hyperlink w:anchor="_Toc692" w:history="1">
        <w:r>
          <w:rPr>
            <w:rFonts w:ascii="仿宋" w:eastAsia="仿宋" w:hAnsi="仿宋" w:cs="仿宋" w:hint="eastAsia"/>
            <w:lang w:eastAsia="zh-CN"/>
          </w:rPr>
          <w:t>(二)、风险分类</w:t>
        </w:r>
        <w:r>
          <w:tab/>
        </w:r>
        <w:r>
          <w:fldChar w:fldCharType="begin"/>
        </w:r>
        <w:r>
          <w:instrText xml:space="preserve"> PAGEREF _Toc692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09"/>
      <w:r>
        <w:rPr>
          <w:rFonts w:ascii="仿宋" w:eastAsia="仿宋" w:hAnsi="仿宋" w:cs="仿宋" w:hint="eastAsia"/>
          <w:sz w:val="28"/>
          <w:lang w:eastAsia="zh-CN"/>
        </w:rPr>
        <w:t>一、碳排放项目建设背景及必要性分析</w:t>
      </w:r>
      <w:bookmarkEnd w:id="2"/>
    </w:p>
    <w:p>
      <w:pPr>
        <w:pStyle w:val="Heading2"/>
        <w:rPr>
          <w:rFonts w:ascii="仿宋" w:eastAsia="仿宋" w:hAnsi="仿宋" w:cs="仿宋" w:hint="eastAsia"/>
          <w:lang w:eastAsia="zh-CN"/>
        </w:rPr>
      </w:pPr>
      <w:bookmarkStart w:id="3" w:name="_Toc25261"/>
      <w:r>
        <w:rPr>
          <w:rFonts w:ascii="仿宋" w:eastAsia="仿宋" w:hAnsi="仿宋" w:cs="仿宋" w:hint="eastAsia"/>
          <w:lang w:eastAsia="zh-CN"/>
        </w:rPr>
        <w:t>(一)、碳排放项目背景分析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排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我们的背景分析将深入挖掘当前行业的发展趋势，通过对竞争态势的全面审视，找到碳排放项目在这个潮流中的定位。同时，我们将关注行业内涌现的新兴机遇，以便碳排放项目更好地融入行业发展的潮流中。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排放项目提供了强大的发展动力。我们将聚焦于行业内最新的技术发展趋势，包括但不限于人工智能、大数据分析、物联网等领域。通过深度的技术研究，我们将确保碳排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排放项目发展的源泉。我们将投入更多的精力对市场需求进行深入剖析，超越表面的需求，深入挖掘潜在的市场痛点和机遇。通过对市场需求的细致了解，碳排放项目将更有针对性地设计解决方案，满足市场的多样化需求，从而更好地促进碳排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排放项目战略至关重要。我们将对竞争态势进行更为深入的分析，包括但不限于市场份额、产品特点、客户满意度等多个维度。通过深度的竞争分析，碳排放项目将能够更准确地把握市场脉搏，制定具有竞争力的碳排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碳排放项目的发展具有直接的影响。我们将进行更为全面的法规和政策分析，了解行业发展中的潜在法律风险和合规挑战。通过充分了解和遵守相关法规，碳排放项目将确保在法律框架内合法合规运营，为碳排放项目的稳健发展提供有力支持。</w:t>
      </w:r>
    </w:p>
    <w:p>
      <w:pPr>
        <w:pStyle w:val="Heading2"/>
        <w:ind w:firstLine="560" w:firstLineChars="200"/>
        <w:rPr>
          <w:rFonts w:ascii="仿宋" w:eastAsia="仿宋" w:hAnsi="仿宋" w:cs="仿宋" w:hint="eastAsia"/>
          <w:sz w:val="28"/>
          <w:lang w:eastAsia="zh-CN"/>
        </w:rPr>
      </w:pPr>
      <w:bookmarkStart w:id="4" w:name="_Toc26450"/>
      <w:r>
        <w:rPr>
          <w:rFonts w:ascii="仿宋" w:eastAsia="仿宋" w:hAnsi="仿宋" w:cs="仿宋" w:hint="eastAsia"/>
          <w:sz w:val="28"/>
          <w:lang w:eastAsia="zh-CN"/>
        </w:rPr>
        <w:t>(二)、碳排放项目建设必要性分析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建设的迫切性源于对行业发展趋势的深刻洞察。我们正处于一个行业变革的时代，科技创新、数字化转型成为企业发展的关键动力。碳排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建设不仅仅是为了跟上潮流，更是为了通过技术创新推动企业的持续发展。通过引入先进的技术和解决方案，碳排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排放项目的建设成为必然选择，通过提高产品质量、拓展服务领域，从而在竞争中获得更多的机会。碳排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碳排放项目建设的必要性体现在对客户需求更精准的满足。通过碳排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建设的背后是对企业持续创新的追求。只有通过不断创新，企业才能在竞争中立于不败之地。碳排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9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78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碳排放项目的主要产品是XXXX，预计年产值为XXX万元。这一产品在市场中占据着重要的地位，其广泛的应用范围使得该碳排放项目的市场前景非常广阔。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排放项目的xxx产品作为重要的原材料之一，将在多个领域发挥关键作用。其在建筑、交通、能源等方面的广泛应用将为整个产业链提供强大的支持，形成产业协同效应。碳排放项目的年产值XXX万XXX万XXX万万元不仅反映了其在市场上的巨大潜力，更预示着它对国民经济的积极贡献。这种关联度高、涉及面广的产业关系，使得该碳排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73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总征地面积为XXXX平方米，相当于约XX.XX亩，其中净用地面积为XXXX平方米，红线范围内相当于约XX.XX亩。这一用地规模充分考虑了碳排放项目的建设需求，保障了碳排放项目在合适的空间内得以充分发展。碳排放项目规划的总建筑面积为XXXX平方米，其中主体工程建设占XXXX平方米，计容建筑面积达XXXX平方米。预计建筑工程的投资将达到XXXX万元，为碳排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计划购置的设备共计XXXX台（套），设备购置费用为XXXX万元。这一设备购置计划充分考虑到碳排放项目的生产需求和技术要求，确保了碳排放项目在生产运营中具备先进的技术装备和高效的生产能力。设备的合理配置将为碳排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计划总投资为XXXX万元，预计年实现营业收入为XXXX万元。这一产能规模的设定旨在确保碳排放项目能够在投资与回报之间取得平衡，实现长期可持续的发展。碳排放项目的总投资充分考虑到各个方面的需求，包括用地建设、设备购置等多个环节，以确保碳排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0"/>
      <w:r>
        <w:rPr>
          <w:rFonts w:ascii="仿宋" w:eastAsia="仿宋" w:hAnsi="仿宋" w:cs="仿宋" w:hint="eastAsia"/>
          <w:sz w:val="28"/>
          <w:lang w:eastAsia="zh-CN"/>
        </w:rPr>
        <w:t>三、碳排放项目危机管理</w:t>
      </w:r>
      <w:bookmarkEnd w:id="8"/>
    </w:p>
    <w:p>
      <w:pPr>
        <w:pStyle w:val="Heading2"/>
        <w:rPr>
          <w:rFonts w:ascii="仿宋" w:eastAsia="仿宋" w:hAnsi="仿宋" w:cs="仿宋" w:hint="eastAsia"/>
          <w:lang w:eastAsia="zh-CN"/>
        </w:rPr>
      </w:pPr>
      <w:bookmarkStart w:id="9" w:name="_Toc278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危机管理中，危机预警与识别是确保碳排放项目稳健运行的核心步骤。通过建立全面的监测机制，碳排放项目团队旨在及时发现和理解潜在的风险和危机因素，以便采取及时的预防和应对措施，确保碳排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首先，通过深入的风险评估，碳排放项目团队全面分析了整个碳排放项目和各个阶段可能存在的威胁。这包括准确评估每个潜在风险的发生概率和可能影响的程度，为后续危机预警提供了有力支持。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排放项目团队着重于明确定义碳排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碳排放项目进展的持续监控，团队能够及时发现潜在问题并作出迅速反应。碳排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在这一阶段，团队的专业素养和反应速度将发挥至关重要的作用，以确保潜在危机能够在初期得到有效的处理，最大程度地减轻负面影响。通过危机预警与识别，碳排放项目得以更有序、可控地推进。</w:t>
      </w:r>
    </w:p>
    <w:p>
      <w:pPr>
        <w:pStyle w:val="Heading2"/>
        <w:ind w:firstLine="560" w:firstLineChars="200"/>
        <w:rPr>
          <w:rFonts w:ascii="仿宋" w:eastAsia="仿宋" w:hAnsi="仿宋" w:cs="仿宋" w:hint="eastAsia"/>
          <w:sz w:val="28"/>
          <w:lang w:eastAsia="zh-CN"/>
        </w:rPr>
      </w:pPr>
      <w:bookmarkStart w:id="10" w:name="_Toc3107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在危机发生时，碳排放项目团队立即行动，成立了应急小组。该小组的任务是迅速制定并实施紧急应对措施，以最小化潜在损失。以下是采取的主要措施：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暂停碳排放项目进度：为遏制危机蔓延，碳排放项目暂时停止进行，以便全面评估当前状况。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资源重新分配：重新评估碳排放项目资源的分配，确保最大限度地减小损失。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实时沟通：与关键利益相关者建立实时沟通机制，向他们传递碳排放项目危机的实际状况，保障碳排放项目核心利益。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在紧急应对的同时，碳排放项目团队强调了团队协作和有效沟通的重要性。以下是团队协作的关键举措：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信息共享机制：建立了信息共享平台，确保团队成员能够及时获取碳排放项目危机的实时信息。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领导者沟通：碳排放项目领导者通过定期会议和即时沟通工具，指导团队应对危机，保持团队稳定运行。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随着危机得到初步控制，碳排放项目团队转向制定恢复计划，以确保碳排放项目能够从中迅速恢复。主要恢复计划包括：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修复受损的进度计划：重新评估碳排放项目进度，制定修复计划，确保碳排放项目尽快回归正常进程。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重新调整资源分配：优化资源分配，确保碳排放项目在有限资源下高效运转。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风险管理机制加强：对碳排放项目风险进行全面评估，制定更强化的风险管理策略，以预防未来可能的危机。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265"/>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3749"/>
      <w:r>
        <w:rPr>
          <w:rFonts w:ascii="仿宋" w:eastAsia="仿宋" w:hAnsi="仿宋" w:cs="仿宋" w:hint="eastAsia"/>
          <w:lang w:eastAsia="zh-CN"/>
        </w:rPr>
        <w:t>(一)、碳排放行业分析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碳排放行业一直以来都是市场的关注焦点。行业内的发展趋势、竞争态势以及潜在机会都对碳排放项目的推进产生深远的影响。通过深入研究行业的整体概貌，我们将更好地理解行业的核心特征，为碳排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行业，技术一直是推动创新和发展的关键因素。我们将对当前技术趋势进行详尽分析，包括但不限于人工智能、大数据应用、先进制造技术等。这有助于碳排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排放项目成功的基础。我们将对主要竞争对手进行深入研究，包括其市场份额、产品特点、市场定位等。通过全面了解竞争对手的优势和劣势，碳排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978"/>
      <w:r>
        <w:rPr>
          <w:rFonts w:ascii="仿宋" w:eastAsia="仿宋" w:hAnsi="仿宋" w:cs="仿宋" w:hint="eastAsia"/>
          <w:sz w:val="28"/>
          <w:lang w:eastAsia="zh-CN"/>
        </w:rPr>
        <w:t>(二)、碳排放市场分析预测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通过对市场规模的深入调研，我们将预测碳排放市场未来的增长趋势。这包括市场的整体规模、各细分领域的发展趋势等。碳排放项目可以根据市场的扩张速度和潜在机会，制定更符合市场需求的发展策略。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了解消费者的需求是市场分析的核心。我们将通过调查研究，深入挖掘目标消费者的需求特点、购买习惯以及对产品和服务的期望。这有助于碳排放项目更好地定位目标市场，提供更符合消费者期待的解决方案。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排放项目实施过程中需要充分考虑的因素。我们将对市场风险进行全面评估，包括但不限于政策法规风险、市场竞争风险、技术变革风险等。通过对潜在风险的深入分析，碳排放项目可以制定相应的风险缓解策略，降低不确定性对碳排放项目的影响。</w:t>
      </w:r>
    </w:p>
    <w:p>
      <w:pPr>
        <w:pStyle w:val="Heading1"/>
        <w:ind w:firstLine="560" w:firstLineChars="200"/>
        <w:rPr>
          <w:rFonts w:ascii="仿宋" w:eastAsia="仿宋" w:hAnsi="仿宋" w:cs="仿宋" w:hint="eastAsia"/>
          <w:sz w:val="28"/>
          <w:lang w:eastAsia="zh-CN"/>
        </w:rPr>
      </w:pPr>
      <w:bookmarkStart w:id="14" w:name="_Toc12586"/>
      <w:r>
        <w:rPr>
          <w:rFonts w:ascii="仿宋" w:eastAsia="仿宋" w:hAnsi="仿宋" w:cs="仿宋" w:hint="eastAsia"/>
          <w:sz w:val="28"/>
          <w:lang w:eastAsia="zh-CN"/>
        </w:rPr>
        <w:t>五、碳排放项目概论</w:t>
      </w:r>
      <w:bookmarkEnd w:id="14"/>
    </w:p>
    <w:p>
      <w:pPr>
        <w:pStyle w:val="Heading2"/>
        <w:rPr>
          <w:rFonts w:ascii="仿宋" w:eastAsia="仿宋" w:hAnsi="仿宋" w:cs="仿宋" w:hint="eastAsia"/>
          <w:lang w:eastAsia="zh-CN"/>
        </w:rPr>
      </w:pPr>
      <w:bookmarkStart w:id="15" w:name="_Toc26857"/>
      <w:r>
        <w:rPr>
          <w:rFonts w:ascii="仿宋" w:eastAsia="仿宋" w:hAnsi="仿宋" w:cs="仿宋" w:hint="eastAsia"/>
          <w:lang w:eastAsia="zh-CN"/>
        </w:rPr>
        <w:t>(一)、碳排放项目概况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起源追溯至对市场的深入洞察。市场的不断演变与变革为碳排放项目提供了难得的机遇。当前市场存在的需求缺口和变革的大环境共同构成了碳排放项目的背景。这个碳排放项目旨在充分利用市场机遇，填补行业中尚未满足的需求，为客户提供全新的解决方案。市场的变革和需求的增长使得这个碳排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碳排放项目名称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正式命名为碳排放。这个名称不仅仅是一个标识，更代表了碳排放项目的核心理念和愿景。它蕴含着碳排放项目所要解决问题的关键字，具有强烈的表达和辨识度，为碳排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碳排放项目目标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核心目标是提供一种全新、高效的解决方案，满足客户日益增长的需求。碳排放项目追求的不仅仅是满足市场需求，更是在市场中获得卓越的竞争优势。通过不断提升产品或服务的质量和创新水平，碳排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碳排放项目范围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全面涵盖了产品研发、制造、市场推广和售后服务，确保从产品设计到最终用户体验的全方位关注。这一全面的碳排放项目范围是为了确保碳排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碳排放项目时间表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碳排放项目计划在未来18个月内完成，包括研发、测试、市场试点和正式推出等不同阶段。这个时间表的合理设计是为了确保碳排放项目各个阶段的顺利推进，以便按时交付高质量的成果。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碳排放项目预算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碳排放项目总预算估算为XX百万美元，主要分配在研发、市场推广、人员培训和运营等方面。这一充足的预算为碳排放项目提供了充足的资源，确保碳排放项目在各个方面都能取得优异的表现。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碳排放项目风险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碳排放项目可能面临的风险包括市场接受度低、技术难题、竞争激烈等。碳排放项目团队已经制定了相应的风险应对计划，通过前瞻性的风险管理，确保碳排放项目在面对不确定性时能够迅速做出应对。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碳排放项目团队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碳排放项目汇聚了一支经验丰富、多领域专业素养的核心团队，确保碳排放项目在各个方面都能拥有高水平的执行力。团队的协同作战是碳排放项目成功的关键因素之一。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碳排放项目背景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碳排放项目的背景根植于市场对更高效、创新产品的渴望，同时也受到科技发展对行业格局的深刻改变的影响。这为碳排放项目提供了广阔的发展空间和市场需求。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碳排放项目现状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截至目前，碳排放项目已完成市场调研和技术验证，取得了初步的成功。这为碳排放项目在未来的发展奠定了坚实的基础，为更远大的目标打下了坚实的基石。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753"/>
      <w:r>
        <w:rPr>
          <w:rFonts w:ascii="仿宋" w:eastAsia="仿宋" w:hAnsi="仿宋" w:cs="仿宋" w:hint="eastAsia"/>
          <w:sz w:val="28"/>
          <w:lang w:eastAsia="zh-CN"/>
        </w:rPr>
        <w:t>(二)、碳排放项目目标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keyword》碳排放项目首要业务目标是在市场中占据有利地位，实现产品/服务的成功推广和销售。通过不断提升产品质量、创新性，碳排放项目追求成为行业中的领导者，赢得更多客户的青睐。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在科技迅速发展的时代，碳排放项目着眼于技术创新。通过持续的研发和技术升级，碳排放项目旨在推出更具创新性的产品或服务，以满足市场对新鲜、先进解决方案的需求。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为了建立可持续的客户关系，碳排放项目设定了客户满意度目标。通过提供卓越的产品质量和优质的客户服务，碳排放项目追求赢得客户的信任和忠诚度，确保他们的满意度达到行业领先水平。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碳排放项目注重社会责任和可持续发展。通过实施环保、社会责任碳排放项目，碳排放项目致力于在经济发展的同时保护环境，促进社会公平，实现可持续经营。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碳排放项目的团队是实现目标的核心驱动力。因此，碳排放项目设定了团队发展目标，包括提升团队成员的专业技能、培养领导力，以及搭建协同高效的团队工作氛围。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716"/>
      <w:r>
        <w:rPr>
          <w:rFonts w:ascii="仿宋" w:eastAsia="仿宋" w:hAnsi="仿宋" w:cs="仿宋" w:hint="eastAsia"/>
          <w:sz w:val="28"/>
          <w:lang w:eastAsia="zh-CN"/>
        </w:rPr>
        <w:t>(三)、碳排放项目提出的理由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碳排放项目提出的理由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提出源于对市场机遇的深刻洞察。当前市场中存在的需求缺口和行业发展趋势表明，有巨大的商业机会等待被开发。通过准确捕捉市场机遇，碳排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理念基于对技术创新的信仰。通过持续的研发和技术投入，碳排放项目有望推出更具创新性的产品或服务。在科技飞速发展的当下，碳排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提出是为了增强企业的行业竞争力。通过提升产品或服务的质量和独特性，碳排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响应了消费者需求的变化。随着社会和科技的不断发展，消费者对产品和服务的需求也在发生变化。通过深入了解并及时回应消费者的新需求，碳排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碳排放项目的提出是企业战略发展规划的一部分。在面对日益激烈的市场竞争和不断变化的商业环境中，碳排放项目作为企业战略的一环，旨在为企业开辟新的增长领域，巩固企业在行业中的地位。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碳排放项目的提出不仅仅是基于商业考量，还注重社会责任。通过推出环保、社会责任等方面的碳排放项目，碳排放企业可以在社会中树立积极形象，为社会做出积极贡献，实现经济效益和社会效益的双赢。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碳排放项目的提出反映了对利益相关者期望的关注。包括客户、员工、投资者等利益相关者在企业发展中都有着各自的期望，碳排放项目力求在满足这些期望的同时，取得更大的共赢。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674"/>
      <w:r>
        <w:rPr>
          <w:rFonts w:ascii="仿宋" w:eastAsia="仿宋" w:hAnsi="仿宋" w:cs="仿宋" w:hint="eastAsia"/>
          <w:sz w:val="28"/>
          <w:lang w:eastAsia="zh-CN"/>
        </w:rPr>
        <w:t>(四)、碳排放项目意义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在实施碳排放项目的过程中，我们不仅仅是在追逐商业成功，更是为企业和社会的多个层面创造了深远的意义。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https://d.book118.com/936222111113010042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63C30"/>
    <w:rsid w:val="61C63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2221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2024-01-28T09:16:00Z</dcterms:created>
  <dcterms:modified xsi:type="dcterms:W3CDTF">2024-01-28T09:16:28Z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3FEBB97EBF314CE1A743720C0915680E_11</vt:lpwstr>
  </property>
  <property fmtid="{D5CDD505-2E9C-101B-9397-08002B2CF9AE}" pid="3" name="KSOProductBuildVer">
    <vt:lpwstr>2052-12.1.0.16120</vt:lpwstr>
  </property>
</Properties>
</file>