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结合疫苗竞争策略分析报告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2723" w:history="1">
        <w:r>
          <w:rPr>
            <w:rFonts w:ascii="仿宋" w:eastAsia="仿宋" w:hAnsi="仿宋" w:cs="仿宋" w:hint="eastAsia"/>
            <w:lang w:val="en-GB"/>
          </w:rPr>
          <w:t>序言</w:t>
        </w:r>
        <w:r>
          <w:tab/>
        </w:r>
        <w:r>
          <w:fldChar w:fldCharType="begin"/>
        </w:r>
        <w:r>
          <w:instrText xml:space="preserve"> PAGEREF _Toc32723 \h </w:instrText>
        </w:r>
        <w:r>
          <w:fldChar w:fldCharType="separate"/>
        </w:r>
        <w:r>
          <w:t>3</w:t>
        </w:r>
        <w:r>
          <w:fldChar w:fldCharType="end"/>
        </w:r>
      </w:hyperlink>
    </w:p>
    <w:p>
      <w:pPr>
        <w:pStyle w:val="TOC1"/>
        <w:tabs>
          <w:tab w:val="right" w:leader="dot" w:pos="8306"/>
        </w:tabs>
      </w:pPr>
      <w:hyperlink w:anchor="_Toc6860" w:history="1">
        <w:r>
          <w:rPr>
            <w:rFonts w:ascii="仿宋" w:eastAsia="仿宋" w:hAnsi="仿宋" w:cs="仿宋" w:hint="eastAsia"/>
            <w:lang w:val="en-GB"/>
          </w:rPr>
          <w:t>一、SWOT分析说明</w:t>
        </w:r>
        <w:r>
          <w:tab/>
        </w:r>
        <w:r>
          <w:fldChar w:fldCharType="begin"/>
        </w:r>
        <w:r>
          <w:instrText xml:space="preserve"> PAGEREF _Toc6860 \h </w:instrText>
        </w:r>
        <w:r>
          <w:fldChar w:fldCharType="separate"/>
        </w:r>
        <w:r>
          <w:t>3</w:t>
        </w:r>
        <w:r>
          <w:fldChar w:fldCharType="end"/>
        </w:r>
      </w:hyperlink>
    </w:p>
    <w:p>
      <w:pPr>
        <w:pStyle w:val="TOC2"/>
        <w:tabs>
          <w:tab w:val="right" w:leader="dot" w:pos="8306"/>
        </w:tabs>
      </w:pPr>
      <w:hyperlink w:anchor="_Toc629" w:history="1">
        <w:r>
          <w:rPr>
            <w:rFonts w:ascii="仿宋" w:eastAsia="仿宋" w:hAnsi="仿宋" w:cs="仿宋" w:hint="eastAsia"/>
            <w:lang w:val="en-GB"/>
          </w:rPr>
          <w:t>(一)、优势分析(S)</w:t>
        </w:r>
        <w:r>
          <w:tab/>
        </w:r>
        <w:r>
          <w:fldChar w:fldCharType="begin"/>
        </w:r>
        <w:r>
          <w:instrText xml:space="preserve"> PAGEREF _Toc629 \h </w:instrText>
        </w:r>
        <w:r>
          <w:fldChar w:fldCharType="separate"/>
        </w:r>
        <w:r>
          <w:t>3</w:t>
        </w:r>
        <w:r>
          <w:fldChar w:fldCharType="end"/>
        </w:r>
      </w:hyperlink>
    </w:p>
    <w:p>
      <w:pPr>
        <w:pStyle w:val="TOC2"/>
        <w:tabs>
          <w:tab w:val="right" w:leader="dot" w:pos="8306"/>
        </w:tabs>
      </w:pPr>
      <w:hyperlink w:anchor="_Toc364" w:history="1">
        <w:r>
          <w:rPr>
            <w:rFonts w:ascii="仿宋" w:eastAsia="仿宋" w:hAnsi="仿宋" w:cs="仿宋" w:hint="eastAsia"/>
            <w:lang w:val="en-GB"/>
          </w:rPr>
          <w:t>(二)、劣势分析(W)</w:t>
        </w:r>
        <w:r>
          <w:tab/>
        </w:r>
        <w:r>
          <w:fldChar w:fldCharType="begin"/>
        </w:r>
        <w:r>
          <w:instrText xml:space="preserve"> PAGEREF _Toc364 \h </w:instrText>
        </w:r>
        <w:r>
          <w:fldChar w:fldCharType="separate"/>
        </w:r>
        <w:r>
          <w:t>5</w:t>
        </w:r>
        <w:r>
          <w:fldChar w:fldCharType="end"/>
        </w:r>
      </w:hyperlink>
    </w:p>
    <w:p>
      <w:pPr>
        <w:pStyle w:val="TOC2"/>
        <w:tabs>
          <w:tab w:val="right" w:leader="dot" w:pos="8306"/>
        </w:tabs>
      </w:pPr>
      <w:hyperlink w:anchor="_Toc925" w:history="1">
        <w:r>
          <w:rPr>
            <w:rFonts w:ascii="仿宋" w:eastAsia="仿宋" w:hAnsi="仿宋" w:cs="仿宋" w:hint="eastAsia"/>
            <w:lang w:val="en-GB"/>
          </w:rPr>
          <w:t>(三)、机会分析(O)</w:t>
        </w:r>
        <w:r>
          <w:tab/>
        </w:r>
        <w:r>
          <w:fldChar w:fldCharType="begin"/>
        </w:r>
        <w:r>
          <w:instrText xml:space="preserve"> PAGEREF _Toc925 \h </w:instrText>
        </w:r>
        <w:r>
          <w:fldChar w:fldCharType="separate"/>
        </w:r>
        <w:r>
          <w:t>6</w:t>
        </w:r>
        <w:r>
          <w:fldChar w:fldCharType="end"/>
        </w:r>
      </w:hyperlink>
    </w:p>
    <w:p>
      <w:pPr>
        <w:pStyle w:val="TOC2"/>
        <w:tabs>
          <w:tab w:val="right" w:leader="dot" w:pos="8306"/>
        </w:tabs>
      </w:pPr>
      <w:hyperlink w:anchor="_Toc23801" w:history="1">
        <w:r>
          <w:rPr>
            <w:rFonts w:ascii="仿宋" w:eastAsia="仿宋" w:hAnsi="仿宋" w:cs="仿宋" w:hint="eastAsia"/>
            <w:lang w:val="en-GB"/>
          </w:rPr>
          <w:t>(四)、威胁分析(T)</w:t>
        </w:r>
        <w:r>
          <w:tab/>
        </w:r>
        <w:r>
          <w:fldChar w:fldCharType="begin"/>
        </w:r>
        <w:r>
          <w:instrText xml:space="preserve"> PAGEREF _Toc23801 \h </w:instrText>
        </w:r>
        <w:r>
          <w:fldChar w:fldCharType="separate"/>
        </w:r>
        <w:r>
          <w:t>7</w:t>
        </w:r>
        <w:r>
          <w:fldChar w:fldCharType="end"/>
        </w:r>
      </w:hyperlink>
    </w:p>
    <w:p>
      <w:pPr>
        <w:pStyle w:val="TOC1"/>
        <w:tabs>
          <w:tab w:val="right" w:leader="dot" w:pos="8306"/>
        </w:tabs>
      </w:pPr>
      <w:hyperlink w:anchor="_Toc22919" w:history="1">
        <w:r>
          <w:rPr>
            <w:rFonts w:ascii="仿宋" w:eastAsia="仿宋" w:hAnsi="仿宋" w:cs="仿宋" w:hint="eastAsia"/>
            <w:lang w:val="en-GB"/>
          </w:rPr>
          <w:t>二、员工培训与绩效提升</w:t>
        </w:r>
        <w:r>
          <w:tab/>
        </w:r>
        <w:r>
          <w:fldChar w:fldCharType="begin"/>
        </w:r>
        <w:r>
          <w:instrText xml:space="preserve"> PAGEREF _Toc22919 \h </w:instrText>
        </w:r>
        <w:r>
          <w:fldChar w:fldCharType="separate"/>
        </w:r>
        <w:r>
          <w:t>9</w:t>
        </w:r>
        <w:r>
          <w:fldChar w:fldCharType="end"/>
        </w:r>
      </w:hyperlink>
    </w:p>
    <w:p>
      <w:pPr>
        <w:pStyle w:val="TOC2"/>
        <w:tabs>
          <w:tab w:val="right" w:leader="dot" w:pos="8306"/>
        </w:tabs>
      </w:pPr>
      <w:hyperlink w:anchor="_Toc4264" w:history="1">
        <w:r>
          <w:rPr>
            <w:rFonts w:ascii="仿宋" w:eastAsia="仿宋" w:hAnsi="仿宋" w:cs="仿宋" w:hint="eastAsia"/>
            <w:lang w:val="en-GB"/>
          </w:rPr>
          <w:t>(一)、培训需求分析与计划</w:t>
        </w:r>
        <w:r>
          <w:tab/>
        </w:r>
        <w:r>
          <w:fldChar w:fldCharType="begin"/>
        </w:r>
        <w:r>
          <w:instrText xml:space="preserve"> PAGEREF _Toc4264 \h </w:instrText>
        </w:r>
        <w:r>
          <w:fldChar w:fldCharType="separate"/>
        </w:r>
        <w:r>
          <w:t>9</w:t>
        </w:r>
        <w:r>
          <w:fldChar w:fldCharType="end"/>
        </w:r>
      </w:hyperlink>
    </w:p>
    <w:p>
      <w:pPr>
        <w:pStyle w:val="TOC2"/>
        <w:tabs>
          <w:tab w:val="right" w:leader="dot" w:pos="8306"/>
        </w:tabs>
      </w:pPr>
      <w:hyperlink w:anchor="_Toc20695" w:history="1">
        <w:r>
          <w:rPr>
            <w:rFonts w:ascii="仿宋" w:eastAsia="仿宋" w:hAnsi="仿宋" w:cs="仿宋" w:hint="eastAsia"/>
            <w:lang w:val="en-GB"/>
          </w:rPr>
          <w:t>(二)、绩效评价体系与激励机制</w:t>
        </w:r>
        <w:r>
          <w:tab/>
        </w:r>
        <w:r>
          <w:fldChar w:fldCharType="begin"/>
        </w:r>
        <w:r>
          <w:instrText xml:space="preserve"> PAGEREF _Toc20695 \h </w:instrText>
        </w:r>
        <w:r>
          <w:fldChar w:fldCharType="separate"/>
        </w:r>
        <w:r>
          <w:t>11</w:t>
        </w:r>
        <w:r>
          <w:fldChar w:fldCharType="end"/>
        </w:r>
      </w:hyperlink>
    </w:p>
    <w:p>
      <w:pPr>
        <w:pStyle w:val="TOC2"/>
        <w:tabs>
          <w:tab w:val="right" w:leader="dot" w:pos="8306"/>
        </w:tabs>
      </w:pPr>
      <w:hyperlink w:anchor="_Toc23494" w:history="1">
        <w:r>
          <w:rPr>
            <w:rFonts w:ascii="仿宋" w:eastAsia="仿宋" w:hAnsi="仿宋" w:cs="仿宋" w:hint="eastAsia"/>
            <w:lang w:val="en-GB"/>
          </w:rPr>
          <w:t>(三)、职业发展规划与晋升通道</w:t>
        </w:r>
        <w:r>
          <w:tab/>
        </w:r>
        <w:r>
          <w:fldChar w:fldCharType="begin"/>
        </w:r>
        <w:r>
          <w:instrText xml:space="preserve"> PAGEREF _Toc23494 \h </w:instrText>
        </w:r>
        <w:r>
          <w:fldChar w:fldCharType="separate"/>
        </w:r>
        <w:r>
          <w:t>13</w:t>
        </w:r>
        <w:r>
          <w:fldChar w:fldCharType="end"/>
        </w:r>
      </w:hyperlink>
    </w:p>
    <w:p>
      <w:pPr>
        <w:pStyle w:val="TOC2"/>
        <w:tabs>
          <w:tab w:val="right" w:leader="dot" w:pos="8306"/>
        </w:tabs>
      </w:pPr>
      <w:hyperlink w:anchor="_Toc9205" w:history="1">
        <w:r>
          <w:rPr>
            <w:rFonts w:ascii="仿宋" w:eastAsia="仿宋" w:hAnsi="仿宋" w:cs="仿宋" w:hint="eastAsia"/>
            <w:lang w:val="en-GB"/>
          </w:rPr>
          <w:t>(四)、员工满意度与团队凝聚力</w:t>
        </w:r>
        <w:r>
          <w:tab/>
        </w:r>
        <w:r>
          <w:fldChar w:fldCharType="begin"/>
        </w:r>
        <w:r>
          <w:instrText xml:space="preserve"> PAGEREF _Toc9205 \h </w:instrText>
        </w:r>
        <w:r>
          <w:fldChar w:fldCharType="separate"/>
        </w:r>
        <w:r>
          <w:t>15</w:t>
        </w:r>
        <w:r>
          <w:fldChar w:fldCharType="end"/>
        </w:r>
      </w:hyperlink>
    </w:p>
    <w:p>
      <w:pPr>
        <w:pStyle w:val="TOC1"/>
        <w:tabs>
          <w:tab w:val="right" w:leader="dot" w:pos="8306"/>
        </w:tabs>
      </w:pPr>
      <w:hyperlink w:anchor="_Toc28196" w:history="1">
        <w:r>
          <w:rPr>
            <w:rFonts w:ascii="仿宋" w:eastAsia="仿宋" w:hAnsi="仿宋" w:cs="仿宋" w:hint="eastAsia"/>
            <w:lang w:val="en-GB"/>
          </w:rPr>
          <w:t>三、结合疫苗行业前景</w:t>
        </w:r>
        <w:r>
          <w:tab/>
        </w:r>
        <w:r>
          <w:fldChar w:fldCharType="begin"/>
        </w:r>
        <w:r>
          <w:instrText xml:space="preserve"> PAGEREF _Toc28196 \h </w:instrText>
        </w:r>
        <w:r>
          <w:fldChar w:fldCharType="separate"/>
        </w:r>
        <w:r>
          <w:t>17</w:t>
        </w:r>
        <w:r>
          <w:fldChar w:fldCharType="end"/>
        </w:r>
      </w:hyperlink>
    </w:p>
    <w:p>
      <w:pPr>
        <w:pStyle w:val="TOC2"/>
        <w:tabs>
          <w:tab w:val="right" w:leader="dot" w:pos="8306"/>
        </w:tabs>
      </w:pPr>
      <w:hyperlink w:anchor="_Toc20047" w:history="1">
        <w:r>
          <w:rPr>
            <w:rFonts w:ascii="仿宋" w:eastAsia="仿宋" w:hAnsi="仿宋" w:cs="仿宋" w:hint="eastAsia"/>
            <w:lang w:val="en-GB"/>
          </w:rPr>
          <w:t>(一)、市场增长预测</w:t>
        </w:r>
        <w:r>
          <w:tab/>
        </w:r>
        <w:r>
          <w:fldChar w:fldCharType="begin"/>
        </w:r>
        <w:r>
          <w:instrText xml:space="preserve"> PAGEREF _Toc20047 \h </w:instrText>
        </w:r>
        <w:r>
          <w:fldChar w:fldCharType="separate"/>
        </w:r>
        <w:r>
          <w:t>17</w:t>
        </w:r>
        <w:r>
          <w:fldChar w:fldCharType="end"/>
        </w:r>
      </w:hyperlink>
    </w:p>
    <w:p>
      <w:pPr>
        <w:pStyle w:val="TOC2"/>
        <w:tabs>
          <w:tab w:val="right" w:leader="dot" w:pos="8306"/>
        </w:tabs>
      </w:pPr>
      <w:hyperlink w:anchor="_Toc15572" w:history="1">
        <w:r>
          <w:rPr>
            <w:rFonts w:ascii="仿宋" w:eastAsia="仿宋" w:hAnsi="仿宋" w:cs="仿宋" w:hint="eastAsia"/>
            <w:lang w:val="en-GB"/>
          </w:rPr>
          <w:t>(二)、新兴市场机会</w:t>
        </w:r>
        <w:r>
          <w:tab/>
        </w:r>
        <w:r>
          <w:fldChar w:fldCharType="begin"/>
        </w:r>
        <w:r>
          <w:instrText xml:space="preserve"> PAGEREF _Toc15572 \h </w:instrText>
        </w:r>
        <w:r>
          <w:fldChar w:fldCharType="separate"/>
        </w:r>
        <w:r>
          <w:t>18</w:t>
        </w:r>
        <w:r>
          <w:fldChar w:fldCharType="end"/>
        </w:r>
      </w:hyperlink>
    </w:p>
    <w:p>
      <w:pPr>
        <w:pStyle w:val="TOC2"/>
        <w:tabs>
          <w:tab w:val="right" w:leader="dot" w:pos="8306"/>
        </w:tabs>
      </w:pPr>
      <w:hyperlink w:anchor="_Toc8872" w:history="1">
        <w:r>
          <w:rPr>
            <w:rFonts w:ascii="仿宋" w:eastAsia="仿宋" w:hAnsi="仿宋" w:cs="仿宋" w:hint="eastAsia"/>
            <w:lang w:val="en-GB"/>
          </w:rPr>
          <w:t>(三)、技术前景展望</w:t>
        </w:r>
        <w:r>
          <w:tab/>
        </w:r>
        <w:r>
          <w:fldChar w:fldCharType="begin"/>
        </w:r>
        <w:r>
          <w:instrText xml:space="preserve"> PAGEREF _Toc8872 \h </w:instrText>
        </w:r>
        <w:r>
          <w:fldChar w:fldCharType="separate"/>
        </w:r>
        <w:r>
          <w:t>19</w:t>
        </w:r>
        <w:r>
          <w:fldChar w:fldCharType="end"/>
        </w:r>
      </w:hyperlink>
    </w:p>
    <w:p>
      <w:pPr>
        <w:pStyle w:val="TOC2"/>
        <w:tabs>
          <w:tab w:val="right" w:leader="dot" w:pos="8306"/>
        </w:tabs>
      </w:pPr>
      <w:hyperlink w:anchor="_Toc438" w:history="1">
        <w:r>
          <w:rPr>
            <w:rFonts w:ascii="仿宋" w:eastAsia="仿宋" w:hAnsi="仿宋" w:cs="仿宋" w:hint="eastAsia"/>
            <w:lang w:val="en-GB"/>
          </w:rPr>
          <w:t>(四)、政策环境变化</w:t>
        </w:r>
        <w:r>
          <w:tab/>
        </w:r>
        <w:r>
          <w:fldChar w:fldCharType="begin"/>
        </w:r>
        <w:r>
          <w:instrText xml:space="preserve"> PAGEREF _Toc438 \h </w:instrText>
        </w:r>
        <w:r>
          <w:fldChar w:fldCharType="separate"/>
        </w:r>
        <w:r>
          <w:t>19</w:t>
        </w:r>
        <w:r>
          <w:fldChar w:fldCharType="end"/>
        </w:r>
      </w:hyperlink>
    </w:p>
    <w:p>
      <w:pPr>
        <w:pStyle w:val="TOC1"/>
        <w:tabs>
          <w:tab w:val="right" w:leader="dot" w:pos="8306"/>
        </w:tabs>
      </w:pPr>
      <w:hyperlink w:anchor="_Toc1243" w:history="1">
        <w:r>
          <w:rPr>
            <w:rFonts w:ascii="仿宋" w:eastAsia="仿宋" w:hAnsi="仿宋" w:cs="仿宋" w:hint="eastAsia"/>
            <w:lang w:val="en-GB"/>
          </w:rPr>
          <w:t>四、市场地位与竞争战略</w:t>
        </w:r>
        <w:r>
          <w:tab/>
        </w:r>
        <w:r>
          <w:fldChar w:fldCharType="begin"/>
        </w:r>
        <w:r>
          <w:instrText xml:space="preserve"> PAGEREF _Toc1243 \h </w:instrText>
        </w:r>
        <w:r>
          <w:fldChar w:fldCharType="separate"/>
        </w:r>
        <w:r>
          <w:t>20</w:t>
        </w:r>
        <w:r>
          <w:fldChar w:fldCharType="end"/>
        </w:r>
      </w:hyperlink>
    </w:p>
    <w:p>
      <w:pPr>
        <w:pStyle w:val="TOC2"/>
        <w:tabs>
          <w:tab w:val="right" w:leader="dot" w:pos="8306"/>
        </w:tabs>
      </w:pPr>
      <w:hyperlink w:anchor="_Toc25781" w:history="1">
        <w:r>
          <w:rPr>
            <w:rFonts w:ascii="仿宋" w:eastAsia="仿宋" w:hAnsi="仿宋" w:cs="仿宋" w:hint="eastAsia"/>
            <w:lang w:val="en-GB"/>
          </w:rPr>
          <w:t>(一)、顾客忠诚</w:t>
        </w:r>
        <w:r>
          <w:tab/>
        </w:r>
        <w:r>
          <w:fldChar w:fldCharType="begin"/>
        </w:r>
        <w:r>
          <w:instrText xml:space="preserve"> PAGEREF _Toc25781 \h </w:instrText>
        </w:r>
        <w:r>
          <w:fldChar w:fldCharType="separate"/>
        </w:r>
        <w:r>
          <w:t>20</w:t>
        </w:r>
        <w:r>
          <w:fldChar w:fldCharType="end"/>
        </w:r>
      </w:hyperlink>
    </w:p>
    <w:p>
      <w:pPr>
        <w:pStyle w:val="TOC2"/>
        <w:tabs>
          <w:tab w:val="right" w:leader="dot" w:pos="8306"/>
        </w:tabs>
      </w:pPr>
      <w:hyperlink w:anchor="_Toc27322" w:history="1">
        <w:r>
          <w:rPr>
            <w:rFonts w:ascii="仿宋" w:eastAsia="仿宋" w:hAnsi="仿宋" w:cs="仿宋" w:hint="eastAsia"/>
            <w:lang w:val="en-GB"/>
          </w:rPr>
          <w:t>(二)、全面质量管理</w:t>
        </w:r>
        <w:r>
          <w:tab/>
        </w:r>
        <w:r>
          <w:fldChar w:fldCharType="begin"/>
        </w:r>
        <w:r>
          <w:instrText xml:space="preserve"> PAGEREF _Toc27322 \h </w:instrText>
        </w:r>
        <w:r>
          <w:fldChar w:fldCharType="separate"/>
        </w:r>
        <w:r>
          <w:t>22</w:t>
        </w:r>
        <w:r>
          <w:fldChar w:fldCharType="end"/>
        </w:r>
      </w:hyperlink>
    </w:p>
    <w:p>
      <w:pPr>
        <w:pStyle w:val="TOC2"/>
        <w:tabs>
          <w:tab w:val="right" w:leader="dot" w:pos="8306"/>
        </w:tabs>
      </w:pPr>
      <w:hyperlink w:anchor="_Toc929" w:history="1">
        <w:r>
          <w:rPr>
            <w:rFonts w:ascii="仿宋" w:eastAsia="仿宋" w:hAnsi="仿宋" w:cs="仿宋" w:hint="eastAsia"/>
            <w:lang w:val="en-GB"/>
          </w:rPr>
          <w:t>(三)、研究市场营销学的意义</w:t>
        </w:r>
        <w:r>
          <w:tab/>
        </w:r>
        <w:r>
          <w:fldChar w:fldCharType="begin"/>
        </w:r>
        <w:r>
          <w:instrText xml:space="preserve"> PAGEREF _Toc929 \h </w:instrText>
        </w:r>
        <w:r>
          <w:fldChar w:fldCharType="separate"/>
        </w:r>
        <w:r>
          <w:t>23</w:t>
        </w:r>
        <w:r>
          <w:fldChar w:fldCharType="end"/>
        </w:r>
      </w:hyperlink>
    </w:p>
    <w:p>
      <w:pPr>
        <w:pStyle w:val="TOC2"/>
        <w:tabs>
          <w:tab w:val="right" w:leader="dot" w:pos="8306"/>
        </w:tabs>
      </w:pPr>
      <w:hyperlink w:anchor="_Toc9463" w:history="1">
        <w:r>
          <w:rPr>
            <w:rFonts w:ascii="仿宋" w:eastAsia="仿宋" w:hAnsi="仿宋" w:cs="仿宋" w:hint="eastAsia"/>
            <w:lang w:val="en-GB"/>
          </w:rPr>
          <w:t>(四)、市场营销学的研究方法</w:t>
        </w:r>
        <w:r>
          <w:tab/>
        </w:r>
        <w:r>
          <w:fldChar w:fldCharType="begin"/>
        </w:r>
        <w:r>
          <w:instrText xml:space="preserve"> PAGEREF _Toc9463 \h </w:instrText>
        </w:r>
        <w:r>
          <w:fldChar w:fldCharType="separate"/>
        </w:r>
        <w:r>
          <w:t>24</w:t>
        </w:r>
        <w:r>
          <w:fldChar w:fldCharType="end"/>
        </w:r>
      </w:hyperlink>
    </w:p>
    <w:p>
      <w:pPr>
        <w:pStyle w:val="TOC2"/>
        <w:tabs>
          <w:tab w:val="right" w:leader="dot" w:pos="8306"/>
        </w:tabs>
      </w:pPr>
      <w:hyperlink w:anchor="_Toc30208" w:history="1">
        <w:r>
          <w:rPr>
            <w:rFonts w:ascii="仿宋" w:eastAsia="仿宋" w:hAnsi="仿宋" w:cs="仿宋" w:hint="eastAsia"/>
            <w:lang w:val="en-GB"/>
          </w:rPr>
          <w:t>(五)、选择进攻战略</w:t>
        </w:r>
        <w:r>
          <w:tab/>
        </w:r>
        <w:r>
          <w:fldChar w:fldCharType="begin"/>
        </w:r>
        <w:r>
          <w:instrText xml:space="preserve"> PAGEREF _Toc30208 \h </w:instrText>
        </w:r>
        <w:r>
          <w:fldChar w:fldCharType="separate"/>
        </w:r>
        <w:r>
          <w:t>25</w:t>
        </w:r>
        <w:r>
          <w:fldChar w:fldCharType="end"/>
        </w:r>
      </w:hyperlink>
    </w:p>
    <w:p>
      <w:pPr>
        <w:pStyle w:val="TOC2"/>
        <w:tabs>
          <w:tab w:val="right" w:leader="dot" w:pos="8306"/>
        </w:tabs>
      </w:pPr>
      <w:hyperlink w:anchor="_Toc14389" w:history="1">
        <w:r>
          <w:rPr>
            <w:rFonts w:ascii="仿宋" w:eastAsia="仿宋" w:hAnsi="仿宋" w:cs="仿宋" w:hint="eastAsia"/>
            <w:lang w:val="en-GB"/>
          </w:rPr>
          <w:t>(六)、确定战略目标与竞争对手</w:t>
        </w:r>
        <w:r>
          <w:tab/>
        </w:r>
        <w:r>
          <w:fldChar w:fldCharType="begin"/>
        </w:r>
        <w:r>
          <w:instrText xml:space="preserve"> PAGEREF _Toc14389 \h </w:instrText>
        </w:r>
        <w:r>
          <w:fldChar w:fldCharType="separate"/>
        </w:r>
        <w:r>
          <w:t>27</w:t>
        </w:r>
        <w:r>
          <w:fldChar w:fldCharType="end"/>
        </w:r>
      </w:hyperlink>
    </w:p>
    <w:p>
      <w:pPr>
        <w:pStyle w:val="TOC2"/>
        <w:tabs>
          <w:tab w:val="right" w:leader="dot" w:pos="8306"/>
        </w:tabs>
      </w:pPr>
      <w:hyperlink w:anchor="_Toc5204" w:history="1">
        <w:r>
          <w:rPr>
            <w:rFonts w:ascii="仿宋" w:eastAsia="仿宋" w:hAnsi="仿宋" w:cs="仿宋" w:hint="eastAsia"/>
            <w:lang w:val="en-GB"/>
          </w:rPr>
          <w:t>(七)、市场追随者战略</w:t>
        </w:r>
        <w:r>
          <w:tab/>
        </w:r>
        <w:r>
          <w:fldChar w:fldCharType="begin"/>
        </w:r>
        <w:r>
          <w:instrText xml:space="preserve"> PAGEREF _Toc5204 \h </w:instrText>
        </w:r>
        <w:r>
          <w:fldChar w:fldCharType="separate"/>
        </w:r>
        <w:r>
          <w:t>29</w:t>
        </w:r>
        <w:r>
          <w:fldChar w:fldCharType="end"/>
        </w:r>
      </w:hyperlink>
    </w:p>
    <w:p>
      <w:pPr>
        <w:pStyle w:val="TOC2"/>
        <w:tabs>
          <w:tab w:val="right" w:leader="dot" w:pos="8306"/>
        </w:tabs>
      </w:pPr>
      <w:hyperlink w:anchor="_Toc4015" w:history="1">
        <w:r>
          <w:rPr>
            <w:rFonts w:ascii="仿宋" w:eastAsia="仿宋" w:hAnsi="仿宋" w:cs="仿宋" w:hint="eastAsia"/>
            <w:lang w:val="en-GB"/>
          </w:rPr>
          <w:t>(八)、市场利基者战略</w:t>
        </w:r>
        <w:r>
          <w:tab/>
        </w:r>
        <w:r>
          <w:fldChar w:fldCharType="begin"/>
        </w:r>
        <w:r>
          <w:instrText xml:space="preserve"> PAGEREF _Toc4015 \h </w:instrText>
        </w:r>
        <w:r>
          <w:fldChar w:fldCharType="separate"/>
        </w:r>
        <w:r>
          <w:t>30</w:t>
        </w:r>
        <w:r>
          <w:fldChar w:fldCharType="end"/>
        </w:r>
      </w:hyperlink>
    </w:p>
    <w:p>
      <w:pPr>
        <w:pStyle w:val="TOC2"/>
        <w:tabs>
          <w:tab w:val="right" w:leader="dot" w:pos="8306"/>
        </w:tabs>
      </w:pPr>
      <w:hyperlink w:anchor="_Toc18085" w:history="1">
        <w:r>
          <w:rPr>
            <w:rFonts w:ascii="仿宋" w:eastAsia="仿宋" w:hAnsi="仿宋" w:cs="仿宋" w:hint="eastAsia"/>
            <w:lang w:val="en-GB"/>
          </w:rPr>
          <w:t>(九)、竞争战略选择</w:t>
        </w:r>
        <w:r>
          <w:tab/>
        </w:r>
        <w:r>
          <w:fldChar w:fldCharType="begin"/>
        </w:r>
        <w:r>
          <w:instrText xml:space="preserve"> PAGEREF _Toc18085 \h </w:instrText>
        </w:r>
        <w:r>
          <w:fldChar w:fldCharType="separate"/>
        </w:r>
        <w:r>
          <w:t>32</w:t>
        </w:r>
        <w:r>
          <w:fldChar w:fldCharType="end"/>
        </w:r>
      </w:hyperlink>
    </w:p>
    <w:p>
      <w:pPr>
        <w:pStyle w:val="TOC2"/>
        <w:tabs>
          <w:tab w:val="right" w:leader="dot" w:pos="8306"/>
        </w:tabs>
      </w:pPr>
      <w:hyperlink w:anchor="_Toc24094" w:history="1">
        <w:r>
          <w:rPr>
            <w:rFonts w:ascii="仿宋" w:eastAsia="仿宋" w:hAnsi="仿宋" w:cs="仿宋" w:hint="eastAsia"/>
            <w:lang w:val="en-GB"/>
          </w:rPr>
          <w:t>(十)、结合疫苗行业竞争者识别</w:t>
        </w:r>
        <w:r>
          <w:tab/>
        </w:r>
        <w:r>
          <w:fldChar w:fldCharType="begin"/>
        </w:r>
        <w:r>
          <w:instrText xml:space="preserve"> PAGEREF _Toc24094 \h </w:instrText>
        </w:r>
        <w:r>
          <w:fldChar w:fldCharType="separate"/>
        </w:r>
        <w:r>
          <w:t>34</w:t>
        </w:r>
        <w:r>
          <w:fldChar w:fldCharType="end"/>
        </w:r>
      </w:hyperlink>
    </w:p>
    <w:p>
      <w:pPr>
        <w:pStyle w:val="TOC1"/>
        <w:tabs>
          <w:tab w:val="right" w:leader="dot" w:pos="8306"/>
        </w:tabs>
      </w:pPr>
      <w:hyperlink w:anchor="_Toc31829" w:history="1">
        <w:r>
          <w:rPr>
            <w:rFonts w:ascii="仿宋" w:eastAsia="仿宋" w:hAnsi="仿宋" w:cs="仿宋" w:hint="eastAsia"/>
            <w:lang w:val="en-GB"/>
          </w:rPr>
          <w:t>五、结合疫苗危机管理与应对策略</w:t>
        </w:r>
        <w:r>
          <w:tab/>
        </w:r>
        <w:r>
          <w:fldChar w:fldCharType="begin"/>
        </w:r>
        <w:r>
          <w:instrText xml:space="preserve"> PAGEREF _Toc31829 \h </w:instrText>
        </w:r>
        <w:r>
          <w:fldChar w:fldCharType="separate"/>
        </w:r>
        <w:r>
          <w:t>36</w:t>
        </w:r>
        <w:r>
          <w:fldChar w:fldCharType="end"/>
        </w:r>
      </w:hyperlink>
    </w:p>
    <w:p>
      <w:pPr>
        <w:pStyle w:val="TOC2"/>
        <w:tabs>
          <w:tab w:val="right" w:leader="dot" w:pos="8306"/>
        </w:tabs>
      </w:pPr>
      <w:hyperlink w:anchor="_Toc26304" w:history="1">
        <w:r>
          <w:rPr>
            <w:rFonts w:ascii="仿宋" w:eastAsia="仿宋" w:hAnsi="仿宋" w:cs="仿宋" w:hint="eastAsia"/>
            <w:lang w:val="en-GB"/>
          </w:rPr>
          <w:t>(一)、危机预警与应急计划</w:t>
        </w:r>
        <w:r>
          <w:tab/>
        </w:r>
        <w:r>
          <w:fldChar w:fldCharType="begin"/>
        </w:r>
        <w:r>
          <w:instrText xml:space="preserve"> PAGEREF _Toc26304 \h </w:instrText>
        </w:r>
        <w:r>
          <w:fldChar w:fldCharType="separate"/>
        </w:r>
        <w:r>
          <w:t>36</w:t>
        </w:r>
        <w:r>
          <w:fldChar w:fldCharType="end"/>
        </w:r>
      </w:hyperlink>
    </w:p>
    <w:p>
      <w:pPr>
        <w:pStyle w:val="TOC2"/>
        <w:tabs>
          <w:tab w:val="right" w:leader="dot" w:pos="8306"/>
        </w:tabs>
      </w:pPr>
      <w:hyperlink w:anchor="_Toc16255" w:history="1">
        <w:r>
          <w:rPr>
            <w:rFonts w:ascii="仿宋" w:eastAsia="仿宋" w:hAnsi="仿宋" w:cs="仿宋" w:hint="eastAsia"/>
            <w:lang w:val="en-GB"/>
          </w:rPr>
          <w:t>(二)、公关与危机沟通</w:t>
        </w:r>
        <w:r>
          <w:tab/>
        </w:r>
        <w:r>
          <w:fldChar w:fldCharType="begin"/>
        </w:r>
        <w:r>
          <w:instrText xml:space="preserve"> PAGEREF _Toc16255 \h </w:instrText>
        </w:r>
        <w:r>
          <w:fldChar w:fldCharType="separate"/>
        </w:r>
        <w:r>
          <w:t>37</w:t>
        </w:r>
        <w:r>
          <w:fldChar w:fldCharType="end"/>
        </w:r>
      </w:hyperlink>
    </w:p>
    <w:p>
      <w:pPr>
        <w:pStyle w:val="TOC2"/>
        <w:tabs>
          <w:tab w:val="right" w:leader="dot" w:pos="8306"/>
        </w:tabs>
      </w:pPr>
      <w:hyperlink w:anchor="_Toc30642" w:history="1">
        <w:r>
          <w:rPr>
            <w:rFonts w:ascii="仿宋" w:eastAsia="仿宋" w:hAnsi="仿宋" w:cs="仿宋" w:hint="eastAsia"/>
            <w:lang w:val="en-GB"/>
          </w:rPr>
          <w:t>(三)、媒体关系与舆情管理</w:t>
        </w:r>
        <w:r>
          <w:tab/>
        </w:r>
        <w:r>
          <w:fldChar w:fldCharType="begin"/>
        </w:r>
        <w:r>
          <w:instrText xml:space="preserve"> PAGEREF _Toc30642 \h </w:instrText>
        </w:r>
        <w:r>
          <w:fldChar w:fldCharType="separate"/>
        </w:r>
        <w:r>
          <w:t>38</w:t>
        </w:r>
        <w:r>
          <w:fldChar w:fldCharType="end"/>
        </w:r>
      </w:hyperlink>
    </w:p>
    <w:p>
      <w:pPr>
        <w:pStyle w:val="TOC2"/>
        <w:tabs>
          <w:tab w:val="right" w:leader="dot" w:pos="8306"/>
        </w:tabs>
      </w:pPr>
      <w:hyperlink w:anchor="_Toc10360" w:history="1">
        <w:r>
          <w:rPr>
            <w:rFonts w:ascii="仿宋" w:eastAsia="仿宋" w:hAnsi="仿宋" w:cs="仿宋" w:hint="eastAsia"/>
            <w:lang w:val="en-GB"/>
          </w:rPr>
          <w:t>(四)、企业社会责任与危机回应</w:t>
        </w:r>
        <w:r>
          <w:tab/>
        </w:r>
        <w:r>
          <w:fldChar w:fldCharType="begin"/>
        </w:r>
        <w:r>
          <w:instrText xml:space="preserve"> PAGEREF _Toc10360 \h </w:instrText>
        </w:r>
        <w:r>
          <w:fldChar w:fldCharType="separate"/>
        </w:r>
        <w:r>
          <w:t>40</w:t>
        </w:r>
        <w:r>
          <w:fldChar w:fldCharType="end"/>
        </w:r>
      </w:hyperlink>
    </w:p>
    <w:p>
      <w:pPr>
        <w:pStyle w:val="TOC1"/>
        <w:tabs>
          <w:tab w:val="right" w:leader="dot" w:pos="8306"/>
        </w:tabs>
      </w:pPr>
      <w:hyperlink w:anchor="_Toc26618" w:history="1">
        <w:r>
          <w:rPr>
            <w:rFonts w:ascii="仿宋" w:eastAsia="仿宋" w:hAnsi="仿宋" w:cs="仿宋" w:hint="eastAsia"/>
            <w:lang w:val="en-GB"/>
          </w:rPr>
          <w:t>六、结合疫苗市场地位与竞争战略</w:t>
        </w:r>
        <w:r>
          <w:tab/>
        </w:r>
        <w:r>
          <w:fldChar w:fldCharType="begin"/>
        </w:r>
        <w:r>
          <w:instrText xml:space="preserve"> PAGEREF _Toc26618 \h </w:instrText>
        </w:r>
        <w:r>
          <w:fldChar w:fldCharType="separate"/>
        </w:r>
        <w:r>
          <w:t>41</w:t>
        </w:r>
        <w:r>
          <w:fldChar w:fldCharType="end"/>
        </w:r>
      </w:hyperlink>
    </w:p>
    <w:p>
      <w:pPr>
        <w:pStyle w:val="TOC2"/>
        <w:tabs>
          <w:tab w:val="right" w:leader="dot" w:pos="8306"/>
        </w:tabs>
      </w:pPr>
      <w:hyperlink w:anchor="_Toc23080" w:history="1">
        <w:r>
          <w:rPr>
            <w:rFonts w:ascii="仿宋" w:eastAsia="仿宋" w:hAnsi="仿宋" w:cs="仿宋" w:hint="eastAsia"/>
            <w:lang w:val="en-GB"/>
          </w:rPr>
          <w:t>(一)、公司市场地位</w:t>
        </w:r>
        <w:r>
          <w:tab/>
        </w:r>
        <w:r>
          <w:fldChar w:fldCharType="begin"/>
        </w:r>
        <w:r>
          <w:instrText xml:space="preserve"> PAGEREF _Toc23080 \h </w:instrText>
        </w:r>
        <w:r>
          <w:fldChar w:fldCharType="separate"/>
        </w:r>
        <w:r>
          <w:t>41</w:t>
        </w:r>
        <w:r>
          <w:fldChar w:fldCharType="end"/>
        </w:r>
      </w:hyperlink>
    </w:p>
    <w:p>
      <w:pPr>
        <w:pStyle w:val="TOC2"/>
        <w:tabs>
          <w:tab w:val="right" w:leader="dot" w:pos="8306"/>
        </w:tabs>
      </w:pPr>
      <w:hyperlink w:anchor="_Toc16111" w:history="1">
        <w:r>
          <w:rPr>
            <w:rFonts w:ascii="仿宋" w:eastAsia="仿宋" w:hAnsi="仿宋" w:cs="仿宋" w:hint="eastAsia"/>
            <w:lang w:val="en-GB"/>
          </w:rPr>
          <w:t>(二)、竞争对手分析</w:t>
        </w:r>
        <w:r>
          <w:tab/>
        </w:r>
        <w:r>
          <w:fldChar w:fldCharType="begin"/>
        </w:r>
        <w:r>
          <w:instrText xml:space="preserve"> PAGEREF _Toc16111 \h </w:instrText>
        </w:r>
        <w:r>
          <w:fldChar w:fldCharType="separate"/>
        </w:r>
        <w:r>
          <w:t>42</w:t>
        </w:r>
        <w:r>
          <w:fldChar w:fldCharType="end"/>
        </w:r>
      </w:hyperlink>
    </w:p>
    <w:p>
      <w:pPr>
        <w:pStyle w:val="TOC2"/>
        <w:tabs>
          <w:tab w:val="right" w:leader="dot" w:pos="8306"/>
        </w:tabs>
      </w:pPr>
      <w:hyperlink w:anchor="_Toc13908" w:history="1">
        <w:r>
          <w:rPr>
            <w:rFonts w:ascii="仿宋" w:eastAsia="仿宋" w:hAnsi="仿宋" w:cs="仿宋" w:hint="eastAsia"/>
            <w:lang w:val="en-GB"/>
          </w:rPr>
          <w:t>(三)、竞争战略</w:t>
        </w:r>
        <w:r>
          <w:tab/>
        </w:r>
        <w:r>
          <w:fldChar w:fldCharType="begin"/>
        </w:r>
        <w:r>
          <w:instrText xml:space="preserve"> PAGEREF _Toc13908 \h </w:instrText>
        </w:r>
        <w:r>
          <w:fldChar w:fldCharType="separate"/>
        </w:r>
        <w:r>
          <w:t>43</w:t>
        </w:r>
        <w:r>
          <w:fldChar w:fldCharType="end"/>
        </w:r>
      </w:hyperlink>
    </w:p>
    <w:p>
      <w:pPr>
        <w:pStyle w:val="TOC2"/>
        <w:tabs>
          <w:tab w:val="right" w:leader="dot" w:pos="8306"/>
        </w:tabs>
      </w:pPr>
      <w:hyperlink w:anchor="_Toc6120" w:history="1">
        <w:r>
          <w:rPr>
            <w:rFonts w:ascii="仿宋" w:eastAsia="仿宋" w:hAnsi="仿宋" w:cs="仿宋" w:hint="eastAsia"/>
            <w:lang w:val="en-GB"/>
          </w:rPr>
          <w:t>(四)、市场定位</w:t>
        </w:r>
        <w:r>
          <w:tab/>
        </w:r>
        <w:r>
          <w:fldChar w:fldCharType="begin"/>
        </w:r>
        <w:r>
          <w:instrText xml:space="preserve"> PAGEREF _Toc6120 \h </w:instrText>
        </w:r>
        <w:r>
          <w:fldChar w:fldCharType="separate"/>
        </w:r>
        <w:r>
          <w:t>44</w:t>
        </w:r>
        <w:r>
          <w:fldChar w:fldCharType="end"/>
        </w:r>
      </w:hyperlink>
    </w:p>
    <w:p>
      <w:pPr>
        <w:pStyle w:val="TOC1"/>
        <w:tabs>
          <w:tab w:val="right" w:leader="dot" w:pos="8306"/>
        </w:tabs>
      </w:pPr>
      <w:hyperlink w:anchor="_Toc12561" w:history="1">
        <w:r>
          <w:rPr>
            <w:rFonts w:ascii="仿宋" w:eastAsia="仿宋" w:hAnsi="仿宋" w:cs="仿宋" w:hint="eastAsia"/>
            <w:lang w:val="en-GB"/>
          </w:rPr>
          <w:t>七、结合疫苗组织市场分析</w:t>
        </w:r>
        <w:r>
          <w:tab/>
        </w:r>
        <w:r>
          <w:fldChar w:fldCharType="begin"/>
        </w:r>
        <w:r>
          <w:instrText xml:space="preserve"> PAGEREF _Toc12561 \h </w:instrText>
        </w:r>
        <w:r>
          <w:fldChar w:fldCharType="separate"/>
        </w:r>
        <w:r>
          <w:t>45</w:t>
        </w:r>
        <w:r>
          <w:fldChar w:fldCharType="end"/>
        </w:r>
      </w:hyperlink>
    </w:p>
    <w:p>
      <w:pPr>
        <w:pStyle w:val="TOC2"/>
        <w:tabs>
          <w:tab w:val="right" w:leader="dot" w:pos="8306"/>
        </w:tabs>
      </w:pPr>
      <w:hyperlink w:anchor="_Toc11350" w:history="1">
        <w:r>
          <w:rPr>
            <w:rFonts w:ascii="仿宋" w:eastAsia="仿宋" w:hAnsi="仿宋" w:cs="仿宋" w:hint="eastAsia"/>
            <w:lang w:val="en-GB"/>
          </w:rPr>
          <w:t>(一)、组织结构</w:t>
        </w:r>
        <w:r>
          <w:tab/>
        </w:r>
        <w:r>
          <w:fldChar w:fldCharType="begin"/>
        </w:r>
        <w:r>
          <w:instrText xml:space="preserve"> PAGEREF _Toc11350 \h </w:instrText>
        </w:r>
        <w:r>
          <w:fldChar w:fldCharType="separate"/>
        </w:r>
        <w:r>
          <w:t>45</w:t>
        </w:r>
        <w:r>
          <w:fldChar w:fldCharType="end"/>
        </w:r>
      </w:hyperlink>
    </w:p>
    <w:p>
      <w:pPr>
        <w:pStyle w:val="TOC2"/>
        <w:tabs>
          <w:tab w:val="right" w:leader="dot" w:pos="8306"/>
        </w:tabs>
      </w:pPr>
      <w:hyperlink w:anchor="_Toc32691" w:history="1">
        <w:r>
          <w:rPr>
            <w:rFonts w:ascii="仿宋" w:eastAsia="仿宋" w:hAnsi="仿宋" w:cs="仿宋" w:hint="eastAsia"/>
            <w:lang w:val="en-GB"/>
          </w:rPr>
          <w:t>(二)、决策机制</w:t>
        </w:r>
        <w:r>
          <w:tab/>
        </w:r>
        <w:r>
          <w:fldChar w:fldCharType="begin"/>
        </w:r>
        <w:r>
          <w:instrText xml:space="preserve"> PAGEREF _Toc32691 \h </w:instrText>
        </w:r>
        <w:r>
          <w:fldChar w:fldCharType="separate"/>
        </w:r>
        <w:r>
          <w:t>46</w:t>
        </w:r>
        <w:r>
          <w:fldChar w:fldCharType="end"/>
        </w:r>
      </w:hyperlink>
    </w:p>
    <w:p>
      <w:pPr>
        <w:pStyle w:val="TOC2"/>
        <w:tabs>
          <w:tab w:val="right" w:leader="dot" w:pos="8306"/>
        </w:tabs>
      </w:pPr>
      <w:hyperlink w:anchor="_Toc21970" w:history="1">
        <w:r>
          <w:rPr>
            <w:rFonts w:ascii="仿宋" w:eastAsia="仿宋" w:hAnsi="仿宋" w:cs="仿宋" w:hint="eastAsia"/>
            <w:lang w:val="en-GB"/>
          </w:rPr>
          <w:t>(三)、企业文化</w:t>
        </w:r>
        <w:r>
          <w:tab/>
        </w:r>
        <w:r>
          <w:fldChar w:fldCharType="begin"/>
        </w:r>
        <w:r>
          <w:instrText xml:space="preserve"> PAGEREF _Toc21970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92" w:history="1">
        <w:r>
          <w:rPr>
            <w:rFonts w:ascii="仿宋" w:eastAsia="仿宋" w:hAnsi="仿宋" w:cs="仿宋" w:hint="eastAsia"/>
            <w:lang w:val="en-GB"/>
          </w:rPr>
          <w:t>(四)、供应商关系</w:t>
        </w:r>
        <w:r>
          <w:tab/>
        </w:r>
        <w:r>
          <w:fldChar w:fldCharType="begin"/>
        </w:r>
        <w:r>
          <w:instrText xml:space="preserve"> PAGEREF _Toc17392 \h </w:instrText>
        </w:r>
        <w:r>
          <w:fldChar w:fldCharType="separate"/>
        </w:r>
        <w:r>
          <w:t>49</w:t>
        </w:r>
        <w:r>
          <w:fldChar w:fldCharType="end"/>
        </w:r>
      </w:hyperlink>
    </w:p>
    <w:p>
      <w:pPr>
        <w:pStyle w:val="TOC1"/>
        <w:tabs>
          <w:tab w:val="right" w:leader="dot" w:pos="8306"/>
        </w:tabs>
      </w:pPr>
      <w:hyperlink w:anchor="_Toc32217" w:history="1">
        <w:r>
          <w:rPr>
            <w:rFonts w:ascii="仿宋" w:eastAsia="仿宋" w:hAnsi="仿宋" w:cs="仿宋" w:hint="eastAsia"/>
            <w:lang w:val="en-GB"/>
          </w:rPr>
          <w:t>八、结合疫苗定价策略</w:t>
        </w:r>
        <w:r>
          <w:tab/>
        </w:r>
        <w:r>
          <w:fldChar w:fldCharType="begin"/>
        </w:r>
        <w:r>
          <w:instrText xml:space="preserve"> PAGEREF _Toc32217 \h </w:instrText>
        </w:r>
        <w:r>
          <w:fldChar w:fldCharType="separate"/>
        </w:r>
        <w:r>
          <w:t>50</w:t>
        </w:r>
        <w:r>
          <w:fldChar w:fldCharType="end"/>
        </w:r>
      </w:hyperlink>
    </w:p>
    <w:p>
      <w:pPr>
        <w:pStyle w:val="TOC2"/>
        <w:tabs>
          <w:tab w:val="right" w:leader="dot" w:pos="8306"/>
        </w:tabs>
      </w:pPr>
      <w:hyperlink w:anchor="_Toc580" w:history="1">
        <w:r>
          <w:rPr>
            <w:rFonts w:ascii="仿宋" w:eastAsia="仿宋" w:hAnsi="仿宋" w:cs="仿宋" w:hint="eastAsia"/>
            <w:lang w:val="en-GB"/>
          </w:rPr>
          <w:t>(一)、定价策略概述</w:t>
        </w:r>
        <w:r>
          <w:tab/>
        </w:r>
        <w:r>
          <w:fldChar w:fldCharType="begin"/>
        </w:r>
        <w:r>
          <w:instrText xml:space="preserve"> PAGEREF _Toc580 \h </w:instrText>
        </w:r>
        <w:r>
          <w:fldChar w:fldCharType="separate"/>
        </w:r>
        <w:r>
          <w:t>50</w:t>
        </w:r>
        <w:r>
          <w:fldChar w:fldCharType="end"/>
        </w:r>
      </w:hyperlink>
    </w:p>
    <w:p>
      <w:pPr>
        <w:pStyle w:val="TOC2"/>
        <w:tabs>
          <w:tab w:val="right" w:leader="dot" w:pos="8306"/>
        </w:tabs>
      </w:pPr>
      <w:hyperlink w:anchor="_Toc25022" w:history="1">
        <w:r>
          <w:rPr>
            <w:rFonts w:ascii="仿宋" w:eastAsia="仿宋" w:hAnsi="仿宋" w:cs="仿宋" w:hint="eastAsia"/>
            <w:lang w:val="en-GB"/>
          </w:rPr>
          <w:t>(二)、成本分析</w:t>
        </w:r>
        <w:r>
          <w:tab/>
        </w:r>
        <w:r>
          <w:fldChar w:fldCharType="begin"/>
        </w:r>
        <w:r>
          <w:instrText xml:space="preserve"> PAGEREF _Toc25022 \h </w:instrText>
        </w:r>
        <w:r>
          <w:fldChar w:fldCharType="separate"/>
        </w:r>
        <w:r>
          <w:t>52</w:t>
        </w:r>
        <w:r>
          <w:fldChar w:fldCharType="end"/>
        </w:r>
      </w:hyperlink>
    </w:p>
    <w:p>
      <w:pPr>
        <w:pStyle w:val="TOC2"/>
        <w:tabs>
          <w:tab w:val="right" w:leader="dot" w:pos="8306"/>
        </w:tabs>
      </w:pPr>
      <w:hyperlink w:anchor="_Toc13199" w:history="1">
        <w:r>
          <w:rPr>
            <w:rFonts w:ascii="仿宋" w:eastAsia="仿宋" w:hAnsi="仿宋" w:cs="仿宋" w:hint="eastAsia"/>
            <w:lang w:val="en-GB"/>
          </w:rPr>
          <w:t>(三)、市场需求与弹性</w:t>
        </w:r>
        <w:r>
          <w:tab/>
        </w:r>
        <w:r>
          <w:fldChar w:fldCharType="begin"/>
        </w:r>
        <w:r>
          <w:instrText xml:space="preserve"> PAGEREF _Toc13199 \h </w:instrText>
        </w:r>
        <w:r>
          <w:fldChar w:fldCharType="separate"/>
        </w:r>
        <w:r>
          <w:t>54</w:t>
        </w:r>
        <w:r>
          <w:fldChar w:fldCharType="end"/>
        </w:r>
      </w:hyperlink>
    </w:p>
    <w:p>
      <w:pPr>
        <w:pStyle w:val="TOC2"/>
        <w:tabs>
          <w:tab w:val="right" w:leader="dot" w:pos="8306"/>
        </w:tabs>
      </w:pPr>
      <w:hyperlink w:anchor="_Toc2575" w:history="1">
        <w:r>
          <w:rPr>
            <w:rFonts w:ascii="仿宋" w:eastAsia="仿宋" w:hAnsi="仿宋" w:cs="仿宋" w:hint="eastAsia"/>
            <w:lang w:val="en-GB"/>
          </w:rPr>
          <w:t>(四)、竞争对手定价</w:t>
        </w:r>
        <w:r>
          <w:tab/>
        </w:r>
        <w:r>
          <w:fldChar w:fldCharType="begin"/>
        </w:r>
        <w:r>
          <w:instrText xml:space="preserve"> PAGEREF _Toc2575 \h </w:instrText>
        </w:r>
        <w:r>
          <w:fldChar w:fldCharType="separate"/>
        </w:r>
        <w:r>
          <w:t>55</w:t>
        </w:r>
        <w:r>
          <w:fldChar w:fldCharType="end"/>
        </w:r>
      </w:hyperlink>
    </w:p>
    <w:p>
      <w:pPr>
        <w:pStyle w:val="TOC1"/>
        <w:tabs>
          <w:tab w:val="right" w:leader="dot" w:pos="8306"/>
        </w:tabs>
      </w:pPr>
      <w:hyperlink w:anchor="_Toc3241" w:history="1">
        <w:r>
          <w:rPr>
            <w:rFonts w:ascii="仿宋" w:eastAsia="仿宋" w:hAnsi="仿宋" w:cs="仿宋" w:hint="eastAsia"/>
            <w:lang w:val="en-GB"/>
          </w:rPr>
          <w:t>九、市场趋势与消费者洞察</w:t>
        </w:r>
        <w:r>
          <w:tab/>
        </w:r>
        <w:r>
          <w:fldChar w:fldCharType="begin"/>
        </w:r>
        <w:r>
          <w:instrText xml:space="preserve"> PAGEREF _Toc3241 \h </w:instrText>
        </w:r>
        <w:r>
          <w:fldChar w:fldCharType="separate"/>
        </w:r>
        <w:r>
          <w:t>56</w:t>
        </w:r>
        <w:r>
          <w:fldChar w:fldCharType="end"/>
        </w:r>
      </w:hyperlink>
    </w:p>
    <w:p>
      <w:pPr>
        <w:pStyle w:val="TOC2"/>
        <w:tabs>
          <w:tab w:val="right" w:leader="dot" w:pos="8306"/>
        </w:tabs>
      </w:pPr>
      <w:hyperlink w:anchor="_Toc29883" w:history="1">
        <w:r>
          <w:rPr>
            <w:rFonts w:ascii="仿宋" w:eastAsia="仿宋" w:hAnsi="仿宋" w:cs="仿宋" w:hint="eastAsia"/>
            <w:lang w:val="en-GB"/>
          </w:rPr>
          <w:t>(一)、市场趋势分析与预测</w:t>
        </w:r>
        <w:r>
          <w:tab/>
        </w:r>
        <w:r>
          <w:fldChar w:fldCharType="begin"/>
        </w:r>
        <w:r>
          <w:instrText xml:space="preserve"> PAGEREF _Toc29883 \h </w:instrText>
        </w:r>
        <w:r>
          <w:fldChar w:fldCharType="separate"/>
        </w:r>
        <w:r>
          <w:t>56</w:t>
        </w:r>
        <w:r>
          <w:fldChar w:fldCharType="end"/>
        </w:r>
      </w:hyperlink>
    </w:p>
    <w:p>
      <w:pPr>
        <w:pStyle w:val="TOC2"/>
        <w:tabs>
          <w:tab w:val="right" w:leader="dot" w:pos="8306"/>
        </w:tabs>
      </w:pPr>
      <w:hyperlink w:anchor="_Toc9814" w:history="1">
        <w:r>
          <w:rPr>
            <w:rFonts w:ascii="仿宋" w:eastAsia="仿宋" w:hAnsi="仿宋" w:cs="仿宋" w:hint="eastAsia"/>
            <w:lang w:val="en-GB"/>
          </w:rPr>
          <w:t>(二)、消费者洞察与行为研究</w:t>
        </w:r>
        <w:r>
          <w:tab/>
        </w:r>
        <w:r>
          <w:fldChar w:fldCharType="begin"/>
        </w:r>
        <w:r>
          <w:instrText xml:space="preserve"> PAGEREF _Toc9814 \h </w:instrText>
        </w:r>
        <w:r>
          <w:fldChar w:fldCharType="separate"/>
        </w:r>
        <w:r>
          <w:t>57</w:t>
        </w:r>
        <w:r>
          <w:fldChar w:fldCharType="end"/>
        </w:r>
      </w:hyperlink>
    </w:p>
    <w:p>
      <w:pPr>
        <w:pStyle w:val="TOC2"/>
        <w:tabs>
          <w:tab w:val="right" w:leader="dot" w:pos="8306"/>
        </w:tabs>
      </w:pPr>
      <w:hyperlink w:anchor="_Toc26561" w:history="1">
        <w:r>
          <w:rPr>
            <w:rFonts w:ascii="仿宋" w:eastAsia="仿宋" w:hAnsi="仿宋" w:cs="仿宋" w:hint="eastAsia"/>
            <w:lang w:val="en-GB"/>
          </w:rPr>
          <w:t>(三)、产品创新与市场适应性</w:t>
        </w:r>
        <w:r>
          <w:tab/>
        </w:r>
        <w:r>
          <w:fldChar w:fldCharType="begin"/>
        </w:r>
        <w:r>
          <w:instrText xml:space="preserve"> PAGEREF _Toc26561 \h </w:instrText>
        </w:r>
        <w:r>
          <w:fldChar w:fldCharType="separate"/>
        </w:r>
        <w:r>
          <w:t>59</w:t>
        </w:r>
        <w:r>
          <w:fldChar w:fldCharType="end"/>
        </w:r>
      </w:hyperlink>
    </w:p>
    <w:p>
      <w:pPr>
        <w:pStyle w:val="TOC2"/>
        <w:tabs>
          <w:tab w:val="right" w:leader="dot" w:pos="8306"/>
        </w:tabs>
      </w:pPr>
      <w:hyperlink w:anchor="_Toc9658" w:history="1">
        <w:r>
          <w:rPr>
            <w:rFonts w:ascii="仿宋" w:eastAsia="仿宋" w:hAnsi="仿宋" w:cs="仿宋" w:hint="eastAsia"/>
            <w:lang w:val="en-GB"/>
          </w:rPr>
          <w:t>(四)、服务体验与客户满意度</w:t>
        </w:r>
        <w:r>
          <w:tab/>
        </w:r>
        <w:r>
          <w:fldChar w:fldCharType="begin"/>
        </w:r>
        <w:r>
          <w:instrText xml:space="preserve"> PAGEREF _Toc9658 \h </w:instrText>
        </w:r>
        <w:r>
          <w:fldChar w:fldCharType="separate"/>
        </w:r>
        <w:r>
          <w:t>61</w:t>
        </w:r>
        <w:r>
          <w:fldChar w:fldCharType="end"/>
        </w:r>
      </w:hyperlink>
    </w:p>
    <w:p>
      <w:pPr>
        <w:pStyle w:val="TOC1"/>
        <w:tabs>
          <w:tab w:val="right" w:leader="dot" w:pos="8306"/>
        </w:tabs>
      </w:pPr>
      <w:hyperlink w:anchor="_Toc5713" w:history="1">
        <w:r>
          <w:rPr>
            <w:rFonts w:ascii="仿宋" w:eastAsia="仿宋" w:hAnsi="仿宋" w:cs="仿宋" w:hint="eastAsia"/>
            <w:lang w:val="en-GB"/>
          </w:rPr>
          <w:t>十、结合疫苗新型运营方式</w:t>
        </w:r>
        <w:r>
          <w:tab/>
        </w:r>
        <w:r>
          <w:fldChar w:fldCharType="begin"/>
        </w:r>
        <w:r>
          <w:instrText xml:space="preserve"> PAGEREF _Toc5713 \h </w:instrText>
        </w:r>
        <w:r>
          <w:fldChar w:fldCharType="separate"/>
        </w:r>
        <w:r>
          <w:t>62</w:t>
        </w:r>
        <w:r>
          <w:fldChar w:fldCharType="end"/>
        </w:r>
      </w:hyperlink>
    </w:p>
    <w:p>
      <w:pPr>
        <w:pStyle w:val="TOC2"/>
        <w:tabs>
          <w:tab w:val="right" w:leader="dot" w:pos="8306"/>
        </w:tabs>
      </w:pPr>
      <w:hyperlink w:anchor="_Toc29051" w:history="1">
        <w:r>
          <w:rPr>
            <w:rFonts w:ascii="仿宋" w:eastAsia="仿宋" w:hAnsi="仿宋" w:cs="仿宋" w:hint="eastAsia"/>
            <w:lang w:val="en-GB"/>
          </w:rPr>
          <w:t>(一)、创新业务模式</w:t>
        </w:r>
        <w:r>
          <w:tab/>
        </w:r>
        <w:r>
          <w:fldChar w:fldCharType="begin"/>
        </w:r>
        <w:r>
          <w:instrText xml:space="preserve"> PAGEREF _Toc29051 \h </w:instrText>
        </w:r>
        <w:r>
          <w:fldChar w:fldCharType="separate"/>
        </w:r>
        <w:r>
          <w:t>62</w:t>
        </w:r>
        <w:r>
          <w:fldChar w:fldCharType="end"/>
        </w:r>
      </w:hyperlink>
    </w:p>
    <w:p>
      <w:pPr>
        <w:pStyle w:val="TOC2"/>
        <w:tabs>
          <w:tab w:val="right" w:leader="dot" w:pos="8306"/>
        </w:tabs>
      </w:pPr>
      <w:hyperlink w:anchor="_Toc5086" w:history="1">
        <w:r>
          <w:rPr>
            <w:rFonts w:ascii="仿宋" w:eastAsia="仿宋" w:hAnsi="仿宋" w:cs="仿宋" w:hint="eastAsia"/>
            <w:lang w:val="en-GB"/>
          </w:rPr>
          <w:t>(二)、数字化运营</w:t>
        </w:r>
        <w:r>
          <w:tab/>
        </w:r>
        <w:r>
          <w:fldChar w:fldCharType="begin"/>
        </w:r>
        <w:r>
          <w:instrText xml:space="preserve"> PAGEREF _Toc5086 \h </w:instrText>
        </w:r>
        <w:r>
          <w:fldChar w:fldCharType="separate"/>
        </w:r>
        <w:r>
          <w:t>64</w:t>
        </w:r>
        <w:r>
          <w:fldChar w:fldCharType="end"/>
        </w:r>
      </w:hyperlink>
    </w:p>
    <w:p>
      <w:pPr>
        <w:pStyle w:val="TOC2"/>
        <w:tabs>
          <w:tab w:val="right" w:leader="dot" w:pos="8306"/>
        </w:tabs>
      </w:pPr>
      <w:hyperlink w:anchor="_Toc8444" w:history="1">
        <w:r>
          <w:rPr>
            <w:rFonts w:ascii="仿宋" w:eastAsia="仿宋" w:hAnsi="仿宋" w:cs="仿宋" w:hint="eastAsia"/>
            <w:lang w:val="en-GB"/>
          </w:rPr>
          <w:t>(三)、智能化技术应用</w:t>
        </w:r>
        <w:r>
          <w:tab/>
        </w:r>
        <w:r>
          <w:fldChar w:fldCharType="begin"/>
        </w:r>
        <w:r>
          <w:instrText xml:space="preserve"> PAGEREF _Toc8444 \h </w:instrText>
        </w:r>
        <w:r>
          <w:fldChar w:fldCharType="separate"/>
        </w:r>
        <w:r>
          <w:t>65</w:t>
        </w:r>
        <w:r>
          <w:fldChar w:fldCharType="end"/>
        </w:r>
      </w:hyperlink>
    </w:p>
    <w:p>
      <w:pPr>
        <w:pStyle w:val="TOC2"/>
        <w:tabs>
          <w:tab w:val="right" w:leader="dot" w:pos="8306"/>
        </w:tabs>
      </w:pPr>
      <w:hyperlink w:anchor="_Toc11520" w:history="1">
        <w:r>
          <w:rPr>
            <w:rFonts w:ascii="仿宋" w:eastAsia="仿宋" w:hAnsi="仿宋" w:cs="仿宋" w:hint="eastAsia"/>
            <w:lang w:val="en-GB"/>
          </w:rPr>
          <w:t>(四)、可持续经营实践</w:t>
        </w:r>
        <w:r>
          <w:tab/>
        </w:r>
        <w:r>
          <w:fldChar w:fldCharType="begin"/>
        </w:r>
        <w:r>
          <w:instrText xml:space="preserve"> PAGEREF _Toc11520 \h </w:instrText>
        </w:r>
        <w:r>
          <w:fldChar w:fldCharType="separate"/>
        </w:r>
        <w:r>
          <w:t>66</w:t>
        </w:r>
        <w:r>
          <w:fldChar w:fldCharType="end"/>
        </w:r>
      </w:hyperlink>
    </w:p>
    <w:p>
      <w:pPr>
        <w:pStyle w:val="TOC1"/>
        <w:tabs>
          <w:tab w:val="right" w:leader="dot" w:pos="8306"/>
        </w:tabs>
      </w:pPr>
      <w:hyperlink w:anchor="_Toc32332" w:history="1">
        <w:r>
          <w:rPr>
            <w:rFonts w:ascii="仿宋" w:eastAsia="仿宋" w:hAnsi="仿宋" w:cs="仿宋" w:hint="eastAsia"/>
            <w:lang w:val="en-GB"/>
          </w:rPr>
          <w:t>十一、结合疫苗数字化发展方案</w:t>
        </w:r>
        <w:r>
          <w:tab/>
        </w:r>
        <w:r>
          <w:fldChar w:fldCharType="begin"/>
        </w:r>
        <w:r>
          <w:instrText xml:space="preserve"> PAGEREF _Toc32332 \h </w:instrText>
        </w:r>
        <w:r>
          <w:fldChar w:fldCharType="separate"/>
        </w:r>
        <w:r>
          <w:t>68</w:t>
        </w:r>
        <w:r>
          <w:fldChar w:fldCharType="end"/>
        </w:r>
      </w:hyperlink>
    </w:p>
    <w:p>
      <w:pPr>
        <w:pStyle w:val="TOC2"/>
        <w:tabs>
          <w:tab w:val="right" w:leader="dot" w:pos="8306"/>
        </w:tabs>
      </w:pPr>
      <w:hyperlink w:anchor="_Toc15374" w:history="1">
        <w:r>
          <w:rPr>
            <w:rFonts w:ascii="仿宋" w:eastAsia="仿宋" w:hAnsi="仿宋" w:cs="仿宋" w:hint="eastAsia"/>
            <w:lang w:val="en-GB"/>
          </w:rPr>
          <w:t>(一)、数字化战略规划</w:t>
        </w:r>
        <w:r>
          <w:tab/>
        </w:r>
        <w:r>
          <w:fldChar w:fldCharType="begin"/>
        </w:r>
        <w:r>
          <w:instrText xml:space="preserve"> PAGEREF _Toc15374 \h </w:instrText>
        </w:r>
        <w:r>
          <w:fldChar w:fldCharType="separate"/>
        </w:r>
        <w:r>
          <w:t>68</w:t>
        </w:r>
        <w:r>
          <w:fldChar w:fldCharType="end"/>
        </w:r>
      </w:hyperlink>
    </w:p>
    <w:p>
      <w:pPr>
        <w:pStyle w:val="TOC2"/>
        <w:tabs>
          <w:tab w:val="right" w:leader="dot" w:pos="8306"/>
        </w:tabs>
      </w:pPr>
      <w:hyperlink w:anchor="_Toc30917" w:history="1">
        <w:r>
          <w:rPr>
            <w:rFonts w:ascii="仿宋" w:eastAsia="仿宋" w:hAnsi="仿宋" w:cs="仿宋" w:hint="eastAsia"/>
            <w:lang w:val="en-GB"/>
          </w:rPr>
          <w:t>(二)、数据安全与隐私保护</w:t>
        </w:r>
        <w:r>
          <w:tab/>
        </w:r>
        <w:r>
          <w:fldChar w:fldCharType="begin"/>
        </w:r>
        <w:r>
          <w:instrText xml:space="preserve"> PAGEREF _Toc30917 \h </w:instrText>
        </w:r>
        <w:r>
          <w:fldChar w:fldCharType="separate"/>
        </w:r>
        <w:r>
          <w:t>69</w:t>
        </w:r>
        <w:r>
          <w:fldChar w:fldCharType="end"/>
        </w:r>
      </w:hyperlink>
    </w:p>
    <w:p>
      <w:pPr>
        <w:pStyle w:val="TOC2"/>
        <w:tabs>
          <w:tab w:val="right" w:leader="dot" w:pos="8306"/>
        </w:tabs>
      </w:pPr>
      <w:hyperlink w:anchor="_Toc32727" w:history="1">
        <w:r>
          <w:rPr>
            <w:rFonts w:ascii="仿宋" w:eastAsia="仿宋" w:hAnsi="仿宋" w:cs="仿宋" w:hint="eastAsia"/>
            <w:lang w:val="en-GB"/>
          </w:rPr>
          <w:t>(三)、人工智能与大数据应用</w:t>
        </w:r>
        <w:r>
          <w:tab/>
        </w:r>
        <w:r>
          <w:fldChar w:fldCharType="begin"/>
        </w:r>
        <w:r>
          <w:instrText xml:space="preserve"> PAGEREF _Toc32727 \h </w:instrText>
        </w:r>
        <w:r>
          <w:fldChar w:fldCharType="separate"/>
        </w:r>
        <w:r>
          <w:t>70</w:t>
        </w:r>
        <w:r>
          <w:fldChar w:fldCharType="end"/>
        </w:r>
      </w:hyperlink>
    </w:p>
    <w:p>
      <w:pPr>
        <w:pStyle w:val="TOC2"/>
        <w:tabs>
          <w:tab w:val="right" w:leader="dot" w:pos="8306"/>
        </w:tabs>
      </w:pPr>
      <w:hyperlink w:anchor="_Toc5488" w:history="1">
        <w:r>
          <w:rPr>
            <w:rFonts w:ascii="仿宋" w:eastAsia="仿宋" w:hAnsi="仿宋" w:cs="仿宋" w:hint="eastAsia"/>
            <w:lang w:val="en-GB"/>
          </w:rPr>
          <w:t>(四)、信息技术基础设施建设</w:t>
        </w:r>
        <w:r>
          <w:tab/>
        </w:r>
        <w:r>
          <w:fldChar w:fldCharType="begin"/>
        </w:r>
        <w:r>
          <w:instrText xml:space="preserve"> PAGEREF _Toc5488 \h </w:instrText>
        </w:r>
        <w:r>
          <w:fldChar w:fldCharType="separate"/>
        </w:r>
        <w:r>
          <w:t>71</w:t>
        </w:r>
        <w:r>
          <w:fldChar w:fldCharType="end"/>
        </w:r>
      </w:hyperlink>
    </w:p>
    <w:p>
      <w:pPr>
        <w:pStyle w:val="TOC1"/>
        <w:tabs>
          <w:tab w:val="right" w:leader="dot" w:pos="8306"/>
        </w:tabs>
      </w:pPr>
      <w:hyperlink w:anchor="_Toc27881" w:history="1">
        <w:r>
          <w:rPr>
            <w:rFonts w:ascii="仿宋" w:eastAsia="仿宋" w:hAnsi="仿宋" w:cs="仿宋" w:hint="eastAsia"/>
            <w:lang w:val="en-GB"/>
          </w:rPr>
          <w:t>十二、结合疫苗行业高质量发展</w:t>
        </w:r>
        <w:r>
          <w:tab/>
        </w:r>
        <w:r>
          <w:fldChar w:fldCharType="begin"/>
        </w:r>
        <w:r>
          <w:instrText xml:space="preserve"> PAGEREF _Toc27881 \h </w:instrText>
        </w:r>
        <w:r>
          <w:fldChar w:fldCharType="separate"/>
        </w:r>
        <w:r>
          <w:t>73</w:t>
        </w:r>
        <w:r>
          <w:fldChar w:fldCharType="end"/>
        </w:r>
      </w:hyperlink>
    </w:p>
    <w:p>
      <w:pPr>
        <w:pStyle w:val="TOC2"/>
        <w:tabs>
          <w:tab w:val="right" w:leader="dot" w:pos="8306"/>
        </w:tabs>
      </w:pPr>
      <w:hyperlink w:anchor="_Toc5025" w:history="1">
        <w:r>
          <w:rPr>
            <w:rFonts w:ascii="仿宋" w:eastAsia="仿宋" w:hAnsi="仿宋" w:cs="仿宋" w:hint="eastAsia"/>
            <w:lang w:val="en-GB"/>
          </w:rPr>
          <w:t>(一)、质量管理体系</w:t>
        </w:r>
        <w:r>
          <w:tab/>
        </w:r>
        <w:r>
          <w:fldChar w:fldCharType="begin"/>
        </w:r>
        <w:r>
          <w:instrText xml:space="preserve"> PAGEREF _Toc5025 \h </w:instrText>
        </w:r>
        <w:r>
          <w:fldChar w:fldCharType="separate"/>
        </w:r>
        <w:r>
          <w:t>73</w:t>
        </w:r>
        <w:r>
          <w:fldChar w:fldCharType="end"/>
        </w:r>
      </w:hyperlink>
    </w:p>
    <w:p>
      <w:pPr>
        <w:pStyle w:val="TOC2"/>
        <w:tabs>
          <w:tab w:val="right" w:leader="dot" w:pos="8306"/>
        </w:tabs>
      </w:pPr>
      <w:hyperlink w:anchor="_Toc30274" w:history="1">
        <w:r>
          <w:rPr>
            <w:rFonts w:ascii="仿宋" w:eastAsia="仿宋" w:hAnsi="仿宋" w:cs="仿宋" w:hint="eastAsia"/>
            <w:lang w:val="en-GB"/>
          </w:rPr>
          <w:t>(二)、创新与研发投入</w:t>
        </w:r>
        <w:r>
          <w:tab/>
        </w:r>
        <w:r>
          <w:fldChar w:fldCharType="begin"/>
        </w:r>
        <w:r>
          <w:instrText xml:space="preserve"> PAGEREF _Toc30274 \h </w:instrText>
        </w:r>
        <w:r>
          <w:fldChar w:fldCharType="separate"/>
        </w:r>
        <w:r>
          <w:t>75</w:t>
        </w:r>
        <w:r>
          <w:fldChar w:fldCharType="end"/>
        </w:r>
      </w:hyperlink>
    </w:p>
    <w:p>
      <w:pPr>
        <w:pStyle w:val="TOC2"/>
        <w:tabs>
          <w:tab w:val="right" w:leader="dot" w:pos="8306"/>
        </w:tabs>
      </w:pPr>
      <w:hyperlink w:anchor="_Toc28528" w:history="1">
        <w:r>
          <w:rPr>
            <w:rFonts w:ascii="仿宋" w:eastAsia="仿宋" w:hAnsi="仿宋" w:cs="仿宋" w:hint="eastAsia"/>
            <w:lang w:val="en-GB"/>
          </w:rPr>
          <w:t>(三)、生产效率提升</w:t>
        </w:r>
        <w:r>
          <w:tab/>
        </w:r>
        <w:r>
          <w:fldChar w:fldCharType="begin"/>
        </w:r>
        <w:r>
          <w:instrText xml:space="preserve"> PAGEREF _Toc28528 \h </w:instrText>
        </w:r>
        <w:r>
          <w:fldChar w:fldCharType="separate"/>
        </w:r>
        <w:r>
          <w:t>76</w:t>
        </w:r>
        <w:r>
          <w:fldChar w:fldCharType="end"/>
        </w:r>
      </w:hyperlink>
    </w:p>
    <w:p>
      <w:pPr>
        <w:pStyle w:val="TOC2"/>
        <w:tabs>
          <w:tab w:val="right" w:leader="dot" w:pos="8306"/>
        </w:tabs>
      </w:pPr>
      <w:hyperlink w:anchor="_Toc28774" w:history="1">
        <w:r>
          <w:rPr>
            <w:rFonts w:ascii="仿宋" w:eastAsia="仿宋" w:hAnsi="仿宋" w:cs="仿宋" w:hint="eastAsia"/>
            <w:lang w:val="en-GB"/>
          </w:rPr>
          <w:t>(四)、环保与可持续发展</w:t>
        </w:r>
        <w:r>
          <w:tab/>
        </w:r>
        <w:r>
          <w:fldChar w:fldCharType="begin"/>
        </w:r>
        <w:r>
          <w:instrText xml:space="preserve"> PAGEREF _Toc28774 \h </w:instrText>
        </w:r>
        <w:r>
          <w:fldChar w:fldCharType="separate"/>
        </w:r>
        <w:r>
          <w:t>78</w:t>
        </w:r>
        <w:r>
          <w:fldChar w:fldCharType="end"/>
        </w:r>
      </w:hyperlink>
    </w:p>
    <w:p>
      <w:pPr>
        <w:pStyle w:val="TOC1"/>
        <w:tabs>
          <w:tab w:val="right" w:leader="dot" w:pos="8306"/>
        </w:tabs>
      </w:pPr>
      <w:hyperlink w:anchor="_Toc30965" w:history="1">
        <w:r>
          <w:rPr>
            <w:rFonts w:ascii="仿宋" w:eastAsia="仿宋" w:hAnsi="仿宋" w:cs="仿宋" w:hint="eastAsia"/>
            <w:lang w:val="en-GB"/>
          </w:rPr>
          <w:t>十三、结合疫苗风险管理与合规</w:t>
        </w:r>
        <w:r>
          <w:tab/>
        </w:r>
        <w:r>
          <w:fldChar w:fldCharType="begin"/>
        </w:r>
        <w:r>
          <w:instrText xml:space="preserve"> PAGEREF _Toc30965 \h </w:instrText>
        </w:r>
        <w:r>
          <w:fldChar w:fldCharType="separate"/>
        </w:r>
        <w:r>
          <w:t>79</w:t>
        </w:r>
        <w:r>
          <w:fldChar w:fldCharType="end"/>
        </w:r>
      </w:hyperlink>
    </w:p>
    <w:p>
      <w:pPr>
        <w:pStyle w:val="TOC2"/>
        <w:tabs>
          <w:tab w:val="right" w:leader="dot" w:pos="8306"/>
        </w:tabs>
      </w:pPr>
      <w:hyperlink w:anchor="_Toc2596" w:history="1">
        <w:r>
          <w:rPr>
            <w:rFonts w:ascii="仿宋" w:eastAsia="仿宋" w:hAnsi="仿宋" w:cs="仿宋" w:hint="eastAsia"/>
            <w:lang w:val="en-GB"/>
          </w:rPr>
          <w:t>(一)、风险评估与监测体系</w:t>
        </w:r>
        <w:r>
          <w:tab/>
        </w:r>
        <w:r>
          <w:fldChar w:fldCharType="begin"/>
        </w:r>
        <w:r>
          <w:instrText xml:space="preserve"> PAGEREF _Toc2596 \h </w:instrText>
        </w:r>
        <w:r>
          <w:fldChar w:fldCharType="separate"/>
        </w:r>
        <w:r>
          <w:t>79</w:t>
        </w:r>
        <w:r>
          <w:fldChar w:fldCharType="end"/>
        </w:r>
      </w:hyperlink>
    </w:p>
    <w:p>
      <w:pPr>
        <w:pStyle w:val="TOC2"/>
        <w:tabs>
          <w:tab w:val="right" w:leader="dot" w:pos="8306"/>
        </w:tabs>
      </w:pPr>
      <w:hyperlink w:anchor="_Toc11894" w:history="1">
        <w:r>
          <w:rPr>
            <w:rFonts w:ascii="仿宋" w:eastAsia="仿宋" w:hAnsi="仿宋" w:cs="仿宋" w:hint="eastAsia"/>
            <w:lang w:val="en-GB"/>
          </w:rPr>
          <w:t>(二)、合规政策制定与执行</w:t>
        </w:r>
        <w:r>
          <w:tab/>
        </w:r>
        <w:r>
          <w:fldChar w:fldCharType="begin"/>
        </w:r>
        <w:r>
          <w:instrText xml:space="preserve"> PAGEREF _Toc11894 \h </w:instrText>
        </w:r>
        <w:r>
          <w:fldChar w:fldCharType="separate"/>
        </w:r>
        <w:r>
          <w:t>80</w:t>
        </w:r>
        <w:r>
          <w:fldChar w:fldCharType="end"/>
        </w:r>
      </w:hyperlink>
    </w:p>
    <w:p>
      <w:pPr>
        <w:pStyle w:val="TOC2"/>
        <w:tabs>
          <w:tab w:val="right" w:leader="dot" w:pos="8306"/>
        </w:tabs>
      </w:pPr>
      <w:hyperlink w:anchor="_Toc28822" w:history="1">
        <w:r>
          <w:rPr>
            <w:rFonts w:ascii="仿宋" w:eastAsia="仿宋" w:hAnsi="仿宋" w:cs="仿宋" w:hint="eastAsia"/>
            <w:lang w:val="en-GB"/>
          </w:rPr>
          <w:t>(三)、危机管理与灾备计划</w:t>
        </w:r>
        <w:r>
          <w:tab/>
        </w:r>
        <w:r>
          <w:fldChar w:fldCharType="begin"/>
        </w:r>
        <w:r>
          <w:instrText xml:space="preserve"> PAGEREF _Toc28822 \h </w:instrText>
        </w:r>
        <w:r>
          <w:fldChar w:fldCharType="separate"/>
        </w:r>
        <w:r>
          <w:t>82</w:t>
        </w:r>
        <w:r>
          <w:fldChar w:fldCharType="end"/>
        </w:r>
      </w:hyperlink>
    </w:p>
    <w:p>
      <w:pPr>
        <w:pStyle w:val="TOC2"/>
        <w:tabs>
          <w:tab w:val="right" w:leader="dot" w:pos="8306"/>
        </w:tabs>
      </w:pPr>
      <w:hyperlink w:anchor="_Toc14562" w:history="1">
        <w:r>
          <w:rPr>
            <w:rFonts w:ascii="仿宋" w:eastAsia="仿宋" w:hAnsi="仿宋" w:cs="仿宋" w:hint="eastAsia"/>
            <w:lang w:val="en-GB"/>
          </w:rPr>
          <w:t>(四)、法律事务与法规遵从</w:t>
        </w:r>
        <w:r>
          <w:tab/>
        </w:r>
        <w:r>
          <w:fldChar w:fldCharType="begin"/>
        </w:r>
        <w:r>
          <w:instrText xml:space="preserve"> PAGEREF _Toc14562 \h </w:instrText>
        </w:r>
        <w:r>
          <w:fldChar w:fldCharType="separate"/>
        </w:r>
        <w:r>
          <w:t>83</w:t>
        </w:r>
        <w:r>
          <w:fldChar w:fldCharType="end"/>
        </w:r>
      </w:hyperlink>
    </w:p>
    <w:p>
      <w:pPr>
        <w:pStyle w:val="TOC1"/>
        <w:tabs>
          <w:tab w:val="right" w:leader="dot" w:pos="8306"/>
        </w:tabs>
      </w:pPr>
      <w:hyperlink w:anchor="_Toc8229" w:history="1">
        <w:r>
          <w:rPr>
            <w:rFonts w:ascii="仿宋" w:eastAsia="仿宋" w:hAnsi="仿宋" w:cs="仿宋" w:hint="eastAsia"/>
            <w:lang w:val="en-GB"/>
          </w:rPr>
          <w:t>十四、结合疫苗可持续发展战略</w:t>
        </w:r>
        <w:r>
          <w:tab/>
        </w:r>
        <w:r>
          <w:fldChar w:fldCharType="begin"/>
        </w:r>
        <w:r>
          <w:instrText xml:space="preserve"> PAGEREF _Toc8229 \h </w:instrText>
        </w:r>
        <w:r>
          <w:fldChar w:fldCharType="separate"/>
        </w:r>
        <w:r>
          <w:t>84</w:t>
        </w:r>
        <w:r>
          <w:fldChar w:fldCharType="end"/>
        </w:r>
      </w:hyperlink>
    </w:p>
    <w:p>
      <w:pPr>
        <w:pStyle w:val="TOC2"/>
        <w:tabs>
          <w:tab w:val="right" w:leader="dot" w:pos="8306"/>
        </w:tabs>
      </w:pPr>
      <w:hyperlink w:anchor="_Toc9556" w:history="1">
        <w:r>
          <w:rPr>
            <w:rFonts w:ascii="仿宋" w:eastAsia="仿宋" w:hAnsi="仿宋" w:cs="仿宋" w:hint="eastAsia"/>
            <w:lang w:val="en-GB"/>
          </w:rPr>
          <w:t>(一)、环保与社会责任</w:t>
        </w:r>
        <w:r>
          <w:tab/>
        </w:r>
        <w:r>
          <w:fldChar w:fldCharType="begin"/>
        </w:r>
        <w:r>
          <w:instrText xml:space="preserve"> PAGEREF _Toc9556 \h </w:instrText>
        </w:r>
        <w:r>
          <w:fldChar w:fldCharType="separate"/>
        </w:r>
        <w:r>
          <w:t>84</w:t>
        </w:r>
        <w:r>
          <w:fldChar w:fldCharType="end"/>
        </w:r>
      </w:hyperlink>
    </w:p>
    <w:p>
      <w:pPr>
        <w:pStyle w:val="TOC2"/>
        <w:tabs>
          <w:tab w:val="right" w:leader="dot" w:pos="8306"/>
        </w:tabs>
      </w:pPr>
      <w:hyperlink w:anchor="_Toc12946" w:history="1">
        <w:r>
          <w:rPr>
            <w:rFonts w:ascii="仿宋" w:eastAsia="仿宋" w:hAnsi="仿宋" w:cs="仿宋" w:hint="eastAsia"/>
            <w:lang w:val="en-GB"/>
          </w:rPr>
          <w:t>(二)、资源有效利用与循环经济</w:t>
        </w:r>
        <w:r>
          <w:tab/>
        </w:r>
        <w:r>
          <w:fldChar w:fldCharType="begin"/>
        </w:r>
        <w:r>
          <w:instrText xml:space="preserve"> PAGEREF _Toc12946 \h </w:instrText>
        </w:r>
        <w:r>
          <w:fldChar w:fldCharType="separate"/>
        </w:r>
        <w:r>
          <w:t>86</w:t>
        </w:r>
        <w:r>
          <w:fldChar w:fldCharType="end"/>
        </w:r>
      </w:hyperlink>
    </w:p>
    <w:p>
      <w:pPr>
        <w:pStyle w:val="TOC2"/>
        <w:tabs>
          <w:tab w:val="right" w:leader="dot" w:pos="8306"/>
        </w:tabs>
      </w:pPr>
      <w:hyperlink w:anchor="_Toc2924" w:history="1">
        <w:r>
          <w:rPr>
            <w:rFonts w:ascii="仿宋" w:eastAsia="仿宋" w:hAnsi="仿宋" w:cs="仿宋" w:hint="eastAsia"/>
            <w:lang w:val="en-GB"/>
          </w:rPr>
          <w:t>(三)、社会影响与公益活动</w:t>
        </w:r>
        <w:r>
          <w:tab/>
        </w:r>
        <w:r>
          <w:fldChar w:fldCharType="begin"/>
        </w:r>
        <w:r>
          <w:instrText xml:space="preserve"> PAGEREF _Toc2924 \h </w:instrText>
        </w:r>
        <w:r>
          <w:fldChar w:fldCharType="separate"/>
        </w:r>
        <w:r>
          <w:t>87</w:t>
        </w:r>
        <w:r>
          <w:fldChar w:fldCharType="end"/>
        </w:r>
      </w:hyperlink>
    </w:p>
    <w:p>
      <w:pPr>
        <w:pStyle w:val="TOC2"/>
        <w:tabs>
          <w:tab w:val="right" w:leader="dot" w:pos="8306"/>
        </w:tabs>
      </w:pPr>
      <w:hyperlink w:anchor="_Toc14926" w:history="1">
        <w:r>
          <w:rPr>
            <w:rFonts w:ascii="仿宋" w:eastAsia="仿宋" w:hAnsi="仿宋" w:cs="仿宋" w:hint="eastAsia"/>
            <w:lang w:val="en-GB"/>
          </w:rPr>
          <w:t>(四)、可持续供应链与生产模式</w:t>
        </w:r>
        <w:r>
          <w:tab/>
        </w:r>
        <w:r>
          <w:fldChar w:fldCharType="begin"/>
        </w:r>
        <w:r>
          <w:instrText xml:space="preserve"> PAGEREF _Toc14926 \h </w:instrText>
        </w:r>
        <w:r>
          <w:fldChar w:fldCharType="separate"/>
        </w:r>
        <w:r>
          <w:t>88</w:t>
        </w:r>
        <w:r>
          <w:fldChar w:fldCharType="end"/>
        </w:r>
      </w:hyperlink>
    </w:p>
    <w:p>
      <w:pPr>
        <w:pStyle w:val="TOC1"/>
        <w:tabs>
          <w:tab w:val="right" w:leader="dot" w:pos="8306"/>
        </w:tabs>
      </w:pPr>
      <w:hyperlink w:anchor="_Toc4039" w:history="1">
        <w:r>
          <w:rPr>
            <w:rFonts w:ascii="仿宋" w:eastAsia="仿宋" w:hAnsi="仿宋" w:cs="仿宋" w:hint="eastAsia"/>
            <w:lang w:val="en-GB"/>
          </w:rPr>
          <w:t>十五、结合疫苗供应链管理</w:t>
        </w:r>
        <w:r>
          <w:tab/>
        </w:r>
        <w:r>
          <w:fldChar w:fldCharType="begin"/>
        </w:r>
        <w:r>
          <w:instrText xml:space="preserve"> PAGEREF _Toc4039 \h </w:instrText>
        </w:r>
        <w:r>
          <w:fldChar w:fldCharType="separate"/>
        </w:r>
        <w:r>
          <w:t>90</w:t>
        </w:r>
        <w:r>
          <w:fldChar w:fldCharType="end"/>
        </w:r>
      </w:hyperlink>
    </w:p>
    <w:p>
      <w:pPr>
        <w:pStyle w:val="TOC2"/>
        <w:tabs>
          <w:tab w:val="right" w:leader="dot" w:pos="8306"/>
        </w:tabs>
      </w:pPr>
      <w:hyperlink w:anchor="_Toc32178" w:history="1">
        <w:r>
          <w:rPr>
            <w:rFonts w:ascii="仿宋" w:eastAsia="仿宋" w:hAnsi="仿宋" w:cs="仿宋" w:hint="eastAsia"/>
            <w:lang w:val="en-GB"/>
          </w:rPr>
          <w:t>(一)、供应链优化策略</w:t>
        </w:r>
        <w:r>
          <w:tab/>
        </w:r>
        <w:r>
          <w:fldChar w:fldCharType="begin"/>
        </w:r>
        <w:r>
          <w:instrText xml:space="preserve"> PAGEREF _Toc32178 \h </w:instrText>
        </w:r>
        <w:r>
          <w:fldChar w:fldCharType="separate"/>
        </w:r>
        <w:r>
          <w:t>90</w:t>
        </w:r>
        <w:r>
          <w:fldChar w:fldCharType="end"/>
        </w:r>
      </w:hyperlink>
    </w:p>
    <w:p>
      <w:pPr>
        <w:pStyle w:val="TOC2"/>
        <w:tabs>
          <w:tab w:val="right" w:leader="dot" w:pos="8306"/>
        </w:tabs>
      </w:pPr>
      <w:hyperlink w:anchor="_Toc27356" w:history="1">
        <w:r>
          <w:rPr>
            <w:rFonts w:ascii="仿宋" w:eastAsia="仿宋" w:hAnsi="仿宋" w:cs="仿宋" w:hint="eastAsia"/>
            <w:lang w:val="en-GB"/>
          </w:rPr>
          <w:t>(二)、供应商合作与管理</w:t>
        </w:r>
        <w:r>
          <w:tab/>
        </w:r>
        <w:r>
          <w:fldChar w:fldCharType="begin"/>
        </w:r>
        <w:r>
          <w:instrText xml:space="preserve"> PAGEREF _Toc27356 \h </w:instrText>
        </w:r>
        <w:r>
          <w:fldChar w:fldCharType="separate"/>
        </w:r>
        <w:r>
          <w:t>91</w:t>
        </w:r>
        <w:r>
          <w:fldChar w:fldCharType="end"/>
        </w:r>
      </w:hyperlink>
    </w:p>
    <w:p>
      <w:pPr>
        <w:pStyle w:val="TOC2"/>
        <w:tabs>
          <w:tab w:val="right" w:leader="dot" w:pos="8306"/>
        </w:tabs>
      </w:pPr>
      <w:hyperlink w:anchor="_Toc14547" w:history="1">
        <w:r>
          <w:rPr>
            <w:rFonts w:ascii="仿宋" w:eastAsia="仿宋" w:hAnsi="仿宋" w:cs="仿宋" w:hint="eastAsia"/>
            <w:lang w:val="en-GB"/>
          </w:rPr>
          <w:t>(三)、物流与库存管理</w:t>
        </w:r>
        <w:r>
          <w:tab/>
        </w:r>
        <w:r>
          <w:fldChar w:fldCharType="begin"/>
        </w:r>
        <w:r>
          <w:instrText xml:space="preserve"> PAGEREF _Toc14547 \h </w:instrText>
        </w:r>
        <w:r>
          <w:fldChar w:fldCharType="separate"/>
        </w:r>
        <w:r>
          <w:t>92</w:t>
        </w:r>
        <w:r>
          <w:fldChar w:fldCharType="end"/>
        </w:r>
      </w:hyperlink>
    </w:p>
    <w:p>
      <w:pPr>
        <w:pStyle w:val="TOC2"/>
        <w:tabs>
          <w:tab w:val="right" w:leader="dot" w:pos="8306"/>
        </w:tabs>
      </w:pPr>
      <w:hyperlink w:anchor="_Toc8189" w:history="1">
        <w:r>
          <w:rPr>
            <w:rFonts w:ascii="仿宋" w:eastAsia="仿宋" w:hAnsi="仿宋" w:cs="仿宋" w:hint="eastAsia"/>
            <w:lang w:val="en-GB"/>
          </w:rPr>
          <w:t>(四)、风险管理与应对策略</w:t>
        </w:r>
        <w:r>
          <w:tab/>
        </w:r>
        <w:r>
          <w:fldChar w:fldCharType="begin"/>
        </w:r>
        <w:r>
          <w:instrText xml:space="preserve"> PAGEREF _Toc8189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2723"/>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结合疫苗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6860"/>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629"/>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结合疫苗公司在技术研发方面持续投入高额资金，致力于推动科技创新，形成了一系列拥有自主知识产权的核心技术。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结合疫苗公司在研发过程中积极进行技术成果的转化，取得了多项自主知识产权，确保产品在技术与质量方面保持显著优势。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资深团队: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公司的核心团队由经验丰富的资深专业人士组成，拥有多年结合疫苗行业研发、经营管理和市场拓展的宝贵经验。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结合疫苗公司核心团队与企业利益紧密捆绑，形成高度一致的团队协作，为企业文化的高效务实奠定基础。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稳定的核心团队为结合疫苗公司提供了持续的技术创新和不断扩张所需的人力资源保障。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凭借技术、品质和服务的卓越表现，公司赢得了结合疫苗行业头部客户的高度认可。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公司与优质客户保持着稳定的合作关系，深入了解结合疫苗行业核心需求，有助于更精准地满足市场需求。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结合疫苗行业集中度提升: 随着结合疫苗行业深度整合，公司在结合疫苗行业中占据有利的竞争地位，充分利用结合疫苗行业集中度提升的机遇。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364"/>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公司在市场中的份额相对较小，面临着扩大市场份额的挑战。竞争激烈的结合疫苗行业中，提升市场份额需要制定有效的市场拓展策略。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结合疫苗行业内存在强大的竞争对手，一些具有规模和资源优势的企业可能对公司构成竞争压力。应对竞争需要深入了解竞争对手的策略和行动。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在快速发展的科技结合疫苗行业，拥有高素质的人才至关重要。结合疫苗公司可能需要加强人才引进和培养计划，以保持在技术领域的竞争力。</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7. 可持续性挑战： 公司需要关注可持续性和环保趋势，以满足结合疫苗市场和监管对可持续经营的要求。对环保、社会责任的重视可能带来新的运营成本和挑战。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925"/>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结合疫苗市场增长潜力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科技结合疫苗行业整体呈现出强劲的增长趋势，结合疫苗市场潜力巨大。随着社会对科技创新的持续需求，公司有望在新兴市场和创新领域中寻找到更多的商机。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积极探索新兴市场，尤其是在尚未充分开发的地区，以满足新客户群体的需求。这为结合疫苗公司带来更广泛的市场份额和业务增长提供了机遇。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https://d.book118.com/936240034105010035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结合疫苗竞争策略分析报告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结合疫苗竞争策略分析报告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结合疫苗竞争策略分析报告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结合疫苗竞争策略分析报告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结合疫苗竞争策略分析报告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结合疫苗竞争策略分析报告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结合疫苗竞争策略分析报告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4E6850"/>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4E6850"/>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36240034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2024-01-08T18:12:00Z</dcterms:created>
  <dcterms:modified xsi:type="dcterms:W3CDTF">2024-01-08T18:12:20Z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AE4C22FE27EE46C3B5C01155CA757136_11</vt:lpwstr>
  </property>
  <property fmtid="{D5CDD505-2E9C-101B-9397-08002B2CF9AE}" pid="3" name="KSOProductBuildVer">
    <vt:lpwstr>2052-12.1.0.16120</vt:lpwstr>
  </property>
</Properties>
</file>