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煤制甲醇项目规划设计方案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73" w:history="1">
        <w:r>
          <w:rPr>
            <w:rFonts w:ascii="仿宋" w:eastAsia="仿宋" w:hAnsi="仿宋" w:cs="仿宋" w:hint="eastAsia"/>
            <w:lang w:eastAsia="zh-CN"/>
          </w:rPr>
          <w:t>序言</w:t>
        </w:r>
        <w:r>
          <w:tab/>
        </w:r>
        <w:r>
          <w:fldChar w:fldCharType="begin"/>
        </w:r>
        <w:r>
          <w:instrText xml:space="preserve"> PAGEREF _Toc10373 \h </w:instrText>
        </w:r>
        <w:r>
          <w:fldChar w:fldCharType="separate"/>
        </w:r>
        <w:r>
          <w:t>3</w:t>
        </w:r>
        <w:r>
          <w:fldChar w:fldCharType="end"/>
        </w:r>
      </w:hyperlink>
    </w:p>
    <w:p>
      <w:pPr>
        <w:pStyle w:val="TOC1"/>
        <w:tabs>
          <w:tab w:val="right" w:leader="dot" w:pos="8306"/>
        </w:tabs>
      </w:pPr>
      <w:hyperlink w:anchor="_Toc31445" w:history="1">
        <w:r>
          <w:rPr>
            <w:rFonts w:ascii="仿宋" w:eastAsia="仿宋" w:hAnsi="仿宋" w:cs="仿宋" w:hint="eastAsia"/>
            <w:lang w:eastAsia="zh-CN"/>
          </w:rPr>
          <w:t>一、煤制甲醇项目危机管理</w:t>
        </w:r>
        <w:r>
          <w:tab/>
        </w:r>
        <w:r>
          <w:fldChar w:fldCharType="begin"/>
        </w:r>
        <w:r>
          <w:instrText xml:space="preserve"> PAGEREF _Toc31445 \h </w:instrText>
        </w:r>
        <w:r>
          <w:fldChar w:fldCharType="separate"/>
        </w:r>
        <w:r>
          <w:t>3</w:t>
        </w:r>
        <w:r>
          <w:fldChar w:fldCharType="end"/>
        </w:r>
      </w:hyperlink>
    </w:p>
    <w:p>
      <w:pPr>
        <w:pStyle w:val="TOC2"/>
        <w:tabs>
          <w:tab w:val="right" w:leader="dot" w:pos="8306"/>
        </w:tabs>
      </w:pPr>
      <w:hyperlink w:anchor="_Toc22141" w:history="1">
        <w:r>
          <w:rPr>
            <w:rFonts w:ascii="仿宋" w:eastAsia="仿宋" w:hAnsi="仿宋" w:cs="仿宋" w:hint="eastAsia"/>
            <w:lang w:eastAsia="zh-CN"/>
          </w:rPr>
          <w:t>(一)、危机预警与识别</w:t>
        </w:r>
        <w:r>
          <w:tab/>
        </w:r>
        <w:r>
          <w:fldChar w:fldCharType="begin"/>
        </w:r>
        <w:r>
          <w:instrText xml:space="preserve"> PAGEREF _Toc22141 \h </w:instrText>
        </w:r>
        <w:r>
          <w:fldChar w:fldCharType="separate"/>
        </w:r>
        <w:r>
          <w:t>3</w:t>
        </w:r>
        <w:r>
          <w:fldChar w:fldCharType="end"/>
        </w:r>
      </w:hyperlink>
    </w:p>
    <w:p>
      <w:pPr>
        <w:pStyle w:val="TOC2"/>
        <w:tabs>
          <w:tab w:val="right" w:leader="dot" w:pos="8306"/>
        </w:tabs>
      </w:pPr>
      <w:hyperlink w:anchor="_Toc8553" w:history="1">
        <w:r>
          <w:rPr>
            <w:rFonts w:ascii="仿宋" w:eastAsia="仿宋" w:hAnsi="仿宋" w:cs="仿宋" w:hint="eastAsia"/>
            <w:lang w:eastAsia="zh-CN"/>
          </w:rPr>
          <w:t>(二)、危机应对与恢复</w:t>
        </w:r>
        <w:r>
          <w:tab/>
        </w:r>
        <w:r>
          <w:fldChar w:fldCharType="begin"/>
        </w:r>
        <w:r>
          <w:instrText xml:space="preserve"> PAGEREF _Toc8553 \h </w:instrText>
        </w:r>
        <w:r>
          <w:fldChar w:fldCharType="separate"/>
        </w:r>
        <w:r>
          <w:t>4</w:t>
        </w:r>
        <w:r>
          <w:fldChar w:fldCharType="end"/>
        </w:r>
      </w:hyperlink>
    </w:p>
    <w:p>
      <w:pPr>
        <w:pStyle w:val="TOC1"/>
        <w:tabs>
          <w:tab w:val="right" w:leader="dot" w:pos="8306"/>
        </w:tabs>
      </w:pPr>
      <w:hyperlink w:anchor="_Toc26093" w:history="1">
        <w:r>
          <w:rPr>
            <w:rFonts w:ascii="仿宋" w:eastAsia="仿宋" w:hAnsi="仿宋" w:cs="仿宋" w:hint="eastAsia"/>
            <w:lang w:eastAsia="zh-CN"/>
          </w:rPr>
          <w:t>二、煤制甲醇项目可持续发展</w:t>
        </w:r>
        <w:r>
          <w:tab/>
        </w:r>
        <w:r>
          <w:fldChar w:fldCharType="begin"/>
        </w:r>
        <w:r>
          <w:instrText xml:space="preserve"> PAGEREF _Toc26093 \h </w:instrText>
        </w:r>
        <w:r>
          <w:fldChar w:fldCharType="separate"/>
        </w:r>
        <w:r>
          <w:t>5</w:t>
        </w:r>
        <w:r>
          <w:fldChar w:fldCharType="end"/>
        </w:r>
      </w:hyperlink>
    </w:p>
    <w:p>
      <w:pPr>
        <w:pStyle w:val="TOC2"/>
        <w:tabs>
          <w:tab w:val="right" w:leader="dot" w:pos="8306"/>
        </w:tabs>
      </w:pPr>
      <w:hyperlink w:anchor="_Toc11196" w:history="1">
        <w:r>
          <w:rPr>
            <w:rFonts w:ascii="仿宋" w:eastAsia="仿宋" w:hAnsi="仿宋" w:cs="仿宋" w:hint="eastAsia"/>
            <w:lang w:eastAsia="zh-CN"/>
          </w:rPr>
          <w:t>(一)、可持续战略与实践</w:t>
        </w:r>
        <w:r>
          <w:tab/>
        </w:r>
        <w:r>
          <w:fldChar w:fldCharType="begin"/>
        </w:r>
        <w:r>
          <w:instrText xml:space="preserve"> PAGEREF _Toc11196 \h </w:instrText>
        </w:r>
        <w:r>
          <w:fldChar w:fldCharType="separate"/>
        </w:r>
        <w:r>
          <w:t>5</w:t>
        </w:r>
        <w:r>
          <w:fldChar w:fldCharType="end"/>
        </w:r>
      </w:hyperlink>
    </w:p>
    <w:p>
      <w:pPr>
        <w:pStyle w:val="TOC2"/>
        <w:tabs>
          <w:tab w:val="right" w:leader="dot" w:pos="8306"/>
        </w:tabs>
      </w:pPr>
      <w:hyperlink w:anchor="_Toc22191" w:history="1">
        <w:r>
          <w:rPr>
            <w:rFonts w:ascii="仿宋" w:eastAsia="仿宋" w:hAnsi="仿宋" w:cs="仿宋" w:hint="eastAsia"/>
            <w:lang w:eastAsia="zh-CN"/>
          </w:rPr>
          <w:t>(二)、环保与社会责任</w:t>
        </w:r>
        <w:r>
          <w:tab/>
        </w:r>
        <w:r>
          <w:fldChar w:fldCharType="begin"/>
        </w:r>
        <w:r>
          <w:instrText xml:space="preserve"> PAGEREF _Toc22191 \h </w:instrText>
        </w:r>
        <w:r>
          <w:fldChar w:fldCharType="separate"/>
        </w:r>
        <w:r>
          <w:t>6</w:t>
        </w:r>
        <w:r>
          <w:fldChar w:fldCharType="end"/>
        </w:r>
      </w:hyperlink>
    </w:p>
    <w:p>
      <w:pPr>
        <w:pStyle w:val="TOC1"/>
        <w:tabs>
          <w:tab w:val="right" w:leader="dot" w:pos="8306"/>
        </w:tabs>
      </w:pPr>
      <w:hyperlink w:anchor="_Toc32104" w:history="1">
        <w:r>
          <w:rPr>
            <w:rFonts w:ascii="仿宋" w:eastAsia="仿宋" w:hAnsi="仿宋" w:cs="仿宋" w:hint="eastAsia"/>
            <w:lang w:eastAsia="zh-CN"/>
          </w:rPr>
          <w:t>三、工艺说明</w:t>
        </w:r>
        <w:r>
          <w:tab/>
        </w:r>
        <w:r>
          <w:fldChar w:fldCharType="begin"/>
        </w:r>
        <w:r>
          <w:instrText xml:space="preserve"> PAGEREF _Toc32104 \h </w:instrText>
        </w:r>
        <w:r>
          <w:fldChar w:fldCharType="separate"/>
        </w:r>
        <w:r>
          <w:t>7</w:t>
        </w:r>
        <w:r>
          <w:fldChar w:fldCharType="end"/>
        </w:r>
      </w:hyperlink>
    </w:p>
    <w:p>
      <w:pPr>
        <w:pStyle w:val="TOC2"/>
        <w:tabs>
          <w:tab w:val="right" w:leader="dot" w:pos="8306"/>
        </w:tabs>
      </w:pPr>
      <w:hyperlink w:anchor="_Toc31863" w:history="1">
        <w:r>
          <w:rPr>
            <w:rFonts w:ascii="仿宋" w:eastAsia="仿宋" w:hAnsi="仿宋" w:cs="仿宋" w:hint="eastAsia"/>
            <w:lang w:eastAsia="zh-CN"/>
          </w:rPr>
          <w:t>(一)、技术管理特点</w:t>
        </w:r>
        <w:r>
          <w:tab/>
        </w:r>
        <w:r>
          <w:fldChar w:fldCharType="begin"/>
        </w:r>
        <w:r>
          <w:instrText xml:space="preserve"> PAGEREF _Toc31863 \h </w:instrText>
        </w:r>
        <w:r>
          <w:fldChar w:fldCharType="separate"/>
        </w:r>
        <w:r>
          <w:t>7</w:t>
        </w:r>
        <w:r>
          <w:fldChar w:fldCharType="end"/>
        </w:r>
      </w:hyperlink>
    </w:p>
    <w:p>
      <w:pPr>
        <w:pStyle w:val="TOC2"/>
        <w:tabs>
          <w:tab w:val="right" w:leader="dot" w:pos="8306"/>
        </w:tabs>
      </w:pPr>
      <w:hyperlink w:anchor="_Toc10184" w:history="1">
        <w:r>
          <w:rPr>
            <w:rFonts w:ascii="仿宋" w:eastAsia="仿宋" w:hAnsi="仿宋" w:cs="仿宋" w:hint="eastAsia"/>
            <w:lang w:eastAsia="zh-CN"/>
          </w:rPr>
          <w:t>(二)、煤制甲醇项目工艺技术设计方案</w:t>
        </w:r>
        <w:r>
          <w:tab/>
        </w:r>
        <w:r>
          <w:fldChar w:fldCharType="begin"/>
        </w:r>
        <w:r>
          <w:instrText xml:space="preserve"> PAGEREF _Toc10184 \h </w:instrText>
        </w:r>
        <w:r>
          <w:fldChar w:fldCharType="separate"/>
        </w:r>
        <w:r>
          <w:t>8</w:t>
        </w:r>
        <w:r>
          <w:fldChar w:fldCharType="end"/>
        </w:r>
      </w:hyperlink>
    </w:p>
    <w:p>
      <w:pPr>
        <w:pStyle w:val="TOC2"/>
        <w:tabs>
          <w:tab w:val="right" w:leader="dot" w:pos="8306"/>
        </w:tabs>
      </w:pPr>
      <w:hyperlink w:anchor="_Toc26054" w:history="1">
        <w:r>
          <w:rPr>
            <w:rFonts w:ascii="仿宋" w:eastAsia="仿宋" w:hAnsi="仿宋" w:cs="仿宋" w:hint="eastAsia"/>
            <w:lang w:eastAsia="zh-CN"/>
          </w:rPr>
          <w:t>(三)、设备选型方案</w:t>
        </w:r>
        <w:r>
          <w:tab/>
        </w:r>
        <w:r>
          <w:fldChar w:fldCharType="begin"/>
        </w:r>
        <w:r>
          <w:instrText xml:space="preserve"> PAGEREF _Toc26054 \h </w:instrText>
        </w:r>
        <w:r>
          <w:fldChar w:fldCharType="separate"/>
        </w:r>
        <w:r>
          <w:t>9</w:t>
        </w:r>
        <w:r>
          <w:fldChar w:fldCharType="end"/>
        </w:r>
      </w:hyperlink>
    </w:p>
    <w:p>
      <w:pPr>
        <w:pStyle w:val="TOC1"/>
        <w:tabs>
          <w:tab w:val="right" w:leader="dot" w:pos="8306"/>
        </w:tabs>
      </w:pPr>
      <w:hyperlink w:anchor="_Toc32681" w:history="1">
        <w:r>
          <w:rPr>
            <w:rFonts w:ascii="仿宋" w:eastAsia="仿宋" w:hAnsi="仿宋" w:cs="仿宋" w:hint="eastAsia"/>
            <w:lang w:eastAsia="zh-CN"/>
          </w:rPr>
          <w:t>四、煤制甲醇项目建设单位说明</w:t>
        </w:r>
        <w:r>
          <w:tab/>
        </w:r>
        <w:r>
          <w:fldChar w:fldCharType="begin"/>
        </w:r>
        <w:r>
          <w:instrText xml:space="preserve"> PAGEREF _Toc32681 \h </w:instrText>
        </w:r>
        <w:r>
          <w:fldChar w:fldCharType="separate"/>
        </w:r>
        <w:r>
          <w:t>11</w:t>
        </w:r>
        <w:r>
          <w:fldChar w:fldCharType="end"/>
        </w:r>
      </w:hyperlink>
    </w:p>
    <w:p>
      <w:pPr>
        <w:pStyle w:val="TOC2"/>
        <w:tabs>
          <w:tab w:val="right" w:leader="dot" w:pos="8306"/>
        </w:tabs>
      </w:pPr>
      <w:hyperlink w:anchor="_Toc15195" w:history="1">
        <w:r>
          <w:rPr>
            <w:rFonts w:ascii="仿宋" w:eastAsia="仿宋" w:hAnsi="仿宋" w:cs="仿宋" w:hint="eastAsia"/>
            <w:lang w:eastAsia="zh-CN"/>
          </w:rPr>
          <w:t>(一)、煤制甲醇项目承办单位基本情况</w:t>
        </w:r>
        <w:r>
          <w:tab/>
        </w:r>
        <w:r>
          <w:fldChar w:fldCharType="begin"/>
        </w:r>
        <w:r>
          <w:instrText xml:space="preserve"> PAGEREF _Toc15195 \h </w:instrText>
        </w:r>
        <w:r>
          <w:fldChar w:fldCharType="separate"/>
        </w:r>
        <w:r>
          <w:t>11</w:t>
        </w:r>
        <w:r>
          <w:fldChar w:fldCharType="end"/>
        </w:r>
      </w:hyperlink>
    </w:p>
    <w:p>
      <w:pPr>
        <w:pStyle w:val="TOC2"/>
        <w:tabs>
          <w:tab w:val="right" w:leader="dot" w:pos="8306"/>
        </w:tabs>
      </w:pPr>
      <w:hyperlink w:anchor="_Toc7524" w:history="1">
        <w:r>
          <w:rPr>
            <w:rFonts w:ascii="仿宋" w:eastAsia="仿宋" w:hAnsi="仿宋" w:cs="仿宋" w:hint="eastAsia"/>
            <w:lang w:eastAsia="zh-CN"/>
          </w:rPr>
          <w:t>(二)、公司经济效益分析</w:t>
        </w:r>
        <w:r>
          <w:tab/>
        </w:r>
        <w:r>
          <w:fldChar w:fldCharType="begin"/>
        </w:r>
        <w:r>
          <w:instrText xml:space="preserve"> PAGEREF _Toc7524 \h </w:instrText>
        </w:r>
        <w:r>
          <w:fldChar w:fldCharType="separate"/>
        </w:r>
        <w:r>
          <w:t>11</w:t>
        </w:r>
        <w:r>
          <w:fldChar w:fldCharType="end"/>
        </w:r>
      </w:hyperlink>
    </w:p>
    <w:p>
      <w:pPr>
        <w:pStyle w:val="TOC1"/>
        <w:tabs>
          <w:tab w:val="right" w:leader="dot" w:pos="8306"/>
        </w:tabs>
      </w:pPr>
      <w:hyperlink w:anchor="_Toc25690" w:history="1">
        <w:r>
          <w:rPr>
            <w:rFonts w:ascii="仿宋" w:eastAsia="仿宋" w:hAnsi="仿宋" w:cs="仿宋" w:hint="eastAsia"/>
            <w:lang w:eastAsia="zh-CN"/>
          </w:rPr>
          <w:t>五、煤制甲醇项目概论</w:t>
        </w:r>
        <w:r>
          <w:tab/>
        </w:r>
        <w:r>
          <w:fldChar w:fldCharType="begin"/>
        </w:r>
        <w:r>
          <w:instrText xml:space="preserve"> PAGEREF _Toc25690 \h </w:instrText>
        </w:r>
        <w:r>
          <w:fldChar w:fldCharType="separate"/>
        </w:r>
        <w:r>
          <w:t>12</w:t>
        </w:r>
        <w:r>
          <w:fldChar w:fldCharType="end"/>
        </w:r>
      </w:hyperlink>
    </w:p>
    <w:p>
      <w:pPr>
        <w:pStyle w:val="TOC2"/>
        <w:tabs>
          <w:tab w:val="right" w:leader="dot" w:pos="8306"/>
        </w:tabs>
      </w:pPr>
      <w:hyperlink w:anchor="_Toc763" w:history="1">
        <w:r>
          <w:rPr>
            <w:rFonts w:ascii="仿宋" w:eastAsia="仿宋" w:hAnsi="仿宋" w:cs="仿宋" w:hint="eastAsia"/>
            <w:lang w:eastAsia="zh-CN"/>
          </w:rPr>
          <w:t>(一)、煤制甲醇项目概况</w:t>
        </w:r>
        <w:r>
          <w:tab/>
        </w:r>
        <w:r>
          <w:fldChar w:fldCharType="begin"/>
        </w:r>
        <w:r>
          <w:instrText xml:space="preserve"> PAGEREF _Toc763 \h </w:instrText>
        </w:r>
        <w:r>
          <w:fldChar w:fldCharType="separate"/>
        </w:r>
        <w:r>
          <w:t>12</w:t>
        </w:r>
        <w:r>
          <w:fldChar w:fldCharType="end"/>
        </w:r>
      </w:hyperlink>
    </w:p>
    <w:p>
      <w:pPr>
        <w:pStyle w:val="TOC2"/>
        <w:tabs>
          <w:tab w:val="right" w:leader="dot" w:pos="8306"/>
        </w:tabs>
      </w:pPr>
      <w:hyperlink w:anchor="_Toc23679" w:history="1">
        <w:r>
          <w:rPr>
            <w:rFonts w:ascii="仿宋" w:eastAsia="仿宋" w:hAnsi="仿宋" w:cs="仿宋" w:hint="eastAsia"/>
            <w:lang w:eastAsia="zh-CN"/>
          </w:rPr>
          <w:t>(二)、煤制甲醇项目目标</w:t>
        </w:r>
        <w:r>
          <w:tab/>
        </w:r>
        <w:r>
          <w:fldChar w:fldCharType="begin"/>
        </w:r>
        <w:r>
          <w:instrText xml:space="preserve"> PAGEREF _Toc23679 \h </w:instrText>
        </w:r>
        <w:r>
          <w:fldChar w:fldCharType="separate"/>
        </w:r>
        <w:r>
          <w:t>14</w:t>
        </w:r>
        <w:r>
          <w:fldChar w:fldCharType="end"/>
        </w:r>
      </w:hyperlink>
    </w:p>
    <w:p>
      <w:pPr>
        <w:pStyle w:val="TOC2"/>
        <w:tabs>
          <w:tab w:val="right" w:leader="dot" w:pos="8306"/>
        </w:tabs>
      </w:pPr>
      <w:hyperlink w:anchor="_Toc16367" w:history="1">
        <w:r>
          <w:rPr>
            <w:rFonts w:ascii="仿宋" w:eastAsia="仿宋" w:hAnsi="仿宋" w:cs="仿宋" w:hint="eastAsia"/>
            <w:lang w:eastAsia="zh-CN"/>
          </w:rPr>
          <w:t>(三)、煤制甲醇项目提出的理由</w:t>
        </w:r>
        <w:r>
          <w:tab/>
        </w:r>
        <w:r>
          <w:fldChar w:fldCharType="begin"/>
        </w:r>
        <w:r>
          <w:instrText xml:space="preserve"> PAGEREF _Toc16367 \h </w:instrText>
        </w:r>
        <w:r>
          <w:fldChar w:fldCharType="separate"/>
        </w:r>
        <w:r>
          <w:t>15</w:t>
        </w:r>
        <w:r>
          <w:fldChar w:fldCharType="end"/>
        </w:r>
      </w:hyperlink>
    </w:p>
    <w:p>
      <w:pPr>
        <w:pStyle w:val="TOC2"/>
        <w:tabs>
          <w:tab w:val="right" w:leader="dot" w:pos="8306"/>
        </w:tabs>
      </w:pPr>
      <w:hyperlink w:anchor="_Toc21783" w:history="1">
        <w:r>
          <w:rPr>
            <w:rFonts w:ascii="仿宋" w:eastAsia="仿宋" w:hAnsi="仿宋" w:cs="仿宋" w:hint="eastAsia"/>
            <w:lang w:eastAsia="zh-CN"/>
          </w:rPr>
          <w:t>(四)、煤制甲醇项目意义</w:t>
        </w:r>
        <w:r>
          <w:tab/>
        </w:r>
        <w:r>
          <w:fldChar w:fldCharType="begin"/>
        </w:r>
        <w:r>
          <w:instrText xml:space="preserve"> PAGEREF _Toc21783 \h </w:instrText>
        </w:r>
        <w:r>
          <w:fldChar w:fldCharType="separate"/>
        </w:r>
        <w:r>
          <w:t>17</w:t>
        </w:r>
        <w:r>
          <w:fldChar w:fldCharType="end"/>
        </w:r>
      </w:hyperlink>
    </w:p>
    <w:p>
      <w:pPr>
        <w:pStyle w:val="TOC2"/>
        <w:tabs>
          <w:tab w:val="right" w:leader="dot" w:pos="8306"/>
        </w:tabs>
      </w:pPr>
      <w:hyperlink w:anchor="_Toc26854" w:history="1">
        <w:r>
          <w:rPr>
            <w:rFonts w:ascii="仿宋" w:eastAsia="仿宋" w:hAnsi="仿宋" w:cs="仿宋" w:hint="eastAsia"/>
            <w:lang w:eastAsia="zh-CN"/>
          </w:rPr>
          <w:t>(五)、煤制甲醇项目背景</w:t>
        </w:r>
        <w:r>
          <w:tab/>
        </w:r>
        <w:r>
          <w:fldChar w:fldCharType="begin"/>
        </w:r>
        <w:r>
          <w:instrText xml:space="preserve"> PAGEREF _Toc26854 \h </w:instrText>
        </w:r>
        <w:r>
          <w:fldChar w:fldCharType="separate"/>
        </w:r>
        <w:r>
          <w:t>18</w:t>
        </w:r>
        <w:r>
          <w:fldChar w:fldCharType="end"/>
        </w:r>
      </w:hyperlink>
    </w:p>
    <w:p>
      <w:pPr>
        <w:pStyle w:val="TOC1"/>
        <w:tabs>
          <w:tab w:val="right" w:leader="dot" w:pos="8306"/>
        </w:tabs>
      </w:pPr>
      <w:hyperlink w:anchor="_Toc16024" w:history="1">
        <w:r>
          <w:rPr>
            <w:rFonts w:ascii="仿宋" w:eastAsia="仿宋" w:hAnsi="仿宋" w:cs="仿宋" w:hint="eastAsia"/>
            <w:lang w:eastAsia="zh-CN"/>
          </w:rPr>
          <w:t>六、市场分析、调研</w:t>
        </w:r>
        <w:r>
          <w:tab/>
        </w:r>
        <w:r>
          <w:fldChar w:fldCharType="begin"/>
        </w:r>
        <w:r>
          <w:instrText xml:space="preserve"> PAGEREF _Toc16024 \h </w:instrText>
        </w:r>
        <w:r>
          <w:fldChar w:fldCharType="separate"/>
        </w:r>
        <w:r>
          <w:t>19</w:t>
        </w:r>
        <w:r>
          <w:fldChar w:fldCharType="end"/>
        </w:r>
      </w:hyperlink>
    </w:p>
    <w:p>
      <w:pPr>
        <w:pStyle w:val="TOC2"/>
        <w:tabs>
          <w:tab w:val="right" w:leader="dot" w:pos="8306"/>
        </w:tabs>
      </w:pPr>
      <w:hyperlink w:anchor="_Toc10584" w:history="1">
        <w:r>
          <w:rPr>
            <w:rFonts w:ascii="仿宋" w:eastAsia="仿宋" w:hAnsi="仿宋" w:cs="仿宋" w:hint="eastAsia"/>
            <w:lang w:eastAsia="zh-CN"/>
          </w:rPr>
          <w:t>(一)、煤制甲醇行业分析</w:t>
        </w:r>
        <w:r>
          <w:tab/>
        </w:r>
        <w:r>
          <w:fldChar w:fldCharType="begin"/>
        </w:r>
        <w:r>
          <w:instrText xml:space="preserve"> PAGEREF _Toc10584 \h </w:instrText>
        </w:r>
        <w:r>
          <w:fldChar w:fldCharType="separate"/>
        </w:r>
        <w:r>
          <w:t>19</w:t>
        </w:r>
        <w:r>
          <w:fldChar w:fldCharType="end"/>
        </w:r>
      </w:hyperlink>
    </w:p>
    <w:p>
      <w:pPr>
        <w:pStyle w:val="TOC2"/>
        <w:tabs>
          <w:tab w:val="right" w:leader="dot" w:pos="8306"/>
        </w:tabs>
      </w:pPr>
      <w:hyperlink w:anchor="_Toc2054" w:history="1">
        <w:r>
          <w:rPr>
            <w:rFonts w:ascii="仿宋" w:eastAsia="仿宋" w:hAnsi="仿宋" w:cs="仿宋" w:hint="eastAsia"/>
            <w:lang w:eastAsia="zh-CN"/>
          </w:rPr>
          <w:t>(二)、煤制甲醇市场分析预测</w:t>
        </w:r>
        <w:r>
          <w:tab/>
        </w:r>
        <w:r>
          <w:fldChar w:fldCharType="begin"/>
        </w:r>
        <w:r>
          <w:instrText xml:space="preserve"> PAGEREF _Toc2054 \h </w:instrText>
        </w:r>
        <w:r>
          <w:fldChar w:fldCharType="separate"/>
        </w:r>
        <w:r>
          <w:t>19</w:t>
        </w:r>
        <w:r>
          <w:fldChar w:fldCharType="end"/>
        </w:r>
      </w:hyperlink>
    </w:p>
    <w:p>
      <w:pPr>
        <w:pStyle w:val="TOC1"/>
        <w:tabs>
          <w:tab w:val="right" w:leader="dot" w:pos="8306"/>
        </w:tabs>
      </w:pPr>
      <w:hyperlink w:anchor="_Toc10209" w:history="1">
        <w:r>
          <w:rPr>
            <w:rFonts w:ascii="仿宋" w:eastAsia="仿宋" w:hAnsi="仿宋" w:cs="仿宋" w:hint="eastAsia"/>
            <w:lang w:eastAsia="zh-CN"/>
          </w:rPr>
          <w:t>七、煤制甲醇项目风险管理</w:t>
        </w:r>
        <w:r>
          <w:tab/>
        </w:r>
        <w:r>
          <w:fldChar w:fldCharType="begin"/>
        </w:r>
        <w:r>
          <w:instrText xml:space="preserve"> PAGEREF _Toc10209 \h </w:instrText>
        </w:r>
        <w:r>
          <w:fldChar w:fldCharType="separate"/>
        </w:r>
        <w:r>
          <w:t>20</w:t>
        </w:r>
        <w:r>
          <w:fldChar w:fldCharType="end"/>
        </w:r>
      </w:hyperlink>
    </w:p>
    <w:p>
      <w:pPr>
        <w:pStyle w:val="TOC2"/>
        <w:tabs>
          <w:tab w:val="right" w:leader="dot" w:pos="8306"/>
        </w:tabs>
      </w:pPr>
      <w:hyperlink w:anchor="_Toc2705" w:history="1">
        <w:r>
          <w:rPr>
            <w:rFonts w:ascii="仿宋" w:eastAsia="仿宋" w:hAnsi="仿宋" w:cs="仿宋" w:hint="eastAsia"/>
            <w:lang w:eastAsia="zh-CN"/>
          </w:rPr>
          <w:t>(一)、风险识别与评估</w:t>
        </w:r>
        <w:r>
          <w:tab/>
        </w:r>
        <w:r>
          <w:fldChar w:fldCharType="begin"/>
        </w:r>
        <w:r>
          <w:instrText xml:space="preserve"> PAGEREF _Toc2705 \h </w:instrText>
        </w:r>
        <w:r>
          <w:fldChar w:fldCharType="separate"/>
        </w:r>
        <w:r>
          <w:t>20</w:t>
        </w:r>
        <w:r>
          <w:fldChar w:fldCharType="end"/>
        </w:r>
      </w:hyperlink>
    </w:p>
    <w:p>
      <w:pPr>
        <w:pStyle w:val="TOC2"/>
        <w:tabs>
          <w:tab w:val="right" w:leader="dot" w:pos="8306"/>
        </w:tabs>
      </w:pPr>
      <w:hyperlink w:anchor="_Toc31211" w:history="1">
        <w:r>
          <w:rPr>
            <w:rFonts w:ascii="仿宋" w:eastAsia="仿宋" w:hAnsi="仿宋" w:cs="仿宋" w:hint="eastAsia"/>
            <w:lang w:eastAsia="zh-CN"/>
          </w:rPr>
          <w:t>(二)、风险应对策略</w:t>
        </w:r>
        <w:r>
          <w:tab/>
        </w:r>
        <w:r>
          <w:fldChar w:fldCharType="begin"/>
        </w:r>
        <w:r>
          <w:instrText xml:space="preserve"> PAGEREF _Toc31211 \h </w:instrText>
        </w:r>
        <w:r>
          <w:fldChar w:fldCharType="separate"/>
        </w:r>
        <w:r>
          <w:t>21</w:t>
        </w:r>
        <w:r>
          <w:fldChar w:fldCharType="end"/>
        </w:r>
      </w:hyperlink>
    </w:p>
    <w:p>
      <w:pPr>
        <w:pStyle w:val="TOC2"/>
        <w:tabs>
          <w:tab w:val="right" w:leader="dot" w:pos="8306"/>
        </w:tabs>
      </w:pPr>
      <w:hyperlink w:anchor="_Toc2829" w:history="1">
        <w:r>
          <w:rPr>
            <w:rFonts w:ascii="仿宋" w:eastAsia="仿宋" w:hAnsi="仿宋" w:cs="仿宋" w:hint="eastAsia"/>
            <w:lang w:eastAsia="zh-CN"/>
          </w:rPr>
          <w:t>(三)、风险监控与控制</w:t>
        </w:r>
        <w:r>
          <w:tab/>
        </w:r>
        <w:r>
          <w:fldChar w:fldCharType="begin"/>
        </w:r>
        <w:r>
          <w:instrText xml:space="preserve"> PAGEREF _Toc2829 \h </w:instrText>
        </w:r>
        <w:r>
          <w:fldChar w:fldCharType="separate"/>
        </w:r>
        <w:r>
          <w:t>23</w:t>
        </w:r>
        <w:r>
          <w:fldChar w:fldCharType="end"/>
        </w:r>
      </w:hyperlink>
    </w:p>
    <w:p>
      <w:pPr>
        <w:pStyle w:val="TOC1"/>
        <w:tabs>
          <w:tab w:val="right" w:leader="dot" w:pos="8306"/>
        </w:tabs>
      </w:pPr>
      <w:hyperlink w:anchor="_Toc2501" w:history="1">
        <w:r>
          <w:rPr>
            <w:rFonts w:ascii="仿宋" w:eastAsia="仿宋" w:hAnsi="仿宋" w:cs="仿宋" w:hint="eastAsia"/>
            <w:lang w:eastAsia="zh-CN"/>
          </w:rPr>
          <w:t>八、煤制甲醇项目社会影响</w:t>
        </w:r>
        <w:r>
          <w:tab/>
        </w:r>
        <w:r>
          <w:fldChar w:fldCharType="begin"/>
        </w:r>
        <w:r>
          <w:instrText xml:space="preserve"> PAGEREF _Toc2501 \h </w:instrText>
        </w:r>
        <w:r>
          <w:fldChar w:fldCharType="separate"/>
        </w:r>
        <w:r>
          <w:t>24</w:t>
        </w:r>
        <w:r>
          <w:fldChar w:fldCharType="end"/>
        </w:r>
      </w:hyperlink>
    </w:p>
    <w:p>
      <w:pPr>
        <w:pStyle w:val="TOC2"/>
        <w:tabs>
          <w:tab w:val="right" w:leader="dot" w:pos="8306"/>
        </w:tabs>
      </w:pPr>
      <w:hyperlink w:anchor="_Toc18480" w:history="1">
        <w:r>
          <w:rPr>
            <w:rFonts w:ascii="仿宋" w:eastAsia="仿宋" w:hAnsi="仿宋" w:cs="仿宋" w:hint="eastAsia"/>
            <w:lang w:eastAsia="zh-CN"/>
          </w:rPr>
          <w:t>(一)、社会责任与义务</w:t>
        </w:r>
        <w:r>
          <w:tab/>
        </w:r>
        <w:r>
          <w:fldChar w:fldCharType="begin"/>
        </w:r>
        <w:r>
          <w:instrText xml:space="preserve"> PAGEREF _Toc18480 \h </w:instrText>
        </w:r>
        <w:r>
          <w:fldChar w:fldCharType="separate"/>
        </w:r>
        <w:r>
          <w:t>24</w:t>
        </w:r>
        <w:r>
          <w:fldChar w:fldCharType="end"/>
        </w:r>
      </w:hyperlink>
    </w:p>
    <w:p>
      <w:pPr>
        <w:pStyle w:val="TOC2"/>
        <w:tabs>
          <w:tab w:val="right" w:leader="dot" w:pos="8306"/>
        </w:tabs>
      </w:pPr>
      <w:hyperlink w:anchor="_Toc10858" w:history="1">
        <w:r>
          <w:rPr>
            <w:rFonts w:ascii="仿宋" w:eastAsia="仿宋" w:hAnsi="仿宋" w:cs="仿宋" w:hint="eastAsia"/>
            <w:lang w:eastAsia="zh-CN"/>
          </w:rPr>
          <w:t>(二)、社会参与与沟通</w:t>
        </w:r>
        <w:r>
          <w:tab/>
        </w:r>
        <w:r>
          <w:fldChar w:fldCharType="begin"/>
        </w:r>
        <w:r>
          <w:instrText xml:space="preserve"> PAGEREF _Toc10858 \h </w:instrText>
        </w:r>
        <w:r>
          <w:fldChar w:fldCharType="separate"/>
        </w:r>
        <w:r>
          <w:t>25</w:t>
        </w:r>
        <w:r>
          <w:fldChar w:fldCharType="end"/>
        </w:r>
      </w:hyperlink>
    </w:p>
    <w:p>
      <w:pPr>
        <w:pStyle w:val="TOC1"/>
        <w:tabs>
          <w:tab w:val="right" w:leader="dot" w:pos="8306"/>
        </w:tabs>
      </w:pPr>
      <w:hyperlink w:anchor="_Toc954" w:history="1">
        <w:r>
          <w:rPr>
            <w:rFonts w:ascii="仿宋" w:eastAsia="仿宋" w:hAnsi="仿宋" w:cs="仿宋" w:hint="eastAsia"/>
            <w:lang w:eastAsia="zh-CN"/>
          </w:rPr>
          <w:t>九、煤制甲醇项目经营效益</w:t>
        </w:r>
        <w:r>
          <w:tab/>
        </w:r>
        <w:r>
          <w:fldChar w:fldCharType="begin"/>
        </w:r>
        <w:r>
          <w:instrText xml:space="preserve"> PAGEREF _Toc954 \h </w:instrText>
        </w:r>
        <w:r>
          <w:fldChar w:fldCharType="separate"/>
        </w:r>
        <w:r>
          <w:t>26</w:t>
        </w:r>
        <w:r>
          <w:fldChar w:fldCharType="end"/>
        </w:r>
      </w:hyperlink>
    </w:p>
    <w:p>
      <w:pPr>
        <w:pStyle w:val="TOC2"/>
        <w:tabs>
          <w:tab w:val="right" w:leader="dot" w:pos="8306"/>
        </w:tabs>
      </w:pPr>
      <w:hyperlink w:anchor="_Toc11906" w:history="1">
        <w:r>
          <w:rPr>
            <w:rFonts w:ascii="仿宋" w:eastAsia="仿宋" w:hAnsi="仿宋" w:cs="仿宋" w:hint="eastAsia"/>
            <w:lang w:eastAsia="zh-CN"/>
          </w:rPr>
          <w:t>(一)、经济评价财务测算</w:t>
        </w:r>
        <w:r>
          <w:tab/>
        </w:r>
        <w:r>
          <w:fldChar w:fldCharType="begin"/>
        </w:r>
        <w:r>
          <w:instrText xml:space="preserve"> PAGEREF _Toc11906 \h </w:instrText>
        </w:r>
        <w:r>
          <w:fldChar w:fldCharType="separate"/>
        </w:r>
        <w:r>
          <w:t>26</w:t>
        </w:r>
        <w:r>
          <w:fldChar w:fldCharType="end"/>
        </w:r>
      </w:hyperlink>
    </w:p>
    <w:p>
      <w:pPr>
        <w:pStyle w:val="TOC2"/>
        <w:tabs>
          <w:tab w:val="right" w:leader="dot" w:pos="8306"/>
        </w:tabs>
      </w:pPr>
      <w:hyperlink w:anchor="_Toc9719" w:history="1">
        <w:r>
          <w:rPr>
            <w:rFonts w:ascii="仿宋" w:eastAsia="仿宋" w:hAnsi="仿宋" w:cs="仿宋" w:hint="eastAsia"/>
            <w:lang w:eastAsia="zh-CN"/>
          </w:rPr>
          <w:t>(二)、煤制甲醇项目盈利能力分析</w:t>
        </w:r>
        <w:r>
          <w:tab/>
        </w:r>
        <w:r>
          <w:fldChar w:fldCharType="begin"/>
        </w:r>
        <w:r>
          <w:instrText xml:space="preserve"> PAGEREF _Toc9719 \h </w:instrText>
        </w:r>
        <w:r>
          <w:fldChar w:fldCharType="separate"/>
        </w:r>
        <w:r>
          <w:t>27</w:t>
        </w:r>
        <w:r>
          <w:fldChar w:fldCharType="end"/>
        </w:r>
      </w:hyperlink>
    </w:p>
    <w:p>
      <w:pPr>
        <w:pStyle w:val="TOC1"/>
        <w:tabs>
          <w:tab w:val="right" w:leader="dot" w:pos="8306"/>
        </w:tabs>
      </w:pPr>
      <w:hyperlink w:anchor="_Toc17504" w:history="1">
        <w:r>
          <w:rPr>
            <w:rFonts w:ascii="仿宋" w:eastAsia="仿宋" w:hAnsi="仿宋" w:cs="仿宋" w:hint="eastAsia"/>
            <w:lang w:eastAsia="zh-CN"/>
          </w:rPr>
          <w:t>十、煤制甲醇项目计划安排</w:t>
        </w:r>
        <w:r>
          <w:tab/>
        </w:r>
        <w:r>
          <w:fldChar w:fldCharType="begin"/>
        </w:r>
        <w:r>
          <w:instrText xml:space="preserve"> PAGEREF _Toc17504 \h </w:instrText>
        </w:r>
        <w:r>
          <w:fldChar w:fldCharType="separate"/>
        </w:r>
        <w:r>
          <w:t>28</w:t>
        </w:r>
        <w:r>
          <w:fldChar w:fldCharType="end"/>
        </w:r>
      </w:hyperlink>
    </w:p>
    <w:p>
      <w:pPr>
        <w:pStyle w:val="TOC2"/>
        <w:tabs>
          <w:tab w:val="right" w:leader="dot" w:pos="8306"/>
        </w:tabs>
      </w:pPr>
      <w:hyperlink w:anchor="_Toc22076" w:history="1">
        <w:r>
          <w:rPr>
            <w:rFonts w:ascii="仿宋" w:eastAsia="仿宋" w:hAnsi="仿宋" w:cs="仿宋" w:hint="eastAsia"/>
            <w:lang w:eastAsia="zh-CN"/>
          </w:rPr>
          <w:t>(一)、建设周期</w:t>
        </w:r>
        <w:r>
          <w:tab/>
        </w:r>
        <w:r>
          <w:fldChar w:fldCharType="begin"/>
        </w:r>
        <w:r>
          <w:instrText xml:space="preserve"> PAGEREF _Toc22076 \h </w:instrText>
        </w:r>
        <w:r>
          <w:fldChar w:fldCharType="separate"/>
        </w:r>
        <w:r>
          <w:t>28</w:t>
        </w:r>
        <w:r>
          <w:fldChar w:fldCharType="end"/>
        </w:r>
      </w:hyperlink>
    </w:p>
    <w:p>
      <w:pPr>
        <w:pStyle w:val="TOC2"/>
        <w:tabs>
          <w:tab w:val="right" w:leader="dot" w:pos="8306"/>
        </w:tabs>
      </w:pPr>
      <w:hyperlink w:anchor="_Toc10000" w:history="1">
        <w:r>
          <w:rPr>
            <w:rFonts w:ascii="仿宋" w:eastAsia="仿宋" w:hAnsi="仿宋" w:cs="仿宋" w:hint="eastAsia"/>
            <w:lang w:eastAsia="zh-CN"/>
          </w:rPr>
          <w:t>(二)、建设进度</w:t>
        </w:r>
        <w:r>
          <w:tab/>
        </w:r>
        <w:r>
          <w:fldChar w:fldCharType="begin"/>
        </w:r>
        <w:r>
          <w:instrText xml:space="preserve"> PAGEREF _Toc10000 \h </w:instrText>
        </w:r>
        <w:r>
          <w:fldChar w:fldCharType="separate"/>
        </w:r>
        <w:r>
          <w:t>29</w:t>
        </w:r>
        <w:r>
          <w:fldChar w:fldCharType="end"/>
        </w:r>
      </w:hyperlink>
    </w:p>
    <w:p>
      <w:pPr>
        <w:pStyle w:val="TOC2"/>
        <w:tabs>
          <w:tab w:val="right" w:leader="dot" w:pos="8306"/>
        </w:tabs>
      </w:pPr>
      <w:hyperlink w:anchor="_Toc30792" w:history="1">
        <w:r>
          <w:rPr>
            <w:rFonts w:ascii="仿宋" w:eastAsia="仿宋" w:hAnsi="仿宋" w:cs="仿宋" w:hint="eastAsia"/>
            <w:lang w:eastAsia="zh-CN"/>
          </w:rPr>
          <w:t>(三)、进度安排注意事项</w:t>
        </w:r>
        <w:r>
          <w:tab/>
        </w:r>
        <w:r>
          <w:fldChar w:fldCharType="begin"/>
        </w:r>
        <w:r>
          <w:instrText xml:space="preserve"> PAGEREF _Toc30792 \h </w:instrText>
        </w:r>
        <w:r>
          <w:fldChar w:fldCharType="separate"/>
        </w:r>
        <w:r>
          <w:t>30</w:t>
        </w:r>
        <w:r>
          <w:fldChar w:fldCharType="end"/>
        </w:r>
      </w:hyperlink>
    </w:p>
    <w:p>
      <w:pPr>
        <w:pStyle w:val="TOC2"/>
        <w:tabs>
          <w:tab w:val="right" w:leader="dot" w:pos="8306"/>
        </w:tabs>
      </w:pPr>
      <w:hyperlink w:anchor="_Toc29874" w:history="1">
        <w:r>
          <w:rPr>
            <w:rFonts w:ascii="仿宋" w:eastAsia="仿宋" w:hAnsi="仿宋" w:cs="仿宋" w:hint="eastAsia"/>
            <w:lang w:eastAsia="zh-CN"/>
          </w:rPr>
          <w:t>(四)、人力资源配置</w:t>
        </w:r>
        <w:r>
          <w:tab/>
        </w:r>
        <w:r>
          <w:fldChar w:fldCharType="begin"/>
        </w:r>
        <w:r>
          <w:instrText xml:space="preserve"> PAGEREF _Toc29874 \h </w:instrText>
        </w:r>
        <w:r>
          <w:fldChar w:fldCharType="separate"/>
        </w:r>
        <w:r>
          <w:t>31</w:t>
        </w:r>
        <w:r>
          <w:fldChar w:fldCharType="end"/>
        </w:r>
      </w:hyperlink>
    </w:p>
    <w:p>
      <w:pPr>
        <w:pStyle w:val="TOC1"/>
        <w:tabs>
          <w:tab w:val="right" w:leader="dot" w:pos="8306"/>
        </w:tabs>
      </w:pPr>
      <w:hyperlink w:anchor="_Toc15794" w:history="1">
        <w:r>
          <w:rPr>
            <w:rFonts w:ascii="仿宋" w:eastAsia="仿宋" w:hAnsi="仿宋" w:cs="仿宋" w:hint="eastAsia"/>
            <w:lang w:eastAsia="zh-CN"/>
          </w:rPr>
          <w:t>十一、煤制甲醇项目投资规划</w:t>
        </w:r>
        <w:r>
          <w:tab/>
        </w:r>
        <w:r>
          <w:fldChar w:fldCharType="begin"/>
        </w:r>
        <w:r>
          <w:instrText xml:space="preserve"> PAGEREF _Toc15794 \h </w:instrText>
        </w:r>
        <w:r>
          <w:fldChar w:fldCharType="separate"/>
        </w:r>
        <w:r>
          <w:t>32</w:t>
        </w:r>
        <w:r>
          <w:fldChar w:fldCharType="end"/>
        </w:r>
      </w:hyperlink>
    </w:p>
    <w:p>
      <w:pPr>
        <w:pStyle w:val="TOC2"/>
        <w:tabs>
          <w:tab w:val="right" w:leader="dot" w:pos="8306"/>
        </w:tabs>
      </w:pPr>
      <w:hyperlink w:anchor="_Toc15529" w:history="1">
        <w:r>
          <w:rPr>
            <w:rFonts w:ascii="仿宋" w:eastAsia="仿宋" w:hAnsi="仿宋" w:cs="仿宋" w:hint="eastAsia"/>
            <w:lang w:eastAsia="zh-CN"/>
          </w:rPr>
          <w:t>(一)、煤制甲醇项目总投资估算</w:t>
        </w:r>
        <w:r>
          <w:tab/>
        </w:r>
        <w:r>
          <w:fldChar w:fldCharType="begin"/>
        </w:r>
        <w:r>
          <w:instrText xml:space="preserve"> PAGEREF _Toc15529 \h </w:instrText>
        </w:r>
        <w:r>
          <w:fldChar w:fldCharType="separate"/>
        </w:r>
        <w:r>
          <w:t>32</w:t>
        </w:r>
        <w:r>
          <w:fldChar w:fldCharType="end"/>
        </w:r>
      </w:hyperlink>
    </w:p>
    <w:p>
      <w:pPr>
        <w:pStyle w:val="TOC2"/>
        <w:tabs>
          <w:tab w:val="right" w:leader="dot" w:pos="8306"/>
        </w:tabs>
      </w:pPr>
      <w:hyperlink w:anchor="_Toc13261" w:history="1">
        <w:r>
          <w:rPr>
            <w:rFonts w:ascii="仿宋" w:eastAsia="仿宋" w:hAnsi="仿宋" w:cs="仿宋" w:hint="eastAsia"/>
            <w:lang w:eastAsia="zh-CN"/>
          </w:rPr>
          <w:t>(二)、资金筹措</w:t>
        </w:r>
        <w:r>
          <w:tab/>
        </w:r>
        <w:r>
          <w:fldChar w:fldCharType="begin"/>
        </w:r>
        <w:r>
          <w:instrText xml:space="preserve"> PAGEREF _Toc13261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83" w:history="1">
        <w:r>
          <w:rPr>
            <w:rFonts w:ascii="仿宋" w:eastAsia="仿宋" w:hAnsi="仿宋" w:cs="仿宋" w:hint="eastAsia"/>
            <w:lang w:eastAsia="zh-CN"/>
          </w:rPr>
          <w:t>十二、煤制甲醇项目创新与研发</w:t>
        </w:r>
        <w:r>
          <w:tab/>
        </w:r>
        <w:r>
          <w:fldChar w:fldCharType="begin"/>
        </w:r>
        <w:r>
          <w:instrText xml:space="preserve"> PAGEREF _Toc11383 \h </w:instrText>
        </w:r>
        <w:r>
          <w:fldChar w:fldCharType="separate"/>
        </w:r>
        <w:r>
          <w:t>34</w:t>
        </w:r>
        <w:r>
          <w:fldChar w:fldCharType="end"/>
        </w:r>
      </w:hyperlink>
    </w:p>
    <w:p>
      <w:pPr>
        <w:pStyle w:val="TOC2"/>
        <w:tabs>
          <w:tab w:val="right" w:leader="dot" w:pos="8306"/>
        </w:tabs>
      </w:pPr>
      <w:hyperlink w:anchor="_Toc14761" w:history="1">
        <w:r>
          <w:rPr>
            <w:rFonts w:ascii="仿宋" w:eastAsia="仿宋" w:hAnsi="仿宋" w:cs="仿宋" w:hint="eastAsia"/>
            <w:lang w:eastAsia="zh-CN"/>
          </w:rPr>
          <w:t>(一)、创新策略与方向</w:t>
        </w:r>
        <w:r>
          <w:tab/>
        </w:r>
        <w:r>
          <w:fldChar w:fldCharType="begin"/>
        </w:r>
        <w:r>
          <w:instrText xml:space="preserve"> PAGEREF _Toc14761 \h </w:instrText>
        </w:r>
        <w:r>
          <w:fldChar w:fldCharType="separate"/>
        </w:r>
        <w:r>
          <w:t>34</w:t>
        </w:r>
        <w:r>
          <w:fldChar w:fldCharType="end"/>
        </w:r>
      </w:hyperlink>
    </w:p>
    <w:p>
      <w:pPr>
        <w:pStyle w:val="TOC2"/>
        <w:tabs>
          <w:tab w:val="right" w:leader="dot" w:pos="8306"/>
        </w:tabs>
      </w:pPr>
      <w:hyperlink w:anchor="_Toc14390" w:history="1">
        <w:r>
          <w:rPr>
            <w:rFonts w:ascii="仿宋" w:eastAsia="仿宋" w:hAnsi="仿宋" w:cs="仿宋" w:hint="eastAsia"/>
            <w:lang w:eastAsia="zh-CN"/>
          </w:rPr>
          <w:t>(二)、研发规划与投入</w:t>
        </w:r>
        <w:r>
          <w:tab/>
        </w:r>
        <w:r>
          <w:fldChar w:fldCharType="begin"/>
        </w:r>
        <w:r>
          <w:instrText xml:space="preserve"> PAGEREF _Toc14390 \h </w:instrText>
        </w:r>
        <w:r>
          <w:fldChar w:fldCharType="separate"/>
        </w:r>
        <w:r>
          <w:t>35</w:t>
        </w:r>
        <w:r>
          <w:fldChar w:fldCharType="end"/>
        </w:r>
      </w:hyperlink>
    </w:p>
    <w:p>
      <w:pPr>
        <w:pStyle w:val="TOC1"/>
        <w:tabs>
          <w:tab w:val="right" w:leader="dot" w:pos="8306"/>
        </w:tabs>
      </w:pPr>
      <w:hyperlink w:anchor="_Toc26391" w:history="1">
        <w:r>
          <w:rPr>
            <w:rFonts w:ascii="仿宋" w:eastAsia="仿宋" w:hAnsi="仿宋" w:cs="仿宋" w:hint="eastAsia"/>
            <w:lang w:eastAsia="zh-CN"/>
          </w:rPr>
          <w:t>十三、营销与推广策略</w:t>
        </w:r>
        <w:r>
          <w:tab/>
        </w:r>
        <w:r>
          <w:fldChar w:fldCharType="begin"/>
        </w:r>
        <w:r>
          <w:instrText xml:space="preserve"> PAGEREF _Toc26391 \h </w:instrText>
        </w:r>
        <w:r>
          <w:fldChar w:fldCharType="separate"/>
        </w:r>
        <w:r>
          <w:t>37</w:t>
        </w:r>
        <w:r>
          <w:fldChar w:fldCharType="end"/>
        </w:r>
      </w:hyperlink>
    </w:p>
    <w:p>
      <w:pPr>
        <w:pStyle w:val="TOC2"/>
        <w:tabs>
          <w:tab w:val="right" w:leader="dot" w:pos="8306"/>
        </w:tabs>
      </w:pPr>
      <w:hyperlink w:anchor="_Toc17417" w:history="1">
        <w:r>
          <w:rPr>
            <w:rFonts w:ascii="仿宋" w:eastAsia="仿宋" w:hAnsi="仿宋" w:cs="仿宋" w:hint="eastAsia"/>
            <w:lang w:eastAsia="zh-CN"/>
          </w:rPr>
          <w:t>(一)、产品/服务定位与特点</w:t>
        </w:r>
        <w:r>
          <w:tab/>
        </w:r>
        <w:r>
          <w:fldChar w:fldCharType="begin"/>
        </w:r>
        <w:r>
          <w:instrText xml:space="preserve"> PAGEREF _Toc17417 \h </w:instrText>
        </w:r>
        <w:r>
          <w:fldChar w:fldCharType="separate"/>
        </w:r>
        <w:r>
          <w:t>37</w:t>
        </w:r>
        <w:r>
          <w:fldChar w:fldCharType="end"/>
        </w:r>
      </w:hyperlink>
    </w:p>
    <w:p>
      <w:pPr>
        <w:pStyle w:val="TOC2"/>
        <w:tabs>
          <w:tab w:val="right" w:leader="dot" w:pos="8306"/>
        </w:tabs>
      </w:pPr>
      <w:hyperlink w:anchor="_Toc29919" w:history="1">
        <w:r>
          <w:rPr>
            <w:rFonts w:ascii="仿宋" w:eastAsia="仿宋" w:hAnsi="仿宋" w:cs="仿宋" w:hint="eastAsia"/>
            <w:lang w:eastAsia="zh-CN"/>
          </w:rPr>
          <w:t>(二)、市场定位与竞争分析</w:t>
        </w:r>
        <w:r>
          <w:tab/>
        </w:r>
        <w:r>
          <w:fldChar w:fldCharType="begin"/>
        </w:r>
        <w:r>
          <w:instrText xml:space="preserve"> PAGEREF _Toc29919 \h </w:instrText>
        </w:r>
        <w:r>
          <w:fldChar w:fldCharType="separate"/>
        </w:r>
        <w:r>
          <w:t>38</w:t>
        </w:r>
        <w:r>
          <w:fldChar w:fldCharType="end"/>
        </w:r>
      </w:hyperlink>
    </w:p>
    <w:p>
      <w:pPr>
        <w:pStyle w:val="TOC2"/>
        <w:tabs>
          <w:tab w:val="right" w:leader="dot" w:pos="8306"/>
        </w:tabs>
      </w:pPr>
      <w:hyperlink w:anchor="_Toc15879" w:history="1">
        <w:r>
          <w:rPr>
            <w:rFonts w:ascii="仿宋" w:eastAsia="仿宋" w:hAnsi="仿宋" w:cs="仿宋" w:hint="eastAsia"/>
            <w:lang w:eastAsia="zh-CN"/>
          </w:rPr>
          <w:t>(三)、营销渠道与策略</w:t>
        </w:r>
        <w:r>
          <w:tab/>
        </w:r>
        <w:r>
          <w:fldChar w:fldCharType="begin"/>
        </w:r>
        <w:r>
          <w:instrText xml:space="preserve"> PAGEREF _Toc15879 \h </w:instrText>
        </w:r>
        <w:r>
          <w:fldChar w:fldCharType="separate"/>
        </w:r>
        <w:r>
          <w:t>40</w:t>
        </w:r>
        <w:r>
          <w:fldChar w:fldCharType="end"/>
        </w:r>
      </w:hyperlink>
    </w:p>
    <w:p>
      <w:pPr>
        <w:pStyle w:val="TOC2"/>
        <w:tabs>
          <w:tab w:val="right" w:leader="dot" w:pos="8306"/>
        </w:tabs>
      </w:pPr>
      <w:hyperlink w:anchor="_Toc30597" w:history="1">
        <w:r>
          <w:rPr>
            <w:rFonts w:ascii="仿宋" w:eastAsia="仿宋" w:hAnsi="仿宋" w:cs="仿宋" w:hint="eastAsia"/>
            <w:lang w:eastAsia="zh-CN"/>
          </w:rPr>
          <w:t>(四)、推广与宣传活动</w:t>
        </w:r>
        <w:r>
          <w:tab/>
        </w:r>
        <w:r>
          <w:fldChar w:fldCharType="begin"/>
        </w:r>
        <w:r>
          <w:instrText xml:space="preserve"> PAGEREF _Toc30597 \h </w:instrText>
        </w:r>
        <w:r>
          <w:fldChar w:fldCharType="separate"/>
        </w:r>
        <w:r>
          <w:t>41</w:t>
        </w:r>
        <w:r>
          <w:fldChar w:fldCharType="end"/>
        </w:r>
      </w:hyperlink>
    </w:p>
    <w:p>
      <w:pPr>
        <w:pStyle w:val="TOC1"/>
        <w:tabs>
          <w:tab w:val="right" w:leader="dot" w:pos="8306"/>
        </w:tabs>
      </w:pPr>
      <w:hyperlink w:anchor="_Toc21596" w:history="1">
        <w:r>
          <w:rPr>
            <w:rFonts w:ascii="仿宋" w:eastAsia="仿宋" w:hAnsi="仿宋" w:cs="仿宋" w:hint="eastAsia"/>
            <w:lang w:eastAsia="zh-CN"/>
          </w:rPr>
          <w:t>十四、风险识别与分类</w:t>
        </w:r>
        <w:r>
          <w:tab/>
        </w:r>
        <w:r>
          <w:fldChar w:fldCharType="begin"/>
        </w:r>
        <w:r>
          <w:instrText xml:space="preserve"> PAGEREF _Toc21596 \h </w:instrText>
        </w:r>
        <w:r>
          <w:fldChar w:fldCharType="separate"/>
        </w:r>
        <w:r>
          <w:t>46</w:t>
        </w:r>
        <w:r>
          <w:fldChar w:fldCharType="end"/>
        </w:r>
      </w:hyperlink>
    </w:p>
    <w:p>
      <w:pPr>
        <w:pStyle w:val="TOC2"/>
        <w:tabs>
          <w:tab w:val="right" w:leader="dot" w:pos="8306"/>
        </w:tabs>
      </w:pPr>
      <w:hyperlink w:anchor="_Toc2381" w:history="1">
        <w:r>
          <w:rPr>
            <w:rFonts w:ascii="仿宋" w:eastAsia="仿宋" w:hAnsi="仿宋" w:cs="仿宋" w:hint="eastAsia"/>
            <w:lang w:eastAsia="zh-CN"/>
          </w:rPr>
          <w:t>(一)、风险识别</w:t>
        </w:r>
        <w:r>
          <w:tab/>
        </w:r>
        <w:r>
          <w:fldChar w:fldCharType="begin"/>
        </w:r>
        <w:r>
          <w:instrText xml:space="preserve"> PAGEREF _Toc2381 \h </w:instrText>
        </w:r>
        <w:r>
          <w:fldChar w:fldCharType="separate"/>
        </w:r>
        <w:r>
          <w:t>46</w:t>
        </w:r>
        <w:r>
          <w:fldChar w:fldCharType="end"/>
        </w:r>
      </w:hyperlink>
    </w:p>
    <w:p>
      <w:pPr>
        <w:pStyle w:val="TOC2"/>
        <w:tabs>
          <w:tab w:val="right" w:leader="dot" w:pos="8306"/>
        </w:tabs>
      </w:pPr>
      <w:hyperlink w:anchor="_Toc4550" w:history="1">
        <w:r>
          <w:rPr>
            <w:rFonts w:ascii="仿宋" w:eastAsia="仿宋" w:hAnsi="仿宋" w:cs="仿宋" w:hint="eastAsia"/>
            <w:lang w:eastAsia="zh-CN"/>
          </w:rPr>
          <w:t>(二)、风险分类</w:t>
        </w:r>
        <w:r>
          <w:tab/>
        </w:r>
        <w:r>
          <w:fldChar w:fldCharType="begin"/>
        </w:r>
        <w:r>
          <w:instrText xml:space="preserve"> PAGEREF _Toc4550 \h </w:instrText>
        </w:r>
        <w:r>
          <w:fldChar w:fldCharType="separate"/>
        </w:r>
        <w:r>
          <w:t>47</w:t>
        </w:r>
        <w:r>
          <w:fldChar w:fldCharType="end"/>
        </w:r>
      </w:hyperlink>
    </w:p>
    <w:p>
      <w:pPr>
        <w:pStyle w:val="TOC1"/>
        <w:tabs>
          <w:tab w:val="right" w:leader="dot" w:pos="8306"/>
        </w:tabs>
      </w:pPr>
      <w:hyperlink w:anchor="_Toc9576" w:history="1">
        <w:r>
          <w:rPr>
            <w:rFonts w:ascii="仿宋" w:eastAsia="仿宋" w:hAnsi="仿宋" w:cs="仿宋" w:hint="eastAsia"/>
            <w:lang w:eastAsia="zh-CN"/>
          </w:rPr>
          <w:t>十五、煤制甲醇项目工程方案分析</w:t>
        </w:r>
        <w:r>
          <w:tab/>
        </w:r>
        <w:r>
          <w:fldChar w:fldCharType="begin"/>
        </w:r>
        <w:r>
          <w:instrText xml:space="preserve"> PAGEREF _Toc9576 \h </w:instrText>
        </w:r>
        <w:r>
          <w:fldChar w:fldCharType="separate"/>
        </w:r>
        <w:r>
          <w:t>49</w:t>
        </w:r>
        <w:r>
          <w:fldChar w:fldCharType="end"/>
        </w:r>
      </w:hyperlink>
    </w:p>
    <w:p>
      <w:pPr>
        <w:pStyle w:val="TOC2"/>
        <w:tabs>
          <w:tab w:val="right" w:leader="dot" w:pos="8306"/>
        </w:tabs>
      </w:pPr>
      <w:hyperlink w:anchor="_Toc14991" w:history="1">
        <w:r>
          <w:rPr>
            <w:rFonts w:ascii="仿宋" w:eastAsia="仿宋" w:hAnsi="仿宋" w:cs="仿宋" w:hint="eastAsia"/>
            <w:lang w:eastAsia="zh-CN"/>
          </w:rPr>
          <w:t>(一)、建筑工程设计原则</w:t>
        </w:r>
        <w:r>
          <w:tab/>
        </w:r>
        <w:r>
          <w:fldChar w:fldCharType="begin"/>
        </w:r>
        <w:r>
          <w:instrText xml:space="preserve"> PAGEREF _Toc14991 \h </w:instrText>
        </w:r>
        <w:r>
          <w:fldChar w:fldCharType="separate"/>
        </w:r>
        <w:r>
          <w:t>49</w:t>
        </w:r>
        <w:r>
          <w:fldChar w:fldCharType="end"/>
        </w:r>
      </w:hyperlink>
    </w:p>
    <w:p>
      <w:pPr>
        <w:pStyle w:val="TOC2"/>
        <w:tabs>
          <w:tab w:val="right" w:leader="dot" w:pos="8306"/>
        </w:tabs>
      </w:pPr>
      <w:hyperlink w:anchor="_Toc17765" w:history="1">
        <w:r>
          <w:rPr>
            <w:rFonts w:ascii="仿宋" w:eastAsia="仿宋" w:hAnsi="仿宋" w:cs="仿宋" w:hint="eastAsia"/>
            <w:lang w:eastAsia="zh-CN"/>
          </w:rPr>
          <w:t>(二)、土建工程建设指标</w:t>
        </w:r>
        <w:r>
          <w:tab/>
        </w:r>
        <w:r>
          <w:fldChar w:fldCharType="begin"/>
        </w:r>
        <w:r>
          <w:instrText xml:space="preserve"> PAGEREF _Toc17765 \h </w:instrText>
        </w:r>
        <w:r>
          <w:fldChar w:fldCharType="separate"/>
        </w:r>
        <w:r>
          <w:t>52</w:t>
        </w:r>
        <w:r>
          <w:fldChar w:fldCharType="end"/>
        </w:r>
      </w:hyperlink>
    </w:p>
    <w:p>
      <w:pPr>
        <w:pStyle w:val="TOC1"/>
        <w:tabs>
          <w:tab w:val="right" w:leader="dot" w:pos="8306"/>
        </w:tabs>
      </w:pPr>
      <w:hyperlink w:anchor="_Toc22190" w:history="1">
        <w:r>
          <w:rPr>
            <w:rFonts w:ascii="仿宋" w:eastAsia="仿宋" w:hAnsi="仿宋" w:cs="仿宋" w:hint="eastAsia"/>
            <w:lang w:eastAsia="zh-CN"/>
          </w:rPr>
          <w:t>十六、供应链管理</w:t>
        </w:r>
        <w:r>
          <w:tab/>
        </w:r>
        <w:r>
          <w:fldChar w:fldCharType="begin"/>
        </w:r>
        <w:r>
          <w:instrText xml:space="preserve"> PAGEREF _Toc22190 \h </w:instrText>
        </w:r>
        <w:r>
          <w:fldChar w:fldCharType="separate"/>
        </w:r>
        <w:r>
          <w:t>54</w:t>
        </w:r>
        <w:r>
          <w:fldChar w:fldCharType="end"/>
        </w:r>
      </w:hyperlink>
    </w:p>
    <w:p>
      <w:pPr>
        <w:pStyle w:val="TOC2"/>
        <w:tabs>
          <w:tab w:val="right" w:leader="dot" w:pos="8306"/>
        </w:tabs>
      </w:pPr>
      <w:hyperlink w:anchor="_Toc7012" w:history="1">
        <w:r>
          <w:rPr>
            <w:rFonts w:ascii="仿宋" w:eastAsia="仿宋" w:hAnsi="仿宋" w:cs="仿宋" w:hint="eastAsia"/>
            <w:lang w:eastAsia="zh-CN"/>
          </w:rPr>
          <w:t>(一)、供应链战略规划</w:t>
        </w:r>
        <w:r>
          <w:tab/>
        </w:r>
        <w:r>
          <w:fldChar w:fldCharType="begin"/>
        </w:r>
        <w:r>
          <w:instrText xml:space="preserve"> PAGEREF _Toc7012 \h </w:instrText>
        </w:r>
        <w:r>
          <w:fldChar w:fldCharType="separate"/>
        </w:r>
        <w:r>
          <w:t>54</w:t>
        </w:r>
        <w:r>
          <w:fldChar w:fldCharType="end"/>
        </w:r>
      </w:hyperlink>
    </w:p>
    <w:p>
      <w:pPr>
        <w:pStyle w:val="TOC2"/>
        <w:tabs>
          <w:tab w:val="right" w:leader="dot" w:pos="8306"/>
        </w:tabs>
      </w:pPr>
      <w:hyperlink w:anchor="_Toc31169" w:history="1">
        <w:r>
          <w:rPr>
            <w:rFonts w:ascii="仿宋" w:eastAsia="仿宋" w:hAnsi="仿宋" w:cs="仿宋" w:hint="eastAsia"/>
            <w:lang w:eastAsia="zh-CN"/>
          </w:rPr>
          <w:t>(二)、供应商选择与合作</w:t>
        </w:r>
        <w:r>
          <w:tab/>
        </w:r>
        <w:r>
          <w:fldChar w:fldCharType="begin"/>
        </w:r>
        <w:r>
          <w:instrText xml:space="preserve"> PAGEREF _Toc31169 \h </w:instrText>
        </w:r>
        <w:r>
          <w:fldChar w:fldCharType="separate"/>
        </w:r>
        <w:r>
          <w:t>56</w:t>
        </w:r>
        <w:r>
          <w:fldChar w:fldCharType="end"/>
        </w:r>
      </w:hyperlink>
    </w:p>
    <w:p>
      <w:pPr>
        <w:pStyle w:val="TOC2"/>
        <w:tabs>
          <w:tab w:val="right" w:leader="dot" w:pos="8306"/>
        </w:tabs>
      </w:pPr>
      <w:hyperlink w:anchor="_Toc22169" w:history="1">
        <w:r>
          <w:rPr>
            <w:rFonts w:ascii="仿宋" w:eastAsia="仿宋" w:hAnsi="仿宋" w:cs="仿宋" w:hint="eastAsia"/>
            <w:lang w:eastAsia="zh-CN"/>
          </w:rPr>
          <w:t>(三)、物流与库存管理</w:t>
        </w:r>
        <w:r>
          <w:tab/>
        </w:r>
        <w:r>
          <w:fldChar w:fldCharType="begin"/>
        </w:r>
        <w:r>
          <w:instrText xml:space="preserve"> PAGEREF _Toc22169 \h </w:instrText>
        </w:r>
        <w:r>
          <w:fldChar w:fldCharType="separate"/>
        </w:r>
        <w:r>
          <w:t>57</w:t>
        </w:r>
        <w:r>
          <w:fldChar w:fldCharType="end"/>
        </w:r>
      </w:hyperlink>
    </w:p>
    <w:p>
      <w:pPr>
        <w:pStyle w:val="TOC1"/>
        <w:tabs>
          <w:tab w:val="right" w:leader="dot" w:pos="8306"/>
        </w:tabs>
      </w:pPr>
      <w:hyperlink w:anchor="_Toc8184" w:history="1">
        <w:r>
          <w:rPr>
            <w:rFonts w:ascii="仿宋" w:eastAsia="仿宋" w:hAnsi="仿宋" w:cs="仿宋" w:hint="eastAsia"/>
            <w:lang w:eastAsia="zh-CN"/>
          </w:rPr>
          <w:t>十七、煤制甲醇项目变更管理</w:t>
        </w:r>
        <w:r>
          <w:tab/>
        </w:r>
        <w:r>
          <w:fldChar w:fldCharType="begin"/>
        </w:r>
        <w:r>
          <w:instrText xml:space="preserve"> PAGEREF _Toc8184 \h </w:instrText>
        </w:r>
        <w:r>
          <w:fldChar w:fldCharType="separate"/>
        </w:r>
        <w:r>
          <w:t>58</w:t>
        </w:r>
        <w:r>
          <w:fldChar w:fldCharType="end"/>
        </w:r>
      </w:hyperlink>
    </w:p>
    <w:p>
      <w:pPr>
        <w:pStyle w:val="TOC2"/>
        <w:tabs>
          <w:tab w:val="right" w:leader="dot" w:pos="8306"/>
        </w:tabs>
      </w:pPr>
      <w:hyperlink w:anchor="_Toc3354" w:history="1">
        <w:r>
          <w:rPr>
            <w:rFonts w:ascii="仿宋" w:eastAsia="仿宋" w:hAnsi="仿宋" w:cs="仿宋" w:hint="eastAsia"/>
            <w:lang w:eastAsia="zh-CN"/>
          </w:rPr>
          <w:t>(一)、变更申请与评估</w:t>
        </w:r>
        <w:r>
          <w:tab/>
        </w:r>
        <w:r>
          <w:fldChar w:fldCharType="begin"/>
        </w:r>
        <w:r>
          <w:instrText xml:space="preserve"> PAGEREF _Toc3354 \h </w:instrText>
        </w:r>
        <w:r>
          <w:fldChar w:fldCharType="separate"/>
        </w:r>
        <w:r>
          <w:t>58</w:t>
        </w:r>
        <w:r>
          <w:fldChar w:fldCharType="end"/>
        </w:r>
      </w:hyperlink>
    </w:p>
    <w:p>
      <w:pPr>
        <w:pStyle w:val="TOC2"/>
        <w:tabs>
          <w:tab w:val="right" w:leader="dot" w:pos="8306"/>
        </w:tabs>
      </w:pPr>
      <w:hyperlink w:anchor="_Toc28454" w:history="1">
        <w:r>
          <w:rPr>
            <w:rFonts w:ascii="仿宋" w:eastAsia="仿宋" w:hAnsi="仿宋" w:cs="仿宋" w:hint="eastAsia"/>
            <w:lang w:eastAsia="zh-CN"/>
          </w:rPr>
          <w:t>(二)、变更实施与控制</w:t>
        </w:r>
        <w:r>
          <w:tab/>
        </w:r>
        <w:r>
          <w:fldChar w:fldCharType="begin"/>
        </w:r>
        <w:r>
          <w:instrText xml:space="preserve"> PAGEREF _Toc28454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45"/>
      <w:r>
        <w:rPr>
          <w:rFonts w:ascii="仿宋" w:eastAsia="仿宋" w:hAnsi="仿宋" w:cs="仿宋" w:hint="eastAsia"/>
          <w:sz w:val="28"/>
          <w:lang w:eastAsia="zh-CN"/>
        </w:rPr>
        <w:t>一、煤制甲醇项目危机管理</w:t>
      </w:r>
      <w:bookmarkEnd w:id="2"/>
    </w:p>
    <w:p>
      <w:pPr>
        <w:pStyle w:val="Heading2"/>
        <w:rPr>
          <w:rFonts w:ascii="仿宋" w:eastAsia="仿宋" w:hAnsi="仿宋" w:cs="仿宋" w:hint="eastAsia"/>
          <w:lang w:eastAsia="zh-CN"/>
        </w:rPr>
      </w:pPr>
      <w:bookmarkStart w:id="3" w:name="_Toc2214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甲醇项目危机管理中，危机预警与识别是确保煤制甲醇项目稳健运行的核心步骤。通过建立全面的监测机制，煤制甲醇项目团队旨在及时发现和理解潜在的风险和危机因素，以便采取及时的预防和应对措施，确保煤制甲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首先，通过深入的风险评估，煤制甲醇项目团队全面分析了整个煤制甲醇项目和各个阶段可能存在的威胁。这包括准确评估每个潜在风险的发生概率和可能影响的程度，为后续危机预警提供了有力支持。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制甲醇项目团队着重于明确定义煤制甲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制甲醇项目进展的持续监控，团队能够及时发现潜在问题并作出迅速反应。煤制甲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在这一阶段，团队的专业素养和反应速度将发挥至关重要的作用，以确保潜在危机能够在初期得到有效的处理，最大程度地减轻负面影响。通过危机预警与识别，煤制甲醇项目得以更有序、可控地推进。</w:t>
      </w:r>
    </w:p>
    <w:p>
      <w:pPr>
        <w:pStyle w:val="Heading2"/>
        <w:ind w:firstLine="560" w:firstLineChars="200"/>
        <w:rPr>
          <w:rFonts w:ascii="仿宋" w:eastAsia="仿宋" w:hAnsi="仿宋" w:cs="仿宋" w:hint="eastAsia"/>
          <w:sz w:val="28"/>
          <w:lang w:eastAsia="zh-CN"/>
        </w:rPr>
      </w:pPr>
      <w:bookmarkStart w:id="4" w:name="_Toc85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在危机发生时，煤制甲醇项目团队立即行动，成立了应急小组。该小组的任务是迅速制定并实施紧急应对措施，以最小化潜在损失。以下是采取的主要措施：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暂停煤制甲醇项目进度：为遏制危机蔓延，煤制甲醇项目暂时停止进行，以便全面评估当前状况。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资源重新分配：重新评估煤制甲醇项目资源的分配，确保最大限度地减小损失。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实时沟通：与关键利益相关者建立实时沟通机制，向他们传递煤制甲醇项目危机的实际状况，保障煤制甲醇项目核心利益。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在紧急应对的同时，煤制甲醇项目团队强调了团队协作和有效沟通的重要性。以下是团队协作的关键举措：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信息共享机制：建立了信息共享平台，确保团队成员能够及时获取煤制甲醇项目危机的实时信息。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领导者沟通：煤制甲醇项目领导者通过定期会议和即时沟通工具，指导团队应对危机，保持团队稳定运行。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随着危机得到初步控制，煤制甲醇项目团队转向制定恢复计划，以确保煤制甲醇项目能够从中迅速恢复。主要恢复计划包括：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修复受损的进度计划：重新评估煤制甲醇项目进度，制定修复计划，确保煤制甲醇项目尽快回归正常进程。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重新调整资源分配：优化资源分配，确保煤制甲醇项目在有限资源下高效运转。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风险管理机制加强：对煤制甲醇项目风险进行全面评估，制定更强化的风险管理策略，以预防未来可能的危机。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093"/>
      <w:r>
        <w:rPr>
          <w:rFonts w:ascii="仿宋" w:eastAsia="仿宋" w:hAnsi="仿宋" w:cs="仿宋" w:hint="eastAsia"/>
          <w:sz w:val="28"/>
          <w:lang w:eastAsia="zh-CN"/>
        </w:rPr>
        <w:t>二、煤制甲醇项目可持续发展</w:t>
      </w:r>
      <w:bookmarkEnd w:id="5"/>
    </w:p>
    <w:p>
      <w:pPr>
        <w:pStyle w:val="Heading2"/>
        <w:rPr>
          <w:rFonts w:ascii="仿宋" w:eastAsia="仿宋" w:hAnsi="仿宋" w:cs="仿宋" w:hint="eastAsia"/>
          <w:lang w:eastAsia="zh-CN"/>
        </w:rPr>
      </w:pPr>
      <w:bookmarkStart w:id="6" w:name="_Toc1119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甲醇项目中，煤制甲醇项目团队着眼于未来，明确了可持续发展的战略方向。制定的具体可持续发展目标包括降低资源使用、采用环保技术、最大化社会效益等。这一步骤不仅有助于煤制甲醇项目在环保和社会责任方面达到最高标准，也为未来提供了明确的指引，确保煤制甲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可持续实践的融入煤制甲醇项目管理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制甲醇项目管理周期。从煤制甲醇项目规划开始，煤制甲醇项目团队就考虑了环境和社会的因素。在执行阶段，煤制甲醇项目团队积极推动绿色技术的应用，优化资源利用。此外，关注员工的社会责任，通过培训和沟通活动提高员工对可持续发展的认知，使他们能够在日常工作中践行可持续实践。这些举措不仅为煤制甲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19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扎根于煤制甲醇项目的可持续发展理念，我们深信环保与社会责任是煤制甲醇项目成功的关键支柱。在煤制甲醇项目的每一步，我们都致力于通过创新和实践，履行对环境和社会的坚定责任。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团队通过引入先进的环保技术、建立高效的废物处理系统以及推动能源节约措施，积极履行环保责任。定期的环保监测和评估确保煤制甲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不仅致力于自身可持续发展，还注重对社会的回馈。通过支持社区煤制甲醇项目、参与慈善事业、提供培训机会等方式，煤制甲醇项目积极履行社会责任。与当地社区建立积极互动，关注员工的工作与生活平衡，以及员工的身心健康，是煤制甲醇项目在社会责任层面的关键举措。这样的实践不仅增强了煤制甲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10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86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技术管理特点体现在其创新导向。通过引入最先进的技术趋势和解决方案，煤制甲醇项目致力于提升科技含量、提高质量和效率水平。这意味着我们将采用最新的工具和方法，确保煤制甲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制甲醇项目技术管理的显著特征。通过整合不同领域的技术资源，我们实现了跨学科的协同工作。这有助于优化技术架构，提高整体效能。此外，整合性策略还促进了不同技术团队之间的紧密沟通和高效合作，确保煤制甲醇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煤制甲醇项目所采用的技术。通过不断优化技术方案，煤制甲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制甲醇项目团队将在煤制甲醇项目初期识别可能的技术风险，并采取相应的预防和应对措施。通过建立健全的风险评估机制，煤制甲醇项目能够在实施过程中及时发现并解决潜在的技术问题，保障煤制甲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制甲醇项目中，技术将成为煤制甲醇项目成功的有力支持。这一深度剖析揭示了技术管理在煤制甲醇项目实施中的关键作用，为煤制甲醇项目的技术基础奠定了坚实的基础。</w:t>
      </w:r>
    </w:p>
    <w:p>
      <w:pPr>
        <w:pStyle w:val="Heading2"/>
        <w:ind w:firstLine="560" w:firstLineChars="200"/>
        <w:rPr>
          <w:rFonts w:ascii="仿宋" w:eastAsia="仿宋" w:hAnsi="仿宋" w:cs="仿宋" w:hint="eastAsia"/>
          <w:sz w:val="28"/>
          <w:lang w:eastAsia="zh-CN"/>
        </w:rPr>
      </w:pPr>
      <w:bookmarkStart w:id="10" w:name="_Toc10184"/>
      <w:r>
        <w:rPr>
          <w:rFonts w:ascii="仿宋" w:eastAsia="仿宋" w:hAnsi="仿宋" w:cs="仿宋" w:hint="eastAsia"/>
          <w:sz w:val="28"/>
          <w:lang w:eastAsia="zh-CN"/>
        </w:rPr>
        <w:t>(二)、煤制甲醇项目工艺技术设计方案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制甲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制甲醇项目将严格按照相关行业规范要求进行组织。通过有效控制产品质量，煤制甲醇项目将致力于为顾客提供优质的煤制甲醇项目产品和良好的服务。这体现了煤制甲醇项目对于生产活动合规性和质量标准的高度重视，为煤制甲醇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制甲醇项目注重生态效益和清洁生产原则。煤制甲醇项目建设将紧密结合地方特色经济发展，与社会经济发展规划和区域环境保护规划方案相协调一致。通过与当地区域自然生态系统的结合，煤制甲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制甲醇项目产品具有多样化的客户需求和个性化的特点。因此，煤制甲醇项目产品规格品种多样，且单批生产数量较小。为满足这一特点，煤制甲醇项目承办单位将建设先进的柔性制造生产线。通过广泛应用柔性制造技术，煤制甲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制甲醇项目采用的技术具有较高的技术含量和自动化水平，处于国内先进水平。这一技术选用不仅体现了对生产效率、质量和环境友好性的高标准要求，同时为煤制甲醇项目的可持续发展奠定了坚实的基础。</w:t>
      </w:r>
    </w:p>
    <w:p>
      <w:pPr>
        <w:pStyle w:val="Heading2"/>
        <w:ind w:firstLine="560" w:firstLineChars="200"/>
        <w:rPr>
          <w:rFonts w:ascii="仿宋" w:eastAsia="仿宋" w:hAnsi="仿宋" w:cs="仿宋" w:hint="eastAsia"/>
          <w:sz w:val="28"/>
          <w:lang w:eastAsia="zh-CN"/>
        </w:rPr>
      </w:pPr>
      <w:bookmarkStart w:id="11" w:name="_Toc2605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为确保煤制甲醇项目的高效生产和技术实施，我们制定了一套精心设计的设备选型方案，以满足煤制甲醇项目生产、质量和环保的要求。该方案的主要特点如下：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制甲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针对煤制甲醇项目产品的多样性和小批量生产的特点，我们将建设柔性制造生产线。通过在设备选型中考虑柔性制造技术，可以灵活应对不同产品规格和生产需求，实现生产线的高度灵活性和适应性。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681"/>
      <w:r>
        <w:rPr>
          <w:rFonts w:ascii="仿宋" w:eastAsia="仿宋" w:hAnsi="仿宋" w:cs="仿宋" w:hint="eastAsia"/>
          <w:sz w:val="28"/>
          <w:lang w:eastAsia="zh-CN"/>
        </w:rPr>
        <w:t>四、煤制甲醇项目建设单位说明</w:t>
      </w:r>
      <w:bookmarkEnd w:id="12"/>
    </w:p>
    <w:p>
      <w:pPr>
        <w:pStyle w:val="Heading2"/>
        <w:rPr>
          <w:rFonts w:ascii="仿宋" w:eastAsia="仿宋" w:hAnsi="仿宋" w:cs="仿宋" w:hint="eastAsia"/>
          <w:lang w:eastAsia="zh-CN"/>
        </w:rPr>
      </w:pPr>
      <w:bookmarkStart w:id="13" w:name="_Toc15195"/>
      <w:r>
        <w:rPr>
          <w:rFonts w:ascii="仿宋" w:eastAsia="仿宋" w:hAnsi="仿宋" w:cs="仿宋" w:hint="eastAsia"/>
          <w:lang w:eastAsia="zh-CN"/>
        </w:rPr>
        <w:t>(一)、煤制甲醇项目承办单位基本情况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752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制甲醇项目承办单位的XXXX，我们着眼于实现可持续的经济效益。通过技术创新和解决方案的提供，公司预计在煤制甲醇项目执行期间将获得可观的收入增长。这一收入来源主要包括煤制甲醇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同时，我们注重成本控制和效率提升，以确保煤制甲醇项目的可持续盈利。透过精细的管理和资源优化，公司期望实现煤制甲醇项目利润最大化。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制甲醇项目实施进行全面的投资评估，包括煤制甲醇项目启动阶段的资金投入和后续运营成本。通过对煤制甲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制甲醇项目实施过程中具备足够的资金流动性，公司将进行详尽的现金流分析。这包括资金需求的合理预测、煤制甲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5690"/>
      <w:r>
        <w:rPr>
          <w:rFonts w:ascii="仿宋" w:eastAsia="仿宋" w:hAnsi="仿宋" w:cs="仿宋" w:hint="eastAsia"/>
          <w:sz w:val="28"/>
          <w:lang w:eastAsia="zh-CN"/>
        </w:rPr>
        <w:t>五、煤制甲醇项目概论</w:t>
      </w:r>
      <w:bookmarkEnd w:id="15"/>
    </w:p>
    <w:p>
      <w:pPr>
        <w:pStyle w:val="Heading2"/>
        <w:rPr>
          <w:rFonts w:ascii="仿宋" w:eastAsia="仿宋" w:hAnsi="仿宋" w:cs="仿宋" w:hint="eastAsia"/>
          <w:lang w:eastAsia="zh-CN"/>
        </w:rPr>
      </w:pPr>
      <w:bookmarkStart w:id="16" w:name="_Toc763"/>
      <w:r>
        <w:rPr>
          <w:rFonts w:ascii="仿宋" w:eastAsia="仿宋" w:hAnsi="仿宋" w:cs="仿宋" w:hint="eastAsia"/>
          <w:lang w:eastAsia="zh-CN"/>
        </w:rPr>
        <w:t>(一)、煤制甲醇项目概况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起源追溯至对市场的深入洞察。市场的不断演变与变革为煤制甲醇项目提供了难得的机遇。当前市场存在的需求缺口和变革的大环境共同构成了煤制甲醇项目的背景。这个煤制甲醇项目旨在充分利用市场机遇，填补行业中尚未满足的需求，为客户提供全新的解决方案。市场的变革和需求的增长使得这个煤制甲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煤制甲醇项目名称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正式命名为煤制甲醇。这个名称不仅仅是一个标识，更代表了煤制甲醇项目的核心理念和愿景。它蕴含着煤制甲醇项目所要解决问题的关键字，具有强烈的表达和辨识度，为煤制甲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煤制甲醇项目目标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核心目标是提供一种全新、高效的解决方案，满足客户日益增长的需求。煤制甲醇项目追求的不仅仅是满足市场需求，更是在市场中获得卓越的竞争优势。通过不断提升产品或服务的质量和创新水平，煤制甲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煤制甲醇项目范围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全面涵盖了产品研发、制造、市场推广和售后服务，确保从产品设计到最终用户体验的全方位关注。这一全面的煤制甲醇项目范围是为了确保煤制甲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煤制甲醇项目时间表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煤制甲醇项目计划在未来18个月内完成，包括研发、测试、市场试点和正式推出等不同阶段。这个时间表的合理设计是为了确保煤制甲醇项目各个阶段的顺利推进，以便按时交付高质量的成果。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煤制甲醇项目预算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煤制甲醇项目总预算估算为XX百万美元，主要分配在研发、市场推广、人员培训和运营等方面。这一充足的预算为煤制甲醇项目提供了充足的资源，确保煤制甲醇项目在各个方面都能取得优异的表现。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煤制甲醇项目风险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煤制甲醇项目可能面临的风险包括市场接受度低、技术难题、竞争激烈等。煤制甲醇项目团队已经制定了相应的风险应对计划，通过前瞻性的风险管理，确保煤制甲醇项目在面对不确定性时能够迅速做出应对。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煤制甲醇项目团队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煤制甲醇项目汇聚了一支经验丰富、多领域专业素养的核心团队，确保煤制甲醇项目在各个方面都能拥有高水平的执行力。团队的协同作战是煤制甲醇项目成功的关键因素之一。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煤制甲醇项目背景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煤制甲醇项目的背景根植于市场对更高效、创新产品的渴望，同时也受到科技发展对行业格局的深刻改变的影响。这为煤制甲醇项目提供了广阔的发展空间和市场需求。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煤制甲醇项目现状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截至目前，煤制甲醇项目已完成市场调研和技术验证，取得了初步的成功。这为煤制甲醇项目在未来的发展奠定了坚实的基础，为更远大的目标打下了坚实的基石。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679"/>
      <w:r>
        <w:rPr>
          <w:rFonts w:ascii="仿宋" w:eastAsia="仿宋" w:hAnsi="仿宋" w:cs="仿宋" w:hint="eastAsia"/>
          <w:sz w:val="28"/>
          <w:lang w:eastAsia="zh-CN"/>
        </w:rPr>
        <w:t>(二)、煤制甲醇项目目标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keyword》煤制甲醇项目首要业务目标是在市场中占据有利地位，实现产品/服务的成功推广和销售。通过不断提升产品质量、创新性，煤制甲醇项目追求成为行业中的领导者，赢得更多客户的青睐。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在科技迅速发展的时代，煤制甲醇项目着眼于技术创新。通过持续的研发和技术升级，煤制甲醇项目旨在推出更具创新性的产品或服务，以满足市场对新鲜、先进解决方案的需求。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为了建立可持续的客户关系，煤制甲醇项目设定了客户满意度目标。通过提供卓越的产品质量和优质的客户服务，煤制甲醇项目追求赢得客户的信任和忠诚度，确保他们的满意度达到行业领先水平。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煤制甲醇项目注重社会责任和可持续发展。通过实施环保、社会责任煤制甲醇项目，煤制甲醇项目致力于在经济发展的同时保护环境，促进社会公平，实现可持续经营。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煤制甲醇项目的团队是实现目标的核心驱动力。因此，煤制甲醇项目设定了团队发展目标，包括提升团队成员的专业技能、培养领导力，以及搭建协同高效的团队工作氛围。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6367"/>
      <w:r>
        <w:rPr>
          <w:rFonts w:ascii="仿宋" w:eastAsia="仿宋" w:hAnsi="仿宋" w:cs="仿宋" w:hint="eastAsia"/>
          <w:sz w:val="28"/>
          <w:lang w:eastAsia="zh-CN"/>
        </w:rPr>
        <w:t>(三)、煤制甲醇项目提出的理由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煤制甲醇项目提出的理由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煤制甲醇项目的提出源于对市场机遇的深刻洞察。当前市场中存在的需求缺口和行业发展趋势表明，有巨大的商业机会等待被开发。通过准确捕捉市场机遇，煤制甲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理念基于对技术创新的信仰。通过持续的研发和技术投入，煤制甲醇项目有望推出更具创新性的产品或服务。在科技飞速发展的当下，煤制甲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提出是为了增强企业的行业竞争力。通过提升产品或服务的质量和独特性，煤制甲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响应了消费者需求的变化。随着社会和科技的不断发展，消费者对产品和服务的需求也在发生变化。通过深入了解并及时回应消费者的新需求，煤制甲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煤制甲醇项目的提出是企业战略发展规划的一部分。在面对日益激烈的市场竞争和不断变化的商业环境中，煤制甲醇项目作为企业战略的一环，旨在为企业开辟新的增长领域，巩固企业在行业中的地位。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https://d.book118.com/936243013053010041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44824"/>
    <w:rsid w:val="597448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24301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2024-01-15T04:23:00Z</dcterms:created>
  <dcterms:modified xsi:type="dcterms:W3CDTF">2024-01-15T04:23:36Z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49AA6BFC3208403BBAD5454A0DB84320_11</vt:lpwstr>
  </property>
  <property fmtid="{D5CDD505-2E9C-101B-9397-08002B2CF9AE}" pid="3" name="KSOProductBuildVer">
    <vt:lpwstr>2052-12.1.0.16120</vt:lpwstr>
  </property>
</Properties>
</file>