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8" w:history="1">
        <w:r>
          <w:rPr>
            <w:rFonts w:ascii="仿宋" w:eastAsia="仿宋" w:hAnsi="仿宋" w:cs="仿宋" w:hint="eastAsia"/>
            <w:lang w:eastAsia="zh-CN"/>
          </w:rPr>
          <w:t>前言</w:t>
        </w:r>
        <w:r>
          <w:tab/>
        </w:r>
        <w:r>
          <w:fldChar w:fldCharType="begin"/>
        </w:r>
        <w:r>
          <w:instrText xml:space="preserve"> PAGEREF _Toc13228 \h </w:instrText>
        </w:r>
        <w:r>
          <w:fldChar w:fldCharType="separate"/>
        </w:r>
        <w:r>
          <w:t>3</w:t>
        </w:r>
        <w:r>
          <w:fldChar w:fldCharType="end"/>
        </w:r>
      </w:hyperlink>
    </w:p>
    <w:p>
      <w:pPr>
        <w:pStyle w:val="TOC1"/>
        <w:tabs>
          <w:tab w:val="right" w:leader="dot" w:pos="8306"/>
        </w:tabs>
      </w:pPr>
      <w:hyperlink w:anchor="_Toc11115" w:history="1">
        <w:r>
          <w:rPr>
            <w:rFonts w:ascii="仿宋" w:eastAsia="仿宋" w:hAnsi="仿宋" w:cs="仿宋" w:hint="eastAsia"/>
            <w:lang w:eastAsia="zh-CN"/>
          </w:rPr>
          <w:t>一、氨气项目建设单位说明</w:t>
        </w:r>
        <w:r>
          <w:tab/>
        </w:r>
        <w:r>
          <w:fldChar w:fldCharType="begin"/>
        </w:r>
        <w:r>
          <w:instrText xml:space="preserve"> PAGEREF _Toc11115 \h </w:instrText>
        </w:r>
        <w:r>
          <w:fldChar w:fldCharType="separate"/>
        </w:r>
        <w:r>
          <w:t>3</w:t>
        </w:r>
        <w:r>
          <w:fldChar w:fldCharType="end"/>
        </w:r>
      </w:hyperlink>
    </w:p>
    <w:p>
      <w:pPr>
        <w:pStyle w:val="TOC2"/>
        <w:tabs>
          <w:tab w:val="right" w:leader="dot" w:pos="8306"/>
        </w:tabs>
      </w:pPr>
      <w:hyperlink w:anchor="_Toc29722" w:history="1">
        <w:r>
          <w:rPr>
            <w:rFonts w:ascii="仿宋" w:eastAsia="仿宋" w:hAnsi="仿宋" w:cs="仿宋" w:hint="eastAsia"/>
            <w:lang w:eastAsia="zh-CN"/>
          </w:rPr>
          <w:t>(一)、氨气项目承办单位基本情况</w:t>
        </w:r>
        <w:r>
          <w:tab/>
        </w:r>
        <w:r>
          <w:fldChar w:fldCharType="begin"/>
        </w:r>
        <w:r>
          <w:instrText xml:space="preserve"> PAGEREF _Toc29722 \h </w:instrText>
        </w:r>
        <w:r>
          <w:fldChar w:fldCharType="separate"/>
        </w:r>
        <w:r>
          <w:t>3</w:t>
        </w:r>
        <w:r>
          <w:fldChar w:fldCharType="end"/>
        </w:r>
      </w:hyperlink>
    </w:p>
    <w:p>
      <w:pPr>
        <w:pStyle w:val="TOC2"/>
        <w:tabs>
          <w:tab w:val="right" w:leader="dot" w:pos="8306"/>
        </w:tabs>
      </w:pPr>
      <w:hyperlink w:anchor="_Toc18935" w:history="1">
        <w:r>
          <w:rPr>
            <w:rFonts w:ascii="仿宋" w:eastAsia="仿宋" w:hAnsi="仿宋" w:cs="仿宋" w:hint="eastAsia"/>
            <w:lang w:eastAsia="zh-CN"/>
          </w:rPr>
          <w:t>(二)、公司经济效益分析</w:t>
        </w:r>
        <w:r>
          <w:tab/>
        </w:r>
        <w:r>
          <w:fldChar w:fldCharType="begin"/>
        </w:r>
        <w:r>
          <w:instrText xml:space="preserve"> PAGEREF _Toc18935 \h </w:instrText>
        </w:r>
        <w:r>
          <w:fldChar w:fldCharType="separate"/>
        </w:r>
        <w:r>
          <w:t>4</w:t>
        </w:r>
        <w:r>
          <w:fldChar w:fldCharType="end"/>
        </w:r>
      </w:hyperlink>
    </w:p>
    <w:p>
      <w:pPr>
        <w:pStyle w:val="TOC1"/>
        <w:tabs>
          <w:tab w:val="right" w:leader="dot" w:pos="8306"/>
        </w:tabs>
      </w:pPr>
      <w:hyperlink w:anchor="_Toc14735" w:history="1">
        <w:r>
          <w:rPr>
            <w:rFonts w:ascii="仿宋" w:eastAsia="仿宋" w:hAnsi="仿宋" w:cs="仿宋" w:hint="eastAsia"/>
            <w:lang w:eastAsia="zh-CN"/>
          </w:rPr>
          <w:t>二、产品规划分析</w:t>
        </w:r>
        <w:r>
          <w:tab/>
        </w:r>
        <w:r>
          <w:fldChar w:fldCharType="begin"/>
        </w:r>
        <w:r>
          <w:instrText xml:space="preserve"> PAGEREF _Toc14735 \h </w:instrText>
        </w:r>
        <w:r>
          <w:fldChar w:fldCharType="separate"/>
        </w:r>
        <w:r>
          <w:t>5</w:t>
        </w:r>
        <w:r>
          <w:fldChar w:fldCharType="end"/>
        </w:r>
      </w:hyperlink>
    </w:p>
    <w:p>
      <w:pPr>
        <w:pStyle w:val="TOC2"/>
        <w:tabs>
          <w:tab w:val="right" w:leader="dot" w:pos="8306"/>
        </w:tabs>
      </w:pPr>
      <w:hyperlink w:anchor="_Toc21614" w:history="1">
        <w:r>
          <w:rPr>
            <w:rFonts w:ascii="仿宋" w:eastAsia="仿宋" w:hAnsi="仿宋" w:cs="仿宋" w:hint="eastAsia"/>
            <w:lang w:eastAsia="zh-CN"/>
          </w:rPr>
          <w:t>(一)、产品规划</w:t>
        </w:r>
        <w:r>
          <w:tab/>
        </w:r>
        <w:r>
          <w:fldChar w:fldCharType="begin"/>
        </w:r>
        <w:r>
          <w:instrText xml:space="preserve"> PAGEREF _Toc21614 \h </w:instrText>
        </w:r>
        <w:r>
          <w:fldChar w:fldCharType="separate"/>
        </w:r>
        <w:r>
          <w:t>5</w:t>
        </w:r>
        <w:r>
          <w:fldChar w:fldCharType="end"/>
        </w:r>
      </w:hyperlink>
    </w:p>
    <w:p>
      <w:pPr>
        <w:pStyle w:val="TOC2"/>
        <w:tabs>
          <w:tab w:val="right" w:leader="dot" w:pos="8306"/>
        </w:tabs>
      </w:pPr>
      <w:hyperlink w:anchor="_Toc20299" w:history="1">
        <w:r>
          <w:rPr>
            <w:rFonts w:ascii="仿宋" w:eastAsia="仿宋" w:hAnsi="仿宋" w:cs="仿宋" w:hint="eastAsia"/>
            <w:lang w:eastAsia="zh-CN"/>
          </w:rPr>
          <w:t>(二)、建设规模</w:t>
        </w:r>
        <w:r>
          <w:tab/>
        </w:r>
        <w:r>
          <w:fldChar w:fldCharType="begin"/>
        </w:r>
        <w:r>
          <w:instrText xml:space="preserve"> PAGEREF _Toc20299 \h </w:instrText>
        </w:r>
        <w:r>
          <w:fldChar w:fldCharType="separate"/>
        </w:r>
        <w:r>
          <w:t>5</w:t>
        </w:r>
        <w:r>
          <w:fldChar w:fldCharType="end"/>
        </w:r>
      </w:hyperlink>
    </w:p>
    <w:p>
      <w:pPr>
        <w:pStyle w:val="TOC1"/>
        <w:tabs>
          <w:tab w:val="right" w:leader="dot" w:pos="8306"/>
        </w:tabs>
      </w:pPr>
      <w:hyperlink w:anchor="_Toc8950" w:history="1">
        <w:r>
          <w:rPr>
            <w:rFonts w:ascii="仿宋" w:eastAsia="仿宋" w:hAnsi="仿宋" w:cs="仿宋" w:hint="eastAsia"/>
            <w:lang w:eastAsia="zh-CN"/>
          </w:rPr>
          <w:t>三、工艺说明</w:t>
        </w:r>
        <w:r>
          <w:tab/>
        </w:r>
        <w:r>
          <w:fldChar w:fldCharType="begin"/>
        </w:r>
        <w:r>
          <w:instrText xml:space="preserve"> PAGEREF _Toc8950 \h </w:instrText>
        </w:r>
        <w:r>
          <w:fldChar w:fldCharType="separate"/>
        </w:r>
        <w:r>
          <w:t>7</w:t>
        </w:r>
        <w:r>
          <w:fldChar w:fldCharType="end"/>
        </w:r>
      </w:hyperlink>
    </w:p>
    <w:p>
      <w:pPr>
        <w:pStyle w:val="TOC2"/>
        <w:tabs>
          <w:tab w:val="right" w:leader="dot" w:pos="8306"/>
        </w:tabs>
      </w:pPr>
      <w:hyperlink w:anchor="_Toc10016" w:history="1">
        <w:r>
          <w:rPr>
            <w:rFonts w:ascii="仿宋" w:eastAsia="仿宋" w:hAnsi="仿宋" w:cs="仿宋" w:hint="eastAsia"/>
            <w:lang w:eastAsia="zh-CN"/>
          </w:rPr>
          <w:t>(一)、技术管理特点</w:t>
        </w:r>
        <w:r>
          <w:tab/>
        </w:r>
        <w:r>
          <w:fldChar w:fldCharType="begin"/>
        </w:r>
        <w:r>
          <w:instrText xml:space="preserve"> PAGEREF _Toc10016 \h </w:instrText>
        </w:r>
        <w:r>
          <w:fldChar w:fldCharType="separate"/>
        </w:r>
        <w:r>
          <w:t>7</w:t>
        </w:r>
        <w:r>
          <w:fldChar w:fldCharType="end"/>
        </w:r>
      </w:hyperlink>
    </w:p>
    <w:p>
      <w:pPr>
        <w:pStyle w:val="TOC2"/>
        <w:tabs>
          <w:tab w:val="right" w:leader="dot" w:pos="8306"/>
        </w:tabs>
      </w:pPr>
      <w:hyperlink w:anchor="_Toc31061" w:history="1">
        <w:r>
          <w:rPr>
            <w:rFonts w:ascii="仿宋" w:eastAsia="仿宋" w:hAnsi="仿宋" w:cs="仿宋" w:hint="eastAsia"/>
            <w:lang w:eastAsia="zh-CN"/>
          </w:rPr>
          <w:t>(二)、氨气项目工艺技术设计方案</w:t>
        </w:r>
        <w:r>
          <w:tab/>
        </w:r>
        <w:r>
          <w:fldChar w:fldCharType="begin"/>
        </w:r>
        <w:r>
          <w:instrText xml:space="preserve"> PAGEREF _Toc31061 \h </w:instrText>
        </w:r>
        <w:r>
          <w:fldChar w:fldCharType="separate"/>
        </w:r>
        <w:r>
          <w:t>8</w:t>
        </w:r>
        <w:r>
          <w:fldChar w:fldCharType="end"/>
        </w:r>
      </w:hyperlink>
    </w:p>
    <w:p>
      <w:pPr>
        <w:pStyle w:val="TOC2"/>
        <w:tabs>
          <w:tab w:val="right" w:leader="dot" w:pos="8306"/>
        </w:tabs>
      </w:pPr>
      <w:hyperlink w:anchor="_Toc4619" w:history="1">
        <w:r>
          <w:rPr>
            <w:rFonts w:ascii="仿宋" w:eastAsia="仿宋" w:hAnsi="仿宋" w:cs="仿宋" w:hint="eastAsia"/>
            <w:lang w:eastAsia="zh-CN"/>
          </w:rPr>
          <w:t>(三)、设备选型方案</w:t>
        </w:r>
        <w:r>
          <w:tab/>
        </w:r>
        <w:r>
          <w:fldChar w:fldCharType="begin"/>
        </w:r>
        <w:r>
          <w:instrText xml:space="preserve"> PAGEREF _Toc4619 \h </w:instrText>
        </w:r>
        <w:r>
          <w:fldChar w:fldCharType="separate"/>
        </w:r>
        <w:r>
          <w:t>9</w:t>
        </w:r>
        <w:r>
          <w:fldChar w:fldCharType="end"/>
        </w:r>
      </w:hyperlink>
    </w:p>
    <w:p>
      <w:pPr>
        <w:pStyle w:val="TOC1"/>
        <w:tabs>
          <w:tab w:val="right" w:leader="dot" w:pos="8306"/>
        </w:tabs>
      </w:pPr>
      <w:hyperlink w:anchor="_Toc22429" w:history="1">
        <w:r>
          <w:rPr>
            <w:rFonts w:ascii="仿宋" w:eastAsia="仿宋" w:hAnsi="仿宋" w:cs="仿宋" w:hint="eastAsia"/>
            <w:lang w:eastAsia="zh-CN"/>
          </w:rPr>
          <w:t>四、氨气项目绩效评估</w:t>
        </w:r>
        <w:r>
          <w:tab/>
        </w:r>
        <w:r>
          <w:fldChar w:fldCharType="begin"/>
        </w:r>
        <w:r>
          <w:instrText xml:space="preserve"> PAGEREF _Toc22429 \h </w:instrText>
        </w:r>
        <w:r>
          <w:fldChar w:fldCharType="separate"/>
        </w:r>
        <w:r>
          <w:t>10</w:t>
        </w:r>
        <w:r>
          <w:fldChar w:fldCharType="end"/>
        </w:r>
      </w:hyperlink>
    </w:p>
    <w:p>
      <w:pPr>
        <w:pStyle w:val="TOC2"/>
        <w:tabs>
          <w:tab w:val="right" w:leader="dot" w:pos="8306"/>
        </w:tabs>
      </w:pPr>
      <w:hyperlink w:anchor="_Toc24246" w:history="1">
        <w:r>
          <w:rPr>
            <w:rFonts w:ascii="仿宋" w:eastAsia="仿宋" w:hAnsi="仿宋" w:cs="仿宋" w:hint="eastAsia"/>
            <w:lang w:eastAsia="zh-CN"/>
          </w:rPr>
          <w:t>(一)、绩效评估指标</w:t>
        </w:r>
        <w:r>
          <w:tab/>
        </w:r>
        <w:r>
          <w:fldChar w:fldCharType="begin"/>
        </w:r>
        <w:r>
          <w:instrText xml:space="preserve"> PAGEREF _Toc24246 \h </w:instrText>
        </w:r>
        <w:r>
          <w:fldChar w:fldCharType="separate"/>
        </w:r>
        <w:r>
          <w:t>10</w:t>
        </w:r>
        <w:r>
          <w:fldChar w:fldCharType="end"/>
        </w:r>
      </w:hyperlink>
    </w:p>
    <w:p>
      <w:pPr>
        <w:pStyle w:val="TOC2"/>
        <w:tabs>
          <w:tab w:val="right" w:leader="dot" w:pos="8306"/>
        </w:tabs>
      </w:pPr>
      <w:hyperlink w:anchor="_Toc27945" w:history="1">
        <w:r>
          <w:rPr>
            <w:rFonts w:ascii="仿宋" w:eastAsia="仿宋" w:hAnsi="仿宋" w:cs="仿宋" w:hint="eastAsia"/>
            <w:lang w:eastAsia="zh-CN"/>
          </w:rPr>
          <w:t>(二)、绩效评估方法</w:t>
        </w:r>
        <w:r>
          <w:tab/>
        </w:r>
        <w:r>
          <w:fldChar w:fldCharType="begin"/>
        </w:r>
        <w:r>
          <w:instrText xml:space="preserve"> PAGEREF _Toc27945 \h </w:instrText>
        </w:r>
        <w:r>
          <w:fldChar w:fldCharType="separate"/>
        </w:r>
        <w:r>
          <w:t>11</w:t>
        </w:r>
        <w:r>
          <w:fldChar w:fldCharType="end"/>
        </w:r>
      </w:hyperlink>
    </w:p>
    <w:p>
      <w:pPr>
        <w:pStyle w:val="TOC2"/>
        <w:tabs>
          <w:tab w:val="right" w:leader="dot" w:pos="8306"/>
        </w:tabs>
      </w:pPr>
      <w:hyperlink w:anchor="_Toc5386" w:history="1">
        <w:r>
          <w:rPr>
            <w:rFonts w:ascii="仿宋" w:eastAsia="仿宋" w:hAnsi="仿宋" w:cs="仿宋" w:hint="eastAsia"/>
            <w:lang w:eastAsia="zh-CN"/>
          </w:rPr>
          <w:t>(三)、绩效评估周期</w:t>
        </w:r>
        <w:r>
          <w:tab/>
        </w:r>
        <w:r>
          <w:fldChar w:fldCharType="begin"/>
        </w:r>
        <w:r>
          <w:instrText xml:space="preserve"> PAGEREF _Toc5386 \h </w:instrText>
        </w:r>
        <w:r>
          <w:fldChar w:fldCharType="separate"/>
        </w:r>
        <w:r>
          <w:t>12</w:t>
        </w:r>
        <w:r>
          <w:fldChar w:fldCharType="end"/>
        </w:r>
      </w:hyperlink>
    </w:p>
    <w:p>
      <w:pPr>
        <w:pStyle w:val="TOC1"/>
        <w:tabs>
          <w:tab w:val="right" w:leader="dot" w:pos="8306"/>
        </w:tabs>
      </w:pPr>
      <w:hyperlink w:anchor="_Toc10347" w:history="1">
        <w:r>
          <w:rPr>
            <w:rFonts w:ascii="仿宋" w:eastAsia="仿宋" w:hAnsi="仿宋" w:cs="仿宋" w:hint="eastAsia"/>
            <w:lang w:eastAsia="zh-CN"/>
          </w:rPr>
          <w:t>五、氨气项目危机管理</w:t>
        </w:r>
        <w:r>
          <w:tab/>
        </w:r>
        <w:r>
          <w:fldChar w:fldCharType="begin"/>
        </w:r>
        <w:r>
          <w:instrText xml:space="preserve"> PAGEREF _Toc10347 \h </w:instrText>
        </w:r>
        <w:r>
          <w:fldChar w:fldCharType="separate"/>
        </w:r>
        <w:r>
          <w:t>13</w:t>
        </w:r>
        <w:r>
          <w:fldChar w:fldCharType="end"/>
        </w:r>
      </w:hyperlink>
    </w:p>
    <w:p>
      <w:pPr>
        <w:pStyle w:val="TOC2"/>
        <w:tabs>
          <w:tab w:val="right" w:leader="dot" w:pos="8306"/>
        </w:tabs>
      </w:pPr>
      <w:hyperlink w:anchor="_Toc32558" w:history="1">
        <w:r>
          <w:rPr>
            <w:rFonts w:ascii="仿宋" w:eastAsia="仿宋" w:hAnsi="仿宋" w:cs="仿宋" w:hint="eastAsia"/>
            <w:lang w:eastAsia="zh-CN"/>
          </w:rPr>
          <w:t>(一)、危机预警与识别</w:t>
        </w:r>
        <w:r>
          <w:tab/>
        </w:r>
        <w:r>
          <w:fldChar w:fldCharType="begin"/>
        </w:r>
        <w:r>
          <w:instrText xml:space="preserve"> PAGEREF _Toc32558 \h </w:instrText>
        </w:r>
        <w:r>
          <w:fldChar w:fldCharType="separate"/>
        </w:r>
        <w:r>
          <w:t>13</w:t>
        </w:r>
        <w:r>
          <w:fldChar w:fldCharType="end"/>
        </w:r>
      </w:hyperlink>
    </w:p>
    <w:p>
      <w:pPr>
        <w:pStyle w:val="TOC2"/>
        <w:tabs>
          <w:tab w:val="right" w:leader="dot" w:pos="8306"/>
        </w:tabs>
      </w:pPr>
      <w:hyperlink w:anchor="_Toc29285" w:history="1">
        <w:r>
          <w:rPr>
            <w:rFonts w:ascii="仿宋" w:eastAsia="仿宋" w:hAnsi="仿宋" w:cs="仿宋" w:hint="eastAsia"/>
            <w:lang w:eastAsia="zh-CN"/>
          </w:rPr>
          <w:t>(二)、危机应对与恢复</w:t>
        </w:r>
        <w:r>
          <w:tab/>
        </w:r>
        <w:r>
          <w:fldChar w:fldCharType="begin"/>
        </w:r>
        <w:r>
          <w:instrText xml:space="preserve"> PAGEREF _Toc29285 \h </w:instrText>
        </w:r>
        <w:r>
          <w:fldChar w:fldCharType="separate"/>
        </w:r>
        <w:r>
          <w:t>14</w:t>
        </w:r>
        <w:r>
          <w:fldChar w:fldCharType="end"/>
        </w:r>
      </w:hyperlink>
    </w:p>
    <w:p>
      <w:pPr>
        <w:pStyle w:val="TOC1"/>
        <w:tabs>
          <w:tab w:val="right" w:leader="dot" w:pos="8306"/>
        </w:tabs>
      </w:pPr>
      <w:hyperlink w:anchor="_Toc29610" w:history="1">
        <w:r>
          <w:rPr>
            <w:rFonts w:ascii="仿宋" w:eastAsia="仿宋" w:hAnsi="仿宋" w:cs="仿宋" w:hint="eastAsia"/>
            <w:lang w:eastAsia="zh-CN"/>
          </w:rPr>
          <w:t>六、氨气项目选址可行性分析</w:t>
        </w:r>
        <w:r>
          <w:tab/>
        </w:r>
        <w:r>
          <w:fldChar w:fldCharType="begin"/>
        </w:r>
        <w:r>
          <w:instrText xml:space="preserve"> PAGEREF _Toc29610 \h </w:instrText>
        </w:r>
        <w:r>
          <w:fldChar w:fldCharType="separate"/>
        </w:r>
        <w:r>
          <w:t>16</w:t>
        </w:r>
        <w:r>
          <w:fldChar w:fldCharType="end"/>
        </w:r>
      </w:hyperlink>
    </w:p>
    <w:p>
      <w:pPr>
        <w:pStyle w:val="TOC2"/>
        <w:tabs>
          <w:tab w:val="right" w:leader="dot" w:pos="8306"/>
        </w:tabs>
      </w:pPr>
      <w:hyperlink w:anchor="_Toc23243" w:history="1">
        <w:r>
          <w:rPr>
            <w:rFonts w:ascii="仿宋" w:eastAsia="仿宋" w:hAnsi="仿宋" w:cs="仿宋" w:hint="eastAsia"/>
            <w:lang w:eastAsia="zh-CN"/>
          </w:rPr>
          <w:t>(一)、氨气项目选址</w:t>
        </w:r>
        <w:r>
          <w:tab/>
        </w:r>
        <w:r>
          <w:fldChar w:fldCharType="begin"/>
        </w:r>
        <w:r>
          <w:instrText xml:space="preserve"> PAGEREF _Toc23243 \h </w:instrText>
        </w:r>
        <w:r>
          <w:fldChar w:fldCharType="separate"/>
        </w:r>
        <w:r>
          <w:t>16</w:t>
        </w:r>
        <w:r>
          <w:fldChar w:fldCharType="end"/>
        </w:r>
      </w:hyperlink>
    </w:p>
    <w:p>
      <w:pPr>
        <w:pStyle w:val="TOC2"/>
        <w:tabs>
          <w:tab w:val="right" w:leader="dot" w:pos="8306"/>
        </w:tabs>
      </w:pPr>
      <w:hyperlink w:anchor="_Toc12685" w:history="1">
        <w:r>
          <w:rPr>
            <w:rFonts w:ascii="仿宋" w:eastAsia="仿宋" w:hAnsi="仿宋" w:cs="仿宋" w:hint="eastAsia"/>
            <w:lang w:eastAsia="zh-CN"/>
          </w:rPr>
          <w:t>(二)、用地控制指标</w:t>
        </w:r>
        <w:r>
          <w:tab/>
        </w:r>
        <w:r>
          <w:fldChar w:fldCharType="begin"/>
        </w:r>
        <w:r>
          <w:instrText xml:space="preserve"> PAGEREF _Toc12685 \h </w:instrText>
        </w:r>
        <w:r>
          <w:fldChar w:fldCharType="separate"/>
        </w:r>
        <w:r>
          <w:t>16</w:t>
        </w:r>
        <w:r>
          <w:fldChar w:fldCharType="end"/>
        </w:r>
      </w:hyperlink>
    </w:p>
    <w:p>
      <w:pPr>
        <w:pStyle w:val="TOC2"/>
        <w:tabs>
          <w:tab w:val="right" w:leader="dot" w:pos="8306"/>
        </w:tabs>
      </w:pPr>
      <w:hyperlink w:anchor="_Toc25097" w:history="1">
        <w:r>
          <w:rPr>
            <w:rFonts w:ascii="仿宋" w:eastAsia="仿宋" w:hAnsi="仿宋" w:cs="仿宋" w:hint="eastAsia"/>
            <w:lang w:eastAsia="zh-CN"/>
          </w:rPr>
          <w:t>(三)、节约用地措施</w:t>
        </w:r>
        <w:r>
          <w:tab/>
        </w:r>
        <w:r>
          <w:fldChar w:fldCharType="begin"/>
        </w:r>
        <w:r>
          <w:instrText xml:space="preserve"> PAGEREF _Toc25097 \h </w:instrText>
        </w:r>
        <w:r>
          <w:fldChar w:fldCharType="separate"/>
        </w:r>
        <w:r>
          <w:t>18</w:t>
        </w:r>
        <w:r>
          <w:fldChar w:fldCharType="end"/>
        </w:r>
      </w:hyperlink>
    </w:p>
    <w:p>
      <w:pPr>
        <w:pStyle w:val="TOC2"/>
        <w:tabs>
          <w:tab w:val="right" w:leader="dot" w:pos="8306"/>
        </w:tabs>
      </w:pPr>
      <w:hyperlink w:anchor="_Toc26302" w:history="1">
        <w:r>
          <w:rPr>
            <w:rFonts w:ascii="仿宋" w:eastAsia="仿宋" w:hAnsi="仿宋" w:cs="仿宋" w:hint="eastAsia"/>
            <w:lang w:eastAsia="zh-CN"/>
          </w:rPr>
          <w:t>(四)、总图布置方案</w:t>
        </w:r>
        <w:r>
          <w:tab/>
        </w:r>
        <w:r>
          <w:fldChar w:fldCharType="begin"/>
        </w:r>
        <w:r>
          <w:instrText xml:space="preserve"> PAGEREF _Toc26302 \h </w:instrText>
        </w:r>
        <w:r>
          <w:fldChar w:fldCharType="separate"/>
        </w:r>
        <w:r>
          <w:t>19</w:t>
        </w:r>
        <w:r>
          <w:fldChar w:fldCharType="end"/>
        </w:r>
      </w:hyperlink>
    </w:p>
    <w:p>
      <w:pPr>
        <w:pStyle w:val="TOC2"/>
        <w:tabs>
          <w:tab w:val="right" w:leader="dot" w:pos="8306"/>
        </w:tabs>
      </w:pPr>
      <w:hyperlink w:anchor="_Toc14547" w:history="1">
        <w:r>
          <w:rPr>
            <w:rFonts w:ascii="仿宋" w:eastAsia="仿宋" w:hAnsi="仿宋" w:cs="仿宋" w:hint="eastAsia"/>
            <w:lang w:eastAsia="zh-CN"/>
          </w:rPr>
          <w:t>(五)、选址综合评价</w:t>
        </w:r>
        <w:r>
          <w:tab/>
        </w:r>
        <w:r>
          <w:fldChar w:fldCharType="begin"/>
        </w:r>
        <w:r>
          <w:instrText xml:space="preserve"> PAGEREF _Toc14547 \h </w:instrText>
        </w:r>
        <w:r>
          <w:fldChar w:fldCharType="separate"/>
        </w:r>
        <w:r>
          <w:t>20</w:t>
        </w:r>
        <w:r>
          <w:fldChar w:fldCharType="end"/>
        </w:r>
      </w:hyperlink>
    </w:p>
    <w:p>
      <w:pPr>
        <w:pStyle w:val="TOC1"/>
        <w:tabs>
          <w:tab w:val="right" w:leader="dot" w:pos="8306"/>
        </w:tabs>
      </w:pPr>
      <w:hyperlink w:anchor="_Toc31206" w:history="1">
        <w:r>
          <w:rPr>
            <w:rFonts w:ascii="仿宋" w:eastAsia="仿宋" w:hAnsi="仿宋" w:cs="仿宋" w:hint="eastAsia"/>
            <w:lang w:eastAsia="zh-CN"/>
          </w:rPr>
          <w:t>七、生产安全保护</w:t>
        </w:r>
        <w:r>
          <w:tab/>
        </w:r>
        <w:r>
          <w:fldChar w:fldCharType="begin"/>
        </w:r>
        <w:r>
          <w:instrText xml:space="preserve"> PAGEREF _Toc31206 \h </w:instrText>
        </w:r>
        <w:r>
          <w:fldChar w:fldCharType="separate"/>
        </w:r>
        <w:r>
          <w:t>21</w:t>
        </w:r>
        <w:r>
          <w:fldChar w:fldCharType="end"/>
        </w:r>
      </w:hyperlink>
    </w:p>
    <w:p>
      <w:pPr>
        <w:pStyle w:val="TOC2"/>
        <w:tabs>
          <w:tab w:val="right" w:leader="dot" w:pos="8306"/>
        </w:tabs>
      </w:pPr>
      <w:hyperlink w:anchor="_Toc18666" w:history="1">
        <w:r>
          <w:rPr>
            <w:rFonts w:ascii="仿宋" w:eastAsia="仿宋" w:hAnsi="仿宋" w:cs="仿宋" w:hint="eastAsia"/>
            <w:lang w:eastAsia="zh-CN"/>
          </w:rPr>
          <w:t>(一)、消防安全</w:t>
        </w:r>
        <w:r>
          <w:tab/>
        </w:r>
        <w:r>
          <w:fldChar w:fldCharType="begin"/>
        </w:r>
        <w:r>
          <w:instrText xml:space="preserve"> PAGEREF _Toc18666 \h </w:instrText>
        </w:r>
        <w:r>
          <w:fldChar w:fldCharType="separate"/>
        </w:r>
        <w:r>
          <w:t>21</w:t>
        </w:r>
        <w:r>
          <w:fldChar w:fldCharType="end"/>
        </w:r>
      </w:hyperlink>
    </w:p>
    <w:p>
      <w:pPr>
        <w:pStyle w:val="TOC2"/>
        <w:tabs>
          <w:tab w:val="right" w:leader="dot" w:pos="8306"/>
        </w:tabs>
      </w:pPr>
      <w:hyperlink w:anchor="_Toc15506" w:history="1">
        <w:r>
          <w:rPr>
            <w:rFonts w:ascii="仿宋" w:eastAsia="仿宋" w:hAnsi="仿宋" w:cs="仿宋" w:hint="eastAsia"/>
            <w:lang w:eastAsia="zh-CN"/>
          </w:rPr>
          <w:t>(二)、防火防爆总图布置措施</w:t>
        </w:r>
        <w:r>
          <w:tab/>
        </w:r>
        <w:r>
          <w:fldChar w:fldCharType="begin"/>
        </w:r>
        <w:r>
          <w:instrText xml:space="preserve"> PAGEREF _Toc15506 \h </w:instrText>
        </w:r>
        <w:r>
          <w:fldChar w:fldCharType="separate"/>
        </w:r>
        <w:r>
          <w:t>22</w:t>
        </w:r>
        <w:r>
          <w:fldChar w:fldCharType="end"/>
        </w:r>
      </w:hyperlink>
    </w:p>
    <w:p>
      <w:pPr>
        <w:pStyle w:val="TOC2"/>
        <w:tabs>
          <w:tab w:val="right" w:leader="dot" w:pos="8306"/>
        </w:tabs>
      </w:pPr>
      <w:hyperlink w:anchor="_Toc14640" w:history="1">
        <w:r>
          <w:rPr>
            <w:rFonts w:ascii="仿宋" w:eastAsia="仿宋" w:hAnsi="仿宋" w:cs="仿宋" w:hint="eastAsia"/>
            <w:lang w:eastAsia="zh-CN"/>
          </w:rPr>
          <w:t>(三)、自然灾害防范措施</w:t>
        </w:r>
        <w:r>
          <w:tab/>
        </w:r>
        <w:r>
          <w:fldChar w:fldCharType="begin"/>
        </w:r>
        <w:r>
          <w:instrText xml:space="preserve"> PAGEREF _Toc14640 \h </w:instrText>
        </w:r>
        <w:r>
          <w:fldChar w:fldCharType="separate"/>
        </w:r>
        <w:r>
          <w:t>23</w:t>
        </w:r>
        <w:r>
          <w:fldChar w:fldCharType="end"/>
        </w:r>
      </w:hyperlink>
    </w:p>
    <w:p>
      <w:pPr>
        <w:pStyle w:val="TOC2"/>
        <w:tabs>
          <w:tab w:val="right" w:leader="dot" w:pos="8306"/>
        </w:tabs>
      </w:pPr>
      <w:hyperlink w:anchor="_Toc3967" w:history="1">
        <w:r>
          <w:rPr>
            <w:rFonts w:ascii="仿宋" w:eastAsia="仿宋" w:hAnsi="仿宋" w:cs="仿宋" w:hint="eastAsia"/>
            <w:lang w:eastAsia="zh-CN"/>
          </w:rPr>
          <w:t>(四)、安全色及安全标志使用要求</w:t>
        </w:r>
        <w:r>
          <w:tab/>
        </w:r>
        <w:r>
          <w:fldChar w:fldCharType="begin"/>
        </w:r>
        <w:r>
          <w:instrText xml:space="preserve"> PAGEREF _Toc3967 \h </w:instrText>
        </w:r>
        <w:r>
          <w:fldChar w:fldCharType="separate"/>
        </w:r>
        <w:r>
          <w:t>24</w:t>
        </w:r>
        <w:r>
          <w:fldChar w:fldCharType="end"/>
        </w:r>
      </w:hyperlink>
    </w:p>
    <w:p>
      <w:pPr>
        <w:pStyle w:val="TOC2"/>
        <w:tabs>
          <w:tab w:val="right" w:leader="dot" w:pos="8306"/>
        </w:tabs>
      </w:pPr>
      <w:hyperlink w:anchor="_Toc28492" w:history="1">
        <w:r>
          <w:rPr>
            <w:rFonts w:ascii="仿宋" w:eastAsia="仿宋" w:hAnsi="仿宋" w:cs="仿宋" w:hint="eastAsia"/>
            <w:lang w:eastAsia="zh-CN"/>
          </w:rPr>
          <w:t>(五)、防尘防毒措施</w:t>
        </w:r>
        <w:r>
          <w:tab/>
        </w:r>
        <w:r>
          <w:fldChar w:fldCharType="begin"/>
        </w:r>
        <w:r>
          <w:instrText xml:space="preserve"> PAGEREF _Toc28492 \h </w:instrText>
        </w:r>
        <w:r>
          <w:fldChar w:fldCharType="separate"/>
        </w:r>
        <w:r>
          <w:t>25</w:t>
        </w:r>
        <w:r>
          <w:fldChar w:fldCharType="end"/>
        </w:r>
      </w:hyperlink>
    </w:p>
    <w:p>
      <w:pPr>
        <w:pStyle w:val="TOC2"/>
        <w:tabs>
          <w:tab w:val="right" w:leader="dot" w:pos="8306"/>
        </w:tabs>
      </w:pPr>
      <w:hyperlink w:anchor="_Toc4653" w:history="1">
        <w:r>
          <w:rPr>
            <w:rFonts w:ascii="仿宋" w:eastAsia="仿宋" w:hAnsi="仿宋" w:cs="仿宋" w:hint="eastAsia"/>
            <w:lang w:eastAsia="zh-CN"/>
          </w:rPr>
          <w:t>(六)、防静电、触电防护及防雷措施</w:t>
        </w:r>
        <w:r>
          <w:tab/>
        </w:r>
        <w:r>
          <w:fldChar w:fldCharType="begin"/>
        </w:r>
        <w:r>
          <w:instrText xml:space="preserve"> PAGEREF _Toc4653 \h </w:instrText>
        </w:r>
        <w:r>
          <w:fldChar w:fldCharType="separate"/>
        </w:r>
        <w:r>
          <w:t>26</w:t>
        </w:r>
        <w:r>
          <w:fldChar w:fldCharType="end"/>
        </w:r>
      </w:hyperlink>
    </w:p>
    <w:p>
      <w:pPr>
        <w:pStyle w:val="TOC2"/>
        <w:tabs>
          <w:tab w:val="right" w:leader="dot" w:pos="8306"/>
        </w:tabs>
      </w:pPr>
      <w:hyperlink w:anchor="_Toc25441" w:history="1">
        <w:r>
          <w:rPr>
            <w:rFonts w:ascii="仿宋" w:eastAsia="仿宋" w:hAnsi="仿宋" w:cs="仿宋" w:hint="eastAsia"/>
            <w:lang w:eastAsia="zh-CN"/>
          </w:rPr>
          <w:t>(七)、机械设备安全保障措施</w:t>
        </w:r>
        <w:r>
          <w:tab/>
        </w:r>
        <w:r>
          <w:fldChar w:fldCharType="begin"/>
        </w:r>
        <w:r>
          <w:instrText xml:space="preserve"> PAGEREF _Toc25441 \h </w:instrText>
        </w:r>
        <w:r>
          <w:fldChar w:fldCharType="separate"/>
        </w:r>
        <w:r>
          <w:t>27</w:t>
        </w:r>
        <w:r>
          <w:fldChar w:fldCharType="end"/>
        </w:r>
      </w:hyperlink>
    </w:p>
    <w:p>
      <w:pPr>
        <w:pStyle w:val="TOC1"/>
        <w:tabs>
          <w:tab w:val="right" w:leader="dot" w:pos="8306"/>
        </w:tabs>
      </w:pPr>
      <w:hyperlink w:anchor="_Toc47" w:history="1">
        <w:r>
          <w:rPr>
            <w:rFonts w:ascii="仿宋" w:eastAsia="仿宋" w:hAnsi="仿宋" w:cs="仿宋" w:hint="eastAsia"/>
            <w:lang w:eastAsia="zh-CN"/>
          </w:rPr>
          <w:t>八、氨气项目创新与研发</w:t>
        </w:r>
        <w:r>
          <w:tab/>
        </w:r>
        <w:r>
          <w:fldChar w:fldCharType="begin"/>
        </w:r>
        <w:r>
          <w:instrText xml:space="preserve"> PAGEREF _Toc47 \h </w:instrText>
        </w:r>
        <w:r>
          <w:fldChar w:fldCharType="separate"/>
        </w:r>
        <w:r>
          <w:t>29</w:t>
        </w:r>
        <w:r>
          <w:fldChar w:fldCharType="end"/>
        </w:r>
      </w:hyperlink>
    </w:p>
    <w:p>
      <w:pPr>
        <w:pStyle w:val="TOC2"/>
        <w:tabs>
          <w:tab w:val="right" w:leader="dot" w:pos="8306"/>
        </w:tabs>
      </w:pPr>
      <w:hyperlink w:anchor="_Toc32434" w:history="1">
        <w:r>
          <w:rPr>
            <w:rFonts w:ascii="仿宋" w:eastAsia="仿宋" w:hAnsi="仿宋" w:cs="仿宋" w:hint="eastAsia"/>
            <w:lang w:eastAsia="zh-CN"/>
          </w:rPr>
          <w:t>(一)、创新策略与方向</w:t>
        </w:r>
        <w:r>
          <w:tab/>
        </w:r>
        <w:r>
          <w:fldChar w:fldCharType="begin"/>
        </w:r>
        <w:r>
          <w:instrText xml:space="preserve"> PAGEREF _Toc32434 \h </w:instrText>
        </w:r>
        <w:r>
          <w:fldChar w:fldCharType="separate"/>
        </w:r>
        <w:r>
          <w:t>29</w:t>
        </w:r>
        <w:r>
          <w:fldChar w:fldCharType="end"/>
        </w:r>
      </w:hyperlink>
    </w:p>
    <w:p>
      <w:pPr>
        <w:pStyle w:val="TOC2"/>
        <w:tabs>
          <w:tab w:val="right" w:leader="dot" w:pos="8306"/>
        </w:tabs>
      </w:pPr>
      <w:hyperlink w:anchor="_Toc12754" w:history="1">
        <w:r>
          <w:rPr>
            <w:rFonts w:ascii="仿宋" w:eastAsia="仿宋" w:hAnsi="仿宋" w:cs="仿宋" w:hint="eastAsia"/>
            <w:lang w:eastAsia="zh-CN"/>
          </w:rPr>
          <w:t>(二)、研发规划与投入</w:t>
        </w:r>
        <w:r>
          <w:tab/>
        </w:r>
        <w:r>
          <w:fldChar w:fldCharType="begin"/>
        </w:r>
        <w:r>
          <w:instrText xml:space="preserve"> PAGEREF _Toc12754 \h </w:instrText>
        </w:r>
        <w:r>
          <w:fldChar w:fldCharType="separate"/>
        </w:r>
        <w:r>
          <w:t>30</w:t>
        </w:r>
        <w:r>
          <w:fldChar w:fldCharType="end"/>
        </w:r>
      </w:hyperlink>
    </w:p>
    <w:p>
      <w:pPr>
        <w:pStyle w:val="TOC1"/>
        <w:tabs>
          <w:tab w:val="right" w:leader="dot" w:pos="8306"/>
        </w:tabs>
      </w:pPr>
      <w:hyperlink w:anchor="_Toc17444" w:history="1">
        <w:r>
          <w:rPr>
            <w:rFonts w:ascii="仿宋" w:eastAsia="仿宋" w:hAnsi="仿宋" w:cs="仿宋" w:hint="eastAsia"/>
            <w:lang w:eastAsia="zh-CN"/>
          </w:rPr>
          <w:t>九、氨气项目投资规划</w:t>
        </w:r>
        <w:r>
          <w:tab/>
        </w:r>
        <w:r>
          <w:fldChar w:fldCharType="begin"/>
        </w:r>
        <w:r>
          <w:instrText xml:space="preserve"> PAGEREF _Toc17444 \h </w:instrText>
        </w:r>
        <w:r>
          <w:fldChar w:fldCharType="separate"/>
        </w:r>
        <w:r>
          <w:t>32</w:t>
        </w:r>
        <w:r>
          <w:fldChar w:fldCharType="end"/>
        </w:r>
      </w:hyperlink>
    </w:p>
    <w:p>
      <w:pPr>
        <w:pStyle w:val="TOC2"/>
        <w:tabs>
          <w:tab w:val="right" w:leader="dot" w:pos="8306"/>
        </w:tabs>
      </w:pPr>
      <w:hyperlink w:anchor="_Toc8970" w:history="1">
        <w:r>
          <w:rPr>
            <w:rFonts w:ascii="仿宋" w:eastAsia="仿宋" w:hAnsi="仿宋" w:cs="仿宋" w:hint="eastAsia"/>
            <w:lang w:eastAsia="zh-CN"/>
          </w:rPr>
          <w:t>(一)、氨气项目总投资估算</w:t>
        </w:r>
        <w:r>
          <w:tab/>
        </w:r>
        <w:r>
          <w:fldChar w:fldCharType="begin"/>
        </w:r>
        <w:r>
          <w:instrText xml:space="preserve"> PAGEREF _Toc8970 \h </w:instrText>
        </w:r>
        <w:r>
          <w:fldChar w:fldCharType="separate"/>
        </w:r>
        <w:r>
          <w:t>32</w:t>
        </w:r>
        <w:r>
          <w:fldChar w:fldCharType="end"/>
        </w:r>
      </w:hyperlink>
    </w:p>
    <w:p>
      <w:pPr>
        <w:pStyle w:val="TOC2"/>
        <w:tabs>
          <w:tab w:val="right" w:leader="dot" w:pos="8306"/>
        </w:tabs>
      </w:pPr>
      <w:hyperlink w:anchor="_Toc14837" w:history="1">
        <w:r>
          <w:rPr>
            <w:rFonts w:ascii="仿宋" w:eastAsia="仿宋" w:hAnsi="仿宋" w:cs="仿宋" w:hint="eastAsia"/>
            <w:lang w:eastAsia="zh-CN"/>
          </w:rPr>
          <w:t>(二)、资金筹措</w:t>
        </w:r>
        <w:r>
          <w:tab/>
        </w:r>
        <w:r>
          <w:fldChar w:fldCharType="begin"/>
        </w:r>
        <w:r>
          <w:instrText xml:space="preserve"> PAGEREF _Toc14837 \h </w:instrText>
        </w:r>
        <w:r>
          <w:fldChar w:fldCharType="separate"/>
        </w:r>
        <w:r>
          <w:t>33</w:t>
        </w:r>
        <w:r>
          <w:fldChar w:fldCharType="end"/>
        </w:r>
      </w:hyperlink>
    </w:p>
    <w:p>
      <w:pPr>
        <w:pStyle w:val="TOC1"/>
        <w:tabs>
          <w:tab w:val="right" w:leader="dot" w:pos="8306"/>
        </w:tabs>
      </w:pPr>
      <w:hyperlink w:anchor="_Toc15053" w:history="1">
        <w:r>
          <w:rPr>
            <w:rFonts w:ascii="仿宋" w:eastAsia="仿宋" w:hAnsi="仿宋" w:cs="仿宋" w:hint="eastAsia"/>
            <w:lang w:eastAsia="zh-CN"/>
          </w:rPr>
          <w:t>十、氨气项目计划安排</w:t>
        </w:r>
        <w:r>
          <w:tab/>
        </w:r>
        <w:r>
          <w:fldChar w:fldCharType="begin"/>
        </w:r>
        <w:r>
          <w:instrText xml:space="preserve"> PAGEREF _Toc15053 \h </w:instrText>
        </w:r>
        <w:r>
          <w:fldChar w:fldCharType="separate"/>
        </w:r>
        <w:r>
          <w:t>34</w:t>
        </w:r>
        <w:r>
          <w:fldChar w:fldCharType="end"/>
        </w:r>
      </w:hyperlink>
    </w:p>
    <w:p>
      <w:pPr>
        <w:pStyle w:val="TOC2"/>
        <w:tabs>
          <w:tab w:val="right" w:leader="dot" w:pos="8306"/>
        </w:tabs>
      </w:pPr>
      <w:hyperlink w:anchor="_Toc1582" w:history="1">
        <w:r>
          <w:rPr>
            <w:rFonts w:ascii="仿宋" w:eastAsia="仿宋" w:hAnsi="仿宋" w:cs="仿宋" w:hint="eastAsia"/>
            <w:lang w:eastAsia="zh-CN"/>
          </w:rPr>
          <w:t>(一)、建设周期</w:t>
        </w:r>
        <w:r>
          <w:tab/>
        </w:r>
        <w:r>
          <w:fldChar w:fldCharType="begin"/>
        </w:r>
        <w:r>
          <w:instrText xml:space="preserve"> PAGEREF _Toc1582 \h </w:instrText>
        </w:r>
        <w:r>
          <w:fldChar w:fldCharType="separate"/>
        </w:r>
        <w:r>
          <w:t>34</w:t>
        </w:r>
        <w:r>
          <w:fldChar w:fldCharType="end"/>
        </w:r>
      </w:hyperlink>
    </w:p>
    <w:p>
      <w:pPr>
        <w:pStyle w:val="TOC2"/>
        <w:tabs>
          <w:tab w:val="right" w:leader="dot" w:pos="8306"/>
        </w:tabs>
      </w:pPr>
      <w:hyperlink w:anchor="_Toc7745" w:history="1">
        <w:r>
          <w:rPr>
            <w:rFonts w:ascii="仿宋" w:eastAsia="仿宋" w:hAnsi="仿宋" w:cs="仿宋" w:hint="eastAsia"/>
            <w:lang w:eastAsia="zh-CN"/>
          </w:rPr>
          <w:t>(二)、建设进度</w:t>
        </w:r>
        <w:r>
          <w:tab/>
        </w:r>
        <w:r>
          <w:fldChar w:fldCharType="begin"/>
        </w:r>
        <w:r>
          <w:instrText xml:space="preserve"> PAGEREF _Toc7745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36" w:history="1">
        <w:r>
          <w:rPr>
            <w:rFonts w:ascii="仿宋" w:eastAsia="仿宋" w:hAnsi="仿宋" w:cs="仿宋" w:hint="eastAsia"/>
            <w:lang w:eastAsia="zh-CN"/>
          </w:rPr>
          <w:t>(三)、进度安排注意事项</w:t>
        </w:r>
        <w:r>
          <w:tab/>
        </w:r>
        <w:r>
          <w:fldChar w:fldCharType="begin"/>
        </w:r>
        <w:r>
          <w:instrText xml:space="preserve"> PAGEREF _Toc31636 \h </w:instrText>
        </w:r>
        <w:r>
          <w:fldChar w:fldCharType="separate"/>
        </w:r>
        <w:r>
          <w:t>35</w:t>
        </w:r>
        <w:r>
          <w:fldChar w:fldCharType="end"/>
        </w:r>
      </w:hyperlink>
    </w:p>
    <w:p>
      <w:pPr>
        <w:pStyle w:val="TOC2"/>
        <w:tabs>
          <w:tab w:val="right" w:leader="dot" w:pos="8306"/>
        </w:tabs>
      </w:pPr>
      <w:hyperlink w:anchor="_Toc30316" w:history="1">
        <w:r>
          <w:rPr>
            <w:rFonts w:ascii="仿宋" w:eastAsia="仿宋" w:hAnsi="仿宋" w:cs="仿宋" w:hint="eastAsia"/>
            <w:lang w:eastAsia="zh-CN"/>
          </w:rPr>
          <w:t>(四)、人力资源配置</w:t>
        </w:r>
        <w:r>
          <w:tab/>
        </w:r>
        <w:r>
          <w:fldChar w:fldCharType="begin"/>
        </w:r>
        <w:r>
          <w:instrText xml:space="preserve"> PAGEREF _Toc30316 \h </w:instrText>
        </w:r>
        <w:r>
          <w:fldChar w:fldCharType="separate"/>
        </w:r>
        <w:r>
          <w:t>37</w:t>
        </w:r>
        <w:r>
          <w:fldChar w:fldCharType="end"/>
        </w:r>
      </w:hyperlink>
    </w:p>
    <w:p>
      <w:pPr>
        <w:pStyle w:val="TOC1"/>
        <w:tabs>
          <w:tab w:val="right" w:leader="dot" w:pos="8306"/>
        </w:tabs>
      </w:pPr>
      <w:hyperlink w:anchor="_Toc799" w:history="1">
        <w:r>
          <w:rPr>
            <w:rFonts w:ascii="仿宋" w:eastAsia="仿宋" w:hAnsi="仿宋" w:cs="仿宋" w:hint="eastAsia"/>
            <w:lang w:eastAsia="zh-CN"/>
          </w:rPr>
          <w:t>十一、氨气项目社会影响</w:t>
        </w:r>
        <w:r>
          <w:tab/>
        </w:r>
        <w:r>
          <w:fldChar w:fldCharType="begin"/>
        </w:r>
        <w:r>
          <w:instrText xml:space="preserve"> PAGEREF _Toc799 \h </w:instrText>
        </w:r>
        <w:r>
          <w:fldChar w:fldCharType="separate"/>
        </w:r>
        <w:r>
          <w:t>38</w:t>
        </w:r>
        <w:r>
          <w:fldChar w:fldCharType="end"/>
        </w:r>
      </w:hyperlink>
    </w:p>
    <w:p>
      <w:pPr>
        <w:pStyle w:val="TOC2"/>
        <w:tabs>
          <w:tab w:val="right" w:leader="dot" w:pos="8306"/>
        </w:tabs>
      </w:pPr>
      <w:hyperlink w:anchor="_Toc1091" w:history="1">
        <w:r>
          <w:rPr>
            <w:rFonts w:ascii="仿宋" w:eastAsia="仿宋" w:hAnsi="仿宋" w:cs="仿宋" w:hint="eastAsia"/>
            <w:lang w:eastAsia="zh-CN"/>
          </w:rPr>
          <w:t>(一)、社会责任与义务</w:t>
        </w:r>
        <w:r>
          <w:tab/>
        </w:r>
        <w:r>
          <w:fldChar w:fldCharType="begin"/>
        </w:r>
        <w:r>
          <w:instrText xml:space="preserve"> PAGEREF _Toc1091 \h </w:instrText>
        </w:r>
        <w:r>
          <w:fldChar w:fldCharType="separate"/>
        </w:r>
        <w:r>
          <w:t>38</w:t>
        </w:r>
        <w:r>
          <w:fldChar w:fldCharType="end"/>
        </w:r>
      </w:hyperlink>
    </w:p>
    <w:p>
      <w:pPr>
        <w:pStyle w:val="TOC2"/>
        <w:tabs>
          <w:tab w:val="right" w:leader="dot" w:pos="8306"/>
        </w:tabs>
      </w:pPr>
      <w:hyperlink w:anchor="_Toc28235" w:history="1">
        <w:r>
          <w:rPr>
            <w:rFonts w:ascii="仿宋" w:eastAsia="仿宋" w:hAnsi="仿宋" w:cs="仿宋" w:hint="eastAsia"/>
            <w:lang w:eastAsia="zh-CN"/>
          </w:rPr>
          <w:t>(二)、社会参与与沟通</w:t>
        </w:r>
        <w:r>
          <w:tab/>
        </w:r>
        <w:r>
          <w:fldChar w:fldCharType="begin"/>
        </w:r>
        <w:r>
          <w:instrText xml:space="preserve"> PAGEREF _Toc28235 \h </w:instrText>
        </w:r>
        <w:r>
          <w:fldChar w:fldCharType="separate"/>
        </w:r>
        <w:r>
          <w:t>38</w:t>
        </w:r>
        <w:r>
          <w:fldChar w:fldCharType="end"/>
        </w:r>
      </w:hyperlink>
    </w:p>
    <w:p>
      <w:pPr>
        <w:pStyle w:val="TOC1"/>
        <w:tabs>
          <w:tab w:val="right" w:leader="dot" w:pos="8306"/>
        </w:tabs>
      </w:pPr>
      <w:hyperlink w:anchor="_Toc32331" w:history="1">
        <w:r>
          <w:rPr>
            <w:rFonts w:ascii="仿宋" w:eastAsia="仿宋" w:hAnsi="仿宋" w:cs="仿宋" w:hint="eastAsia"/>
            <w:lang w:eastAsia="zh-CN"/>
          </w:rPr>
          <w:t>十二、氨气项目风险管理</w:t>
        </w:r>
        <w:r>
          <w:tab/>
        </w:r>
        <w:r>
          <w:fldChar w:fldCharType="begin"/>
        </w:r>
        <w:r>
          <w:instrText xml:space="preserve"> PAGEREF _Toc32331 \h </w:instrText>
        </w:r>
        <w:r>
          <w:fldChar w:fldCharType="separate"/>
        </w:r>
        <w:r>
          <w:t>39</w:t>
        </w:r>
        <w:r>
          <w:fldChar w:fldCharType="end"/>
        </w:r>
      </w:hyperlink>
    </w:p>
    <w:p>
      <w:pPr>
        <w:pStyle w:val="TOC2"/>
        <w:tabs>
          <w:tab w:val="right" w:leader="dot" w:pos="8306"/>
        </w:tabs>
      </w:pPr>
      <w:hyperlink w:anchor="_Toc24757" w:history="1">
        <w:r>
          <w:rPr>
            <w:rFonts w:ascii="仿宋" w:eastAsia="仿宋" w:hAnsi="仿宋" w:cs="仿宋" w:hint="eastAsia"/>
            <w:lang w:eastAsia="zh-CN"/>
          </w:rPr>
          <w:t>(一)、风险识别与评估</w:t>
        </w:r>
        <w:r>
          <w:tab/>
        </w:r>
        <w:r>
          <w:fldChar w:fldCharType="begin"/>
        </w:r>
        <w:r>
          <w:instrText xml:space="preserve"> PAGEREF _Toc24757 \h </w:instrText>
        </w:r>
        <w:r>
          <w:fldChar w:fldCharType="separate"/>
        </w:r>
        <w:r>
          <w:t>39</w:t>
        </w:r>
        <w:r>
          <w:fldChar w:fldCharType="end"/>
        </w:r>
      </w:hyperlink>
    </w:p>
    <w:p>
      <w:pPr>
        <w:pStyle w:val="TOC2"/>
        <w:tabs>
          <w:tab w:val="right" w:leader="dot" w:pos="8306"/>
        </w:tabs>
      </w:pPr>
      <w:hyperlink w:anchor="_Toc19496" w:history="1">
        <w:r>
          <w:rPr>
            <w:rFonts w:ascii="仿宋" w:eastAsia="仿宋" w:hAnsi="仿宋" w:cs="仿宋" w:hint="eastAsia"/>
            <w:lang w:eastAsia="zh-CN"/>
          </w:rPr>
          <w:t>(二)、风险应对策略</w:t>
        </w:r>
        <w:r>
          <w:tab/>
        </w:r>
        <w:r>
          <w:fldChar w:fldCharType="begin"/>
        </w:r>
        <w:r>
          <w:instrText xml:space="preserve"> PAGEREF _Toc19496 \h </w:instrText>
        </w:r>
        <w:r>
          <w:fldChar w:fldCharType="separate"/>
        </w:r>
        <w:r>
          <w:t>40</w:t>
        </w:r>
        <w:r>
          <w:fldChar w:fldCharType="end"/>
        </w:r>
      </w:hyperlink>
    </w:p>
    <w:p>
      <w:pPr>
        <w:pStyle w:val="TOC2"/>
        <w:tabs>
          <w:tab w:val="right" w:leader="dot" w:pos="8306"/>
        </w:tabs>
      </w:pPr>
      <w:hyperlink w:anchor="_Toc13287" w:history="1">
        <w:r>
          <w:rPr>
            <w:rFonts w:ascii="仿宋" w:eastAsia="仿宋" w:hAnsi="仿宋" w:cs="仿宋" w:hint="eastAsia"/>
            <w:lang w:eastAsia="zh-CN"/>
          </w:rPr>
          <w:t>(三)、风险监控与控制</w:t>
        </w:r>
        <w:r>
          <w:tab/>
        </w:r>
        <w:r>
          <w:fldChar w:fldCharType="begin"/>
        </w:r>
        <w:r>
          <w:instrText xml:space="preserve"> PAGEREF _Toc13287 \h </w:instrText>
        </w:r>
        <w:r>
          <w:fldChar w:fldCharType="separate"/>
        </w:r>
        <w:r>
          <w:t>42</w:t>
        </w:r>
        <w:r>
          <w:fldChar w:fldCharType="end"/>
        </w:r>
      </w:hyperlink>
    </w:p>
    <w:p>
      <w:pPr>
        <w:pStyle w:val="TOC1"/>
        <w:tabs>
          <w:tab w:val="right" w:leader="dot" w:pos="8306"/>
        </w:tabs>
      </w:pPr>
      <w:hyperlink w:anchor="_Toc6100" w:history="1">
        <w:r>
          <w:rPr>
            <w:rFonts w:ascii="仿宋" w:eastAsia="仿宋" w:hAnsi="仿宋" w:cs="仿宋" w:hint="eastAsia"/>
            <w:lang w:eastAsia="zh-CN"/>
          </w:rPr>
          <w:t>十三、营销与推广策略</w:t>
        </w:r>
        <w:r>
          <w:tab/>
        </w:r>
        <w:r>
          <w:fldChar w:fldCharType="begin"/>
        </w:r>
        <w:r>
          <w:instrText xml:space="preserve"> PAGEREF _Toc6100 \h </w:instrText>
        </w:r>
        <w:r>
          <w:fldChar w:fldCharType="separate"/>
        </w:r>
        <w:r>
          <w:t>43</w:t>
        </w:r>
        <w:r>
          <w:fldChar w:fldCharType="end"/>
        </w:r>
      </w:hyperlink>
    </w:p>
    <w:p>
      <w:pPr>
        <w:pStyle w:val="TOC2"/>
        <w:tabs>
          <w:tab w:val="right" w:leader="dot" w:pos="8306"/>
        </w:tabs>
      </w:pPr>
      <w:hyperlink w:anchor="_Toc3648" w:history="1">
        <w:r>
          <w:rPr>
            <w:rFonts w:ascii="仿宋" w:eastAsia="仿宋" w:hAnsi="仿宋" w:cs="仿宋" w:hint="eastAsia"/>
            <w:lang w:eastAsia="zh-CN"/>
          </w:rPr>
          <w:t>(一)、产品/服务定位与特点</w:t>
        </w:r>
        <w:r>
          <w:tab/>
        </w:r>
        <w:r>
          <w:fldChar w:fldCharType="begin"/>
        </w:r>
        <w:r>
          <w:instrText xml:space="preserve"> PAGEREF _Toc3648 \h </w:instrText>
        </w:r>
        <w:r>
          <w:fldChar w:fldCharType="separate"/>
        </w:r>
        <w:r>
          <w:t>43</w:t>
        </w:r>
        <w:r>
          <w:fldChar w:fldCharType="end"/>
        </w:r>
      </w:hyperlink>
    </w:p>
    <w:p>
      <w:pPr>
        <w:pStyle w:val="TOC2"/>
        <w:tabs>
          <w:tab w:val="right" w:leader="dot" w:pos="8306"/>
        </w:tabs>
      </w:pPr>
      <w:hyperlink w:anchor="_Toc10576" w:history="1">
        <w:r>
          <w:rPr>
            <w:rFonts w:ascii="仿宋" w:eastAsia="仿宋" w:hAnsi="仿宋" w:cs="仿宋" w:hint="eastAsia"/>
            <w:lang w:eastAsia="zh-CN"/>
          </w:rPr>
          <w:t>(二)、市场定位与竞争分析</w:t>
        </w:r>
        <w:r>
          <w:tab/>
        </w:r>
        <w:r>
          <w:fldChar w:fldCharType="begin"/>
        </w:r>
        <w:r>
          <w:instrText xml:space="preserve"> PAGEREF _Toc10576 \h </w:instrText>
        </w:r>
        <w:r>
          <w:fldChar w:fldCharType="separate"/>
        </w:r>
        <w:r>
          <w:t>45</w:t>
        </w:r>
        <w:r>
          <w:fldChar w:fldCharType="end"/>
        </w:r>
      </w:hyperlink>
    </w:p>
    <w:p>
      <w:pPr>
        <w:pStyle w:val="TOC2"/>
        <w:tabs>
          <w:tab w:val="right" w:leader="dot" w:pos="8306"/>
        </w:tabs>
      </w:pPr>
      <w:hyperlink w:anchor="_Toc28248" w:history="1">
        <w:r>
          <w:rPr>
            <w:rFonts w:ascii="仿宋" w:eastAsia="仿宋" w:hAnsi="仿宋" w:cs="仿宋" w:hint="eastAsia"/>
            <w:lang w:eastAsia="zh-CN"/>
          </w:rPr>
          <w:t>(三)、营销渠道与策略</w:t>
        </w:r>
        <w:r>
          <w:tab/>
        </w:r>
        <w:r>
          <w:fldChar w:fldCharType="begin"/>
        </w:r>
        <w:r>
          <w:instrText xml:space="preserve"> PAGEREF _Toc28248 \h </w:instrText>
        </w:r>
        <w:r>
          <w:fldChar w:fldCharType="separate"/>
        </w:r>
        <w:r>
          <w:t>46</w:t>
        </w:r>
        <w:r>
          <w:fldChar w:fldCharType="end"/>
        </w:r>
      </w:hyperlink>
    </w:p>
    <w:p>
      <w:pPr>
        <w:pStyle w:val="TOC2"/>
        <w:tabs>
          <w:tab w:val="right" w:leader="dot" w:pos="8306"/>
        </w:tabs>
      </w:pPr>
      <w:hyperlink w:anchor="_Toc26887" w:history="1">
        <w:r>
          <w:rPr>
            <w:rFonts w:ascii="仿宋" w:eastAsia="仿宋" w:hAnsi="仿宋" w:cs="仿宋" w:hint="eastAsia"/>
            <w:lang w:eastAsia="zh-CN"/>
          </w:rPr>
          <w:t>(四)、推广与宣传活动</w:t>
        </w:r>
        <w:r>
          <w:tab/>
        </w:r>
        <w:r>
          <w:fldChar w:fldCharType="begin"/>
        </w:r>
        <w:r>
          <w:instrText xml:space="preserve"> PAGEREF _Toc26887 \h </w:instrText>
        </w:r>
        <w:r>
          <w:fldChar w:fldCharType="separate"/>
        </w:r>
        <w:r>
          <w:t>47</w:t>
        </w:r>
        <w:r>
          <w:fldChar w:fldCharType="end"/>
        </w:r>
      </w:hyperlink>
    </w:p>
    <w:p>
      <w:pPr>
        <w:pStyle w:val="TOC1"/>
        <w:tabs>
          <w:tab w:val="right" w:leader="dot" w:pos="8306"/>
        </w:tabs>
      </w:pPr>
      <w:hyperlink w:anchor="_Toc13910" w:history="1">
        <w:r>
          <w:rPr>
            <w:rFonts w:ascii="仿宋" w:eastAsia="仿宋" w:hAnsi="仿宋" w:cs="仿宋" w:hint="eastAsia"/>
            <w:lang w:eastAsia="zh-CN"/>
          </w:rPr>
          <w:t>十四、利益相关者分析与沟通计划</w:t>
        </w:r>
        <w:r>
          <w:tab/>
        </w:r>
        <w:r>
          <w:fldChar w:fldCharType="begin"/>
        </w:r>
        <w:r>
          <w:instrText xml:space="preserve"> PAGEREF _Toc13910 \h </w:instrText>
        </w:r>
        <w:r>
          <w:fldChar w:fldCharType="separate"/>
        </w:r>
        <w:r>
          <w:t>52</w:t>
        </w:r>
        <w:r>
          <w:fldChar w:fldCharType="end"/>
        </w:r>
      </w:hyperlink>
    </w:p>
    <w:p>
      <w:pPr>
        <w:pStyle w:val="TOC2"/>
        <w:tabs>
          <w:tab w:val="right" w:leader="dot" w:pos="8306"/>
        </w:tabs>
      </w:pPr>
      <w:hyperlink w:anchor="_Toc1607" w:history="1">
        <w:r>
          <w:rPr>
            <w:rFonts w:ascii="仿宋" w:eastAsia="仿宋" w:hAnsi="仿宋" w:cs="仿宋" w:hint="eastAsia"/>
            <w:lang w:eastAsia="zh-CN"/>
          </w:rPr>
          <w:t>(一)、利益相关者分析</w:t>
        </w:r>
        <w:r>
          <w:tab/>
        </w:r>
        <w:r>
          <w:fldChar w:fldCharType="begin"/>
        </w:r>
        <w:r>
          <w:instrText xml:space="preserve"> PAGEREF _Toc1607 \h </w:instrText>
        </w:r>
        <w:r>
          <w:fldChar w:fldCharType="separate"/>
        </w:r>
        <w:r>
          <w:t>52</w:t>
        </w:r>
        <w:r>
          <w:fldChar w:fldCharType="end"/>
        </w:r>
      </w:hyperlink>
    </w:p>
    <w:p>
      <w:pPr>
        <w:pStyle w:val="TOC2"/>
        <w:tabs>
          <w:tab w:val="right" w:leader="dot" w:pos="8306"/>
        </w:tabs>
      </w:pPr>
      <w:hyperlink w:anchor="_Toc24328" w:history="1">
        <w:r>
          <w:rPr>
            <w:rFonts w:ascii="仿宋" w:eastAsia="仿宋" w:hAnsi="仿宋" w:cs="仿宋" w:hint="eastAsia"/>
            <w:lang w:eastAsia="zh-CN"/>
          </w:rPr>
          <w:t>(二)、沟通计划</w:t>
        </w:r>
        <w:r>
          <w:tab/>
        </w:r>
        <w:r>
          <w:fldChar w:fldCharType="begin"/>
        </w:r>
        <w:r>
          <w:instrText xml:space="preserve"> PAGEREF _Toc24328 \h </w:instrText>
        </w:r>
        <w:r>
          <w:fldChar w:fldCharType="separate"/>
        </w:r>
        <w:r>
          <w:t>54</w:t>
        </w:r>
        <w:r>
          <w:fldChar w:fldCharType="end"/>
        </w:r>
      </w:hyperlink>
    </w:p>
    <w:p>
      <w:pPr>
        <w:pStyle w:val="TOC1"/>
        <w:tabs>
          <w:tab w:val="right" w:leader="dot" w:pos="8306"/>
        </w:tabs>
      </w:pPr>
      <w:hyperlink w:anchor="_Toc27255" w:history="1">
        <w:r>
          <w:rPr>
            <w:rFonts w:ascii="仿宋" w:eastAsia="仿宋" w:hAnsi="仿宋" w:cs="仿宋" w:hint="eastAsia"/>
            <w:lang w:eastAsia="zh-CN"/>
          </w:rPr>
          <w:t>十五、氨气项目实施保障措施</w:t>
        </w:r>
        <w:r>
          <w:tab/>
        </w:r>
        <w:r>
          <w:fldChar w:fldCharType="begin"/>
        </w:r>
        <w:r>
          <w:instrText xml:space="preserve"> PAGEREF _Toc27255 \h </w:instrText>
        </w:r>
        <w:r>
          <w:fldChar w:fldCharType="separate"/>
        </w:r>
        <w:r>
          <w:t>55</w:t>
        </w:r>
        <w:r>
          <w:fldChar w:fldCharType="end"/>
        </w:r>
      </w:hyperlink>
    </w:p>
    <w:p>
      <w:pPr>
        <w:pStyle w:val="TOC2"/>
        <w:tabs>
          <w:tab w:val="right" w:leader="dot" w:pos="8306"/>
        </w:tabs>
      </w:pPr>
      <w:hyperlink w:anchor="_Toc30919" w:history="1">
        <w:r>
          <w:rPr>
            <w:rFonts w:ascii="仿宋" w:eastAsia="仿宋" w:hAnsi="仿宋" w:cs="仿宋" w:hint="eastAsia"/>
            <w:lang w:eastAsia="zh-CN"/>
          </w:rPr>
          <w:t>(一)、氨气项目实施保障机制</w:t>
        </w:r>
        <w:r>
          <w:tab/>
        </w:r>
        <w:r>
          <w:fldChar w:fldCharType="begin"/>
        </w:r>
        <w:r>
          <w:instrText xml:space="preserve"> PAGEREF _Toc30919 \h </w:instrText>
        </w:r>
        <w:r>
          <w:fldChar w:fldCharType="separate"/>
        </w:r>
        <w:r>
          <w:t>55</w:t>
        </w:r>
        <w:r>
          <w:fldChar w:fldCharType="end"/>
        </w:r>
      </w:hyperlink>
    </w:p>
    <w:p>
      <w:pPr>
        <w:pStyle w:val="TOC2"/>
        <w:tabs>
          <w:tab w:val="right" w:leader="dot" w:pos="8306"/>
        </w:tabs>
      </w:pPr>
      <w:hyperlink w:anchor="_Toc9964" w:history="1">
        <w:r>
          <w:rPr>
            <w:rFonts w:ascii="仿宋" w:eastAsia="仿宋" w:hAnsi="仿宋" w:cs="仿宋" w:hint="eastAsia"/>
            <w:lang w:eastAsia="zh-CN"/>
          </w:rPr>
          <w:t>(二)、氨气项目法律合规要求</w:t>
        </w:r>
        <w:r>
          <w:tab/>
        </w:r>
        <w:r>
          <w:fldChar w:fldCharType="begin"/>
        </w:r>
        <w:r>
          <w:instrText xml:space="preserve"> PAGEREF _Toc9964 \h </w:instrText>
        </w:r>
        <w:r>
          <w:fldChar w:fldCharType="separate"/>
        </w:r>
        <w:r>
          <w:t>58</w:t>
        </w:r>
        <w:r>
          <w:fldChar w:fldCharType="end"/>
        </w:r>
      </w:hyperlink>
    </w:p>
    <w:p>
      <w:pPr>
        <w:pStyle w:val="TOC2"/>
        <w:tabs>
          <w:tab w:val="right" w:leader="dot" w:pos="8306"/>
        </w:tabs>
      </w:pPr>
      <w:hyperlink w:anchor="_Toc4203" w:history="1">
        <w:r>
          <w:rPr>
            <w:rFonts w:ascii="仿宋" w:eastAsia="仿宋" w:hAnsi="仿宋" w:cs="仿宋" w:hint="eastAsia"/>
            <w:lang w:eastAsia="zh-CN"/>
          </w:rPr>
          <w:t>(三)、氨气项目合同管理与法律事务</w:t>
        </w:r>
        <w:r>
          <w:tab/>
        </w:r>
        <w:r>
          <w:fldChar w:fldCharType="begin"/>
        </w:r>
        <w:r>
          <w:instrText xml:space="preserve"> PAGEREF _Toc4203 \h </w:instrText>
        </w:r>
        <w:r>
          <w:fldChar w:fldCharType="separate"/>
        </w:r>
        <w:r>
          <w:t>62</w:t>
        </w:r>
        <w:r>
          <w:fldChar w:fldCharType="end"/>
        </w:r>
      </w:hyperlink>
    </w:p>
    <w:p>
      <w:pPr>
        <w:pStyle w:val="TOC2"/>
        <w:tabs>
          <w:tab w:val="right" w:leader="dot" w:pos="8306"/>
        </w:tabs>
      </w:pPr>
      <w:hyperlink w:anchor="_Toc14997" w:history="1">
        <w:r>
          <w:rPr>
            <w:rFonts w:ascii="仿宋" w:eastAsia="仿宋" w:hAnsi="仿宋" w:cs="仿宋" w:hint="eastAsia"/>
            <w:lang w:eastAsia="zh-CN"/>
          </w:rPr>
          <w:t>(四)、氨气项目知识产权保护策略</w:t>
        </w:r>
        <w:r>
          <w:tab/>
        </w:r>
        <w:r>
          <w:fldChar w:fldCharType="begin"/>
        </w:r>
        <w:r>
          <w:instrText xml:space="preserve"> PAGEREF _Toc14997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15"/>
      <w:r>
        <w:rPr>
          <w:rFonts w:ascii="仿宋" w:eastAsia="仿宋" w:hAnsi="仿宋" w:cs="仿宋" w:hint="eastAsia"/>
          <w:sz w:val="28"/>
          <w:lang w:eastAsia="zh-CN"/>
        </w:rPr>
        <w:t>一、氨气项目建设单位说明</w:t>
      </w:r>
      <w:bookmarkEnd w:id="2"/>
    </w:p>
    <w:p>
      <w:pPr>
        <w:pStyle w:val="Heading2"/>
        <w:rPr>
          <w:rFonts w:ascii="仿宋" w:eastAsia="仿宋" w:hAnsi="仿宋" w:cs="仿宋" w:hint="eastAsia"/>
          <w:lang w:eastAsia="zh-CN"/>
        </w:rPr>
      </w:pPr>
      <w:bookmarkStart w:id="3" w:name="_Toc29722"/>
      <w:r>
        <w:rPr>
          <w:rFonts w:ascii="仿宋" w:eastAsia="仿宋" w:hAnsi="仿宋" w:cs="仿宋" w:hint="eastAsia"/>
          <w:lang w:eastAsia="zh-CN"/>
        </w:rPr>
        <w:t>(一)、氨气项目承办单位基本情况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9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氨气项目承办单位的XXXX，我们着眼于实现可持续的经济效益。通过技术创新和解决方案的提供，公司预计在氨气项目执行期间将获得可观的收入增长。这一收入来源主要包括氨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同时，我们注重成本控制和效率提升，以确保氨气项目的可持续盈利。透过精细的管理和资源优化，公司期望实现氨气项目利润最大化。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氨气项目实施进行全面的投资评估，包括氨气项目启动阶段的资金投入和后续运营成本。通过对氨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为确保公司在氨气项目实施过程中具备足够的资金流动性，公司将进行详尽的现金流分析。这包括资金需求的合理预测、氨气项目周期内的资金峰谷分析以及灵活的财务管理策略，以应对各种潜在的经济变动。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7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61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氨气项目的主要产品是XXXX，预计年产值为XXX万元。这一产品在市场中占据着重要的地位，其广泛的应用范围使得该氨气项目的市场前景非常广阔。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氨气项目的xxx产品作为重要的原材料之一，将在多个领域发挥关键作用。其在建筑、交通、能源等方面的广泛应用将为整个产业链提供强大的支持，形成产业协同效应。氨气项目的年产值XXX万XXX万XXX万万元不仅反映了其在市场上的巨大潜力，更预示着它对国民经济的积极贡献。这种关联度高、涉及面广的产业关系，使得该氨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29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总征地面积为XXXX平方米，相当于约XX.XX亩，其中净用地面积为XXXX平方米，红线范围内相当于约XX.XX亩。这一用地规模充分考虑了氨气项目的建设需求，保障了氨气项目在合适的空间内得以充分发展。氨气项目规划的总建筑面积为XXXX平方米，其中主体工程建设占XXXX平方米，计容建筑面积达XXXX平方米。预计建筑工程的投资将达到XXXX万元，为氨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计划购置的设备共计XXXX台（套），设备购置费用为XXXX万元。这一设备购置计划充分考虑到氨气项目的生产需求和技术要求，确保了氨气项目在生产运营中具备先进的技术装备和高效的生产能力。设备的合理配置将为氨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氨气项目计划总投资为XXXX万元，预计年实现营业收入为XXXX万元。这一产能规模的设定旨在确保氨气项目能够在投资与回报之间取得平衡，实现长期可持续的发展。氨气项目的总投资充分考虑到各个方面的需求，包括用地建设、设备购置等多个环节，以确保氨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95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01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的技术管理特点体现在其创新导向。通过引入最先进的技术趋势和解决方案，氨气项目致力于提升科技含量、提高质量和效率水平。这意味着我们将采用最新的工具和方法，确保氨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氨气项目技术管理的显著特征。通过整合不同领域的技术资源，我们实现了跨学科的协同工作。这有助于优化技术架构，提高整体效能。此外，整合性策略还促进了不同技术团队之间的紧密沟通和高效合作，确保氨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氨气项目所采用的技术。通过不断优化技术方案，氨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氨气项目团队将在氨气项目初期识别可能的技术风险，并采取相应的预防和应对措施。通过建立健全的风险评估机制，氨气项目能够在实施过程中及时发现并解决潜在的技术问题，保障氨气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通过这些独特的技术管理特点，我们确信在氨气项目中，技术将成为氨气项目成功的有力支持。这一深度剖析揭示了技术管理在氨气项目实施中的关键作用，为氨气项目的技术基础奠定了坚实的基础。</w:t>
      </w:r>
    </w:p>
    <w:p>
      <w:pPr>
        <w:pStyle w:val="Heading2"/>
        <w:ind w:firstLine="560" w:firstLineChars="200"/>
        <w:rPr>
          <w:rFonts w:ascii="仿宋" w:eastAsia="仿宋" w:hAnsi="仿宋" w:cs="仿宋" w:hint="eastAsia"/>
          <w:sz w:val="28"/>
          <w:lang w:eastAsia="zh-CN"/>
        </w:rPr>
      </w:pPr>
      <w:bookmarkStart w:id="10" w:name="_Toc31061"/>
      <w:r>
        <w:rPr>
          <w:rFonts w:ascii="仿宋" w:eastAsia="仿宋" w:hAnsi="仿宋" w:cs="仿宋" w:hint="eastAsia"/>
          <w:sz w:val="28"/>
          <w:lang w:eastAsia="zh-CN"/>
        </w:rPr>
        <w:t>(二)、氨气项目工艺技术设计方案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氨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氨气项目将严格按照相关行业规范要求进行组织。通过有效控制产品质量，氨气项目将致力于为顾客提供优质的氨气项目产品和良好的服务。这体现了氨气项目对于生产活动合规性和质量标准的高度重视，为氨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氨气项目注重生态效益和清洁生产原则。氨气项目建设将紧密结合地方特色经济发展，与社会经济发展规划和区域环境保护规划方案相协调一致。通过与当地区域自然生态系统的结合，氨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氨气项目产品具有多样化的客户需求和个性化的特点。因此，氨气项目产品规格品种多样，且单批生产数量较小。为满足这一特点，氨气项目承办单位将建设先进的柔性制造生产线。通过广泛应用柔性制造技术，氨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总体而言，氨气项目采用的技术具有较高的技术含量和自动化水平，处于国内先进水平。这一技术选用不仅体现了对生产效率、质量和环境友好性的高标准要求，同时为氨气项目的可持续发展奠定了坚实的基础。</w:t>
      </w:r>
    </w:p>
    <w:p>
      <w:pPr>
        <w:pStyle w:val="Heading2"/>
        <w:ind w:firstLine="560" w:firstLineChars="200"/>
        <w:rPr>
          <w:rFonts w:ascii="仿宋" w:eastAsia="仿宋" w:hAnsi="仿宋" w:cs="仿宋" w:hint="eastAsia"/>
          <w:sz w:val="28"/>
          <w:lang w:eastAsia="zh-CN"/>
        </w:rPr>
      </w:pPr>
      <w:bookmarkStart w:id="11" w:name="_Toc461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为确保氨气项目的高效生产和技术实施，我们制定了一套精心设计的设备选型方案，以满足氨气项目生产、质量和环保的要求。该方案的主要特点如下：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氨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针对氨气项目产品的多样性和小批量生产的特点，我们将建设柔性制造生产线。通过在设备选型中考虑柔性制造技术，可以灵活应对不同产品规格和生产需求，实现生产线的高度灵活性和适应性。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429"/>
      <w:r>
        <w:rPr>
          <w:rFonts w:ascii="仿宋" w:eastAsia="仿宋" w:hAnsi="仿宋" w:cs="仿宋" w:hint="eastAsia"/>
          <w:sz w:val="28"/>
          <w:lang w:eastAsia="zh-CN"/>
        </w:rPr>
        <w:t>四、氨气项目绩效评估</w:t>
      </w:r>
      <w:bookmarkEnd w:id="12"/>
    </w:p>
    <w:p>
      <w:pPr>
        <w:pStyle w:val="Heading2"/>
        <w:rPr>
          <w:rFonts w:ascii="仿宋" w:eastAsia="仿宋" w:hAnsi="仿宋" w:cs="仿宋" w:hint="eastAsia"/>
          <w:lang w:eastAsia="zh-CN"/>
        </w:rPr>
      </w:pPr>
      <w:bookmarkStart w:id="13" w:name="_Toc2424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在氨气项目中，我们设计了一套全面的绩效评估指标，以确保氨气项目的可控和成功交付。这些指标跨足氨气项目目标、成本、进度和质量等多个维度，为我们提供了全面洞察氨气项目的健康状况。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氨气项目目标达成率是我们关注的首要指标。我们设定了明确的目标，并通过定期监测和评估，迅速发现并应对潜在的目标偏差。这为氨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成本绩效是另一个核心关注点。通过实际成本与预算成本的对比分析，我们深入了解成本差异的原因，及时调整资源分配，保持氨气项目在经济效益方面的合理水平。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进度作为关键的绩效指标之一，得到了精心的关注。我们制定了详细的氨气项目进度计划，并设立了进度符合度指标，确保实际进度与计划进度保持一致。这使我们能够快速发现和解决潜在的进度问题，保持氨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氨气项目绩效的不可或缺的一环。我们引入了一系列的质量标准和客户满意度指标，以确保氨气项目交付的成果在质量上达到或超越预期水平。通过持续监测这些指标，我们努力提升氨气项目整体质量水平，为氨气项目的成功交付提供有力保障。通过这些科学且全面的绩效评估，我们能够更好地引导氨气项目的持续改进，确保氨气项目目标的顺利达成。</w:t>
      </w:r>
    </w:p>
    <w:p>
      <w:pPr>
        <w:pStyle w:val="Heading2"/>
        <w:ind w:firstLine="560" w:firstLineChars="200"/>
        <w:rPr>
          <w:rFonts w:ascii="仿宋" w:eastAsia="仿宋" w:hAnsi="仿宋" w:cs="仿宋" w:hint="eastAsia"/>
          <w:sz w:val="28"/>
          <w:lang w:eastAsia="zh-CN"/>
        </w:rPr>
      </w:pPr>
      <w:bookmarkStart w:id="14" w:name="_Toc2794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绩效评估是氨气项目中的关键环节，为确保氨气项目达到预期目标，我们采用了多层次、多维度的绩效评估方法。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氨气项目的战略目标对齐，确保每个决策和行动都与氨气项目整体目标保持一致。团队会定期召开战略对齐会议，审视当前工作与氨气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氨气项目进度、质量、成本和风险等方面。这些指标通过数据收集和分析，为氨气项目管理团队提供了客观的评估依据。例如，我们通过氨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绩效评估不仅仅停留在氨气项目内部，还考虑了氨气项目对外部环境的影响。我们定期进行干系人满意度调查，以了解各利益相关方对氨气项目的期望和满意度，并及时做出调整。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这种多层次、多角度的绩效评估方法，使得我们能够全面了解氨气项目的运行状态，及时做出调整，确保氨气项目在不断变化的环境中保持稳健前行。</w:t>
      </w:r>
    </w:p>
    <w:p>
      <w:pPr>
        <w:pStyle w:val="Heading2"/>
        <w:ind w:firstLine="560" w:firstLineChars="200"/>
        <w:rPr>
          <w:rFonts w:ascii="仿宋" w:eastAsia="仿宋" w:hAnsi="仿宋" w:cs="仿宋" w:hint="eastAsia"/>
          <w:sz w:val="28"/>
          <w:lang w:eastAsia="zh-CN"/>
        </w:rPr>
      </w:pPr>
      <w:bookmarkStart w:id="15" w:name="_Toc538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为了确保氨气项目的有效管理和不断优化，我们采用了精心设计的绩效评估周期。这个周期旨在实现灵活、实时和全面的评估，以适应氨气项目执行中的各种挑战。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氨气项目的不同需求，分为短期、中期和长期。短期评估关注每个迭代或工作周期，以及时发现和解决当前任务中的问题。中期评估涵盖几个迭代，深入了解整体氨气项目的趋势和性能。长期评估则着眼于整个氨气项目阶段，确保氨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氨气项目管理工具和协作平台，团队成员能够随时更新和分享氨气项目数据。这种实时性的反馈机制使我们能够及时察觉潜在问题，快速调整，保持氨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氨气项目的决策制定密不可分。每个周期的氨气项目回顾会议成为集体总结经验、识别问题深层次原因并找到创新解决方案的平台。这种定期的反思与调整机制使氨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0347"/>
      <w:r>
        <w:rPr>
          <w:rFonts w:ascii="仿宋" w:eastAsia="仿宋" w:hAnsi="仿宋" w:cs="仿宋" w:hint="eastAsia"/>
          <w:sz w:val="28"/>
          <w:lang w:eastAsia="zh-CN"/>
        </w:rPr>
        <w:t>五、氨气项目危机管理</w:t>
      </w:r>
      <w:bookmarkEnd w:id="16"/>
    </w:p>
    <w:p>
      <w:pPr>
        <w:pStyle w:val="Heading2"/>
        <w:rPr>
          <w:rFonts w:ascii="仿宋" w:eastAsia="仿宋" w:hAnsi="仿宋" w:cs="仿宋" w:hint="eastAsia"/>
          <w:lang w:eastAsia="zh-CN"/>
        </w:rPr>
      </w:pPr>
      <w:bookmarkStart w:id="17" w:name="_Toc3255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危机管理中，危机预警与识别是确保氨气项目稳健运行的核心步骤。通过建立全面的监测机制，氨气项目团队旨在及时发现和理解潜在的风险和危机因素，以便采取及时的预防和应对措施，确保氨气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首先，通过深入的风险评估，氨气项目团队全面分析了整个氨气项目和各个阶段可能存在的威胁。这包括准确评估每个潜在风险的发生概率和可能影响的程度，为后续危机预警提供了有力支持。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氨气项目团队着重于明确定义氨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氨气项目进展的持续监控，团队能够及时发现潜在问题并作出迅速反应。氨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在这一阶段，团队的专业素养和反应速度将发挥至关重要的作用，以确保潜在危机能够在初期得到有效的处理，最大程度地减轻负面影响。通过危机预警与识别，氨气项目得以更有序、可控地推进。</w:t>
      </w:r>
    </w:p>
    <w:p>
      <w:pPr>
        <w:pStyle w:val="Heading2"/>
        <w:ind w:firstLine="560" w:firstLineChars="200"/>
        <w:rPr>
          <w:rFonts w:ascii="仿宋" w:eastAsia="仿宋" w:hAnsi="仿宋" w:cs="仿宋" w:hint="eastAsia"/>
          <w:sz w:val="28"/>
          <w:lang w:eastAsia="zh-CN"/>
        </w:rPr>
      </w:pPr>
      <w:bookmarkStart w:id="18" w:name="_Toc2928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在危机发生时，氨气项目团队立即行动，成立了应急小组。该小组的任务是迅速制定并实施紧急应对措施，以最小化潜在损失。以下是采取的主要措施：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暂停氨气项目进度：为遏制危机蔓延，氨气项目暂时停止进行，以便全面评估当前状况。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资源重新分配：重新评估氨气项目资源的分配，确保最大限度地减小损失。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实时沟通：与关键利益相关者建立实时沟通机制，向他们传递氨气项目危机的实际状况，保障氨气项目核心利益。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在紧急应对的同时，氨气项目团队强调了团队协作和有效沟通的重要性。以下是团队协作的关键举措：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信息共享机制：建立了信息共享平台，确保团队成员能够及时获取氨气项目危机的实时信息。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领导者沟通：氨气项目领导者通过定期会议和即时沟通工具，指导团队应对危机，保持团队稳定运行。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随着危机得到初步控制，氨气项目团队转向制定恢复计划，以确保氨气项目能够从中迅速恢复。主要恢复计划包括：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修复受损的进度计划：重新评估氨气项目进度，制定修复计划，确保氨气项目尽快回归正常进程。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重新调整资源分配：优化资源分配，确保氨气项目在有限资源下高效运转。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风险管理机制加强：对氨气项目风险进行全面评估，制定更强化的风险管理策略，以预防未来可能的危机。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9610"/>
      <w:r>
        <w:rPr>
          <w:rFonts w:ascii="仿宋" w:eastAsia="仿宋" w:hAnsi="仿宋" w:cs="仿宋" w:hint="eastAsia"/>
          <w:sz w:val="28"/>
          <w:lang w:eastAsia="zh-CN"/>
        </w:rPr>
        <w:t>六、氨气项目选址可行性分析</w:t>
      </w:r>
      <w:bookmarkEnd w:id="19"/>
    </w:p>
    <w:p>
      <w:pPr>
        <w:pStyle w:val="Heading2"/>
        <w:rPr>
          <w:rFonts w:ascii="仿宋" w:eastAsia="仿宋" w:hAnsi="仿宋" w:cs="仿宋" w:hint="eastAsia"/>
          <w:lang w:eastAsia="zh-CN"/>
        </w:rPr>
      </w:pPr>
      <w:bookmarkStart w:id="20" w:name="_Toc23243"/>
      <w:r>
        <w:rPr>
          <w:rFonts w:ascii="仿宋" w:eastAsia="仿宋" w:hAnsi="仿宋" w:cs="仿宋" w:hint="eastAsia"/>
          <w:lang w:eastAsia="zh-CN"/>
        </w:rPr>
        <w:t>(一)、氨气项目选址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该氨气项目选址位于XX省XX市XX区XXX街道</w:t>
      </w:r>
    </w:p>
    <w:p>
      <w:pPr>
        <w:pStyle w:val="Heading2"/>
        <w:ind w:firstLine="560" w:firstLineChars="200"/>
        <w:rPr>
          <w:rFonts w:ascii="仿宋" w:eastAsia="仿宋" w:hAnsi="仿宋" w:cs="仿宋" w:hint="eastAsia"/>
          <w:sz w:val="28"/>
          <w:lang w:eastAsia="zh-CN"/>
        </w:rPr>
      </w:pPr>
      <w:bookmarkStart w:id="21" w:name="_Toc12685"/>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氨气项目的征地面积将根据氨气项目的实际规模和需求进行精确规划。具体面积XXX平方米，旨在确保氨气项目不仅能够满足当前的发展需求，还能够预留空间以适应未来的扩展。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净用地面积是在征地面积基础上去除不可利用面积后的实际可开发用地。具体面积XXX平方米，考虑到环保、交通、安全等多方面因素，以确保氨气项目在整体利用效率上达到最优。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氨气项目计划建设的建筑总规模具体面积XXX平方米。这一规模的确定综合考虑了氨气项目的性质、规模，以及城市规划的相关要求，确保建筑布局与周边环境协调一致。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绿地率是氨气项目用地中被规划为绿地的比例。具体面积XXX平方米，旨在通过合理规划绿地，改善氨气项目周边环境，提升居民生活质量，并符合城市整体绿化规划。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容积率是用地上可以建设的建筑总体积与用地面积之比。具体面积XXX，通过合理的容积率规划，确保氨气项目建筑规模与周边环境和谐共生。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https://d.book118.com/937002040010006032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75EFD"/>
    <w:rsid w:val="5C075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020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2024-01-15T01:50:00Z</dcterms:created>
  <dcterms:modified xsi:type="dcterms:W3CDTF">2024-01-15T01:50:59Z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35D183E50E394B4C8341BBB3982E191A_11</vt:lpwstr>
  </property>
  <property fmtid="{D5CDD505-2E9C-101B-9397-08002B2CF9AE}" pid="3" name="KSOProductBuildVer">
    <vt:lpwstr>2052-12.1.0.16120</vt:lpwstr>
  </property>
</Properties>
</file>