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航天器综合测试设备项目计划设计方案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857" w:history="1">
        <w:r>
          <w:rPr>
            <w:rFonts w:ascii="仿宋" w:eastAsia="仿宋" w:hAnsi="仿宋" w:cs="仿宋" w:hint="eastAsia"/>
            <w:lang w:eastAsia="zh-CN"/>
          </w:rPr>
          <w:t>序言</w:t>
        </w:r>
        <w:r>
          <w:tab/>
        </w:r>
        <w:r>
          <w:fldChar w:fldCharType="begin"/>
        </w:r>
        <w:r>
          <w:instrText xml:space="preserve"> PAGEREF _Toc9857 \h </w:instrText>
        </w:r>
        <w:r>
          <w:fldChar w:fldCharType="separate"/>
        </w:r>
        <w:r>
          <w:t>3</w:t>
        </w:r>
        <w:r>
          <w:fldChar w:fldCharType="end"/>
        </w:r>
      </w:hyperlink>
    </w:p>
    <w:p>
      <w:pPr>
        <w:pStyle w:val="TOC1"/>
        <w:tabs>
          <w:tab w:val="right" w:leader="dot" w:pos="8306"/>
        </w:tabs>
      </w:pPr>
      <w:hyperlink w:anchor="_Toc4637" w:history="1">
        <w:r>
          <w:rPr>
            <w:rFonts w:ascii="仿宋" w:eastAsia="仿宋" w:hAnsi="仿宋" w:cs="仿宋" w:hint="eastAsia"/>
            <w:lang w:eastAsia="zh-CN"/>
          </w:rPr>
          <w:t>一、航天器综合测试设备项目建设背景及必要性分析</w:t>
        </w:r>
        <w:r>
          <w:tab/>
        </w:r>
        <w:r>
          <w:fldChar w:fldCharType="begin"/>
        </w:r>
        <w:r>
          <w:instrText xml:space="preserve"> PAGEREF _Toc4637 \h </w:instrText>
        </w:r>
        <w:r>
          <w:fldChar w:fldCharType="separate"/>
        </w:r>
        <w:r>
          <w:t>3</w:t>
        </w:r>
        <w:r>
          <w:fldChar w:fldCharType="end"/>
        </w:r>
      </w:hyperlink>
    </w:p>
    <w:p>
      <w:pPr>
        <w:pStyle w:val="TOC2"/>
        <w:tabs>
          <w:tab w:val="right" w:leader="dot" w:pos="8306"/>
        </w:tabs>
      </w:pPr>
      <w:hyperlink w:anchor="_Toc31101" w:history="1">
        <w:r>
          <w:rPr>
            <w:rFonts w:ascii="仿宋" w:eastAsia="仿宋" w:hAnsi="仿宋" w:cs="仿宋" w:hint="eastAsia"/>
            <w:lang w:eastAsia="zh-CN"/>
          </w:rPr>
          <w:t>(一)、航天器综合测试设备项目背景分析</w:t>
        </w:r>
        <w:r>
          <w:tab/>
        </w:r>
        <w:r>
          <w:fldChar w:fldCharType="begin"/>
        </w:r>
        <w:r>
          <w:instrText xml:space="preserve"> PAGEREF _Toc31101 \h </w:instrText>
        </w:r>
        <w:r>
          <w:fldChar w:fldCharType="separate"/>
        </w:r>
        <w:r>
          <w:t>3</w:t>
        </w:r>
        <w:r>
          <w:fldChar w:fldCharType="end"/>
        </w:r>
      </w:hyperlink>
    </w:p>
    <w:p>
      <w:pPr>
        <w:pStyle w:val="TOC2"/>
        <w:tabs>
          <w:tab w:val="right" w:leader="dot" w:pos="8306"/>
        </w:tabs>
      </w:pPr>
      <w:hyperlink w:anchor="_Toc26678" w:history="1">
        <w:r>
          <w:rPr>
            <w:rFonts w:ascii="仿宋" w:eastAsia="仿宋" w:hAnsi="仿宋" w:cs="仿宋" w:hint="eastAsia"/>
            <w:lang w:eastAsia="zh-CN"/>
          </w:rPr>
          <w:t>(二)、航天器综合测试设备项目建设必要性分析</w:t>
        </w:r>
        <w:r>
          <w:tab/>
        </w:r>
        <w:r>
          <w:fldChar w:fldCharType="begin"/>
        </w:r>
        <w:r>
          <w:instrText xml:space="preserve"> PAGEREF _Toc26678 \h </w:instrText>
        </w:r>
        <w:r>
          <w:fldChar w:fldCharType="separate"/>
        </w:r>
        <w:r>
          <w:t>5</w:t>
        </w:r>
        <w:r>
          <w:fldChar w:fldCharType="end"/>
        </w:r>
      </w:hyperlink>
    </w:p>
    <w:p>
      <w:pPr>
        <w:pStyle w:val="TOC1"/>
        <w:tabs>
          <w:tab w:val="right" w:leader="dot" w:pos="8306"/>
        </w:tabs>
      </w:pPr>
      <w:hyperlink w:anchor="_Toc814" w:history="1">
        <w:r>
          <w:rPr>
            <w:rFonts w:ascii="仿宋" w:eastAsia="仿宋" w:hAnsi="仿宋" w:cs="仿宋" w:hint="eastAsia"/>
            <w:lang w:eastAsia="zh-CN"/>
          </w:rPr>
          <w:t>二、航天器综合测试设备项目建设单位说明</w:t>
        </w:r>
        <w:r>
          <w:tab/>
        </w:r>
        <w:r>
          <w:fldChar w:fldCharType="begin"/>
        </w:r>
        <w:r>
          <w:instrText xml:space="preserve"> PAGEREF _Toc814 \h </w:instrText>
        </w:r>
        <w:r>
          <w:fldChar w:fldCharType="separate"/>
        </w:r>
        <w:r>
          <w:t>6</w:t>
        </w:r>
        <w:r>
          <w:fldChar w:fldCharType="end"/>
        </w:r>
      </w:hyperlink>
    </w:p>
    <w:p>
      <w:pPr>
        <w:pStyle w:val="TOC2"/>
        <w:tabs>
          <w:tab w:val="right" w:leader="dot" w:pos="8306"/>
        </w:tabs>
      </w:pPr>
      <w:hyperlink w:anchor="_Toc15310" w:history="1">
        <w:r>
          <w:rPr>
            <w:rFonts w:ascii="仿宋" w:eastAsia="仿宋" w:hAnsi="仿宋" w:cs="仿宋" w:hint="eastAsia"/>
            <w:lang w:eastAsia="zh-CN"/>
          </w:rPr>
          <w:t>(一)、航天器综合测试设备项目承办单位基本情况</w:t>
        </w:r>
        <w:r>
          <w:tab/>
        </w:r>
        <w:r>
          <w:fldChar w:fldCharType="begin"/>
        </w:r>
        <w:r>
          <w:instrText xml:space="preserve"> PAGEREF _Toc15310 \h </w:instrText>
        </w:r>
        <w:r>
          <w:fldChar w:fldCharType="separate"/>
        </w:r>
        <w:r>
          <w:t>6</w:t>
        </w:r>
        <w:r>
          <w:fldChar w:fldCharType="end"/>
        </w:r>
      </w:hyperlink>
    </w:p>
    <w:p>
      <w:pPr>
        <w:pStyle w:val="TOC2"/>
        <w:tabs>
          <w:tab w:val="right" w:leader="dot" w:pos="8306"/>
        </w:tabs>
      </w:pPr>
      <w:hyperlink w:anchor="_Toc30857" w:history="1">
        <w:r>
          <w:rPr>
            <w:rFonts w:ascii="仿宋" w:eastAsia="仿宋" w:hAnsi="仿宋" w:cs="仿宋" w:hint="eastAsia"/>
            <w:lang w:eastAsia="zh-CN"/>
          </w:rPr>
          <w:t>(二)、公司经济效益分析</w:t>
        </w:r>
        <w:r>
          <w:tab/>
        </w:r>
        <w:r>
          <w:fldChar w:fldCharType="begin"/>
        </w:r>
        <w:r>
          <w:instrText xml:space="preserve"> PAGEREF _Toc30857 \h </w:instrText>
        </w:r>
        <w:r>
          <w:fldChar w:fldCharType="separate"/>
        </w:r>
        <w:r>
          <w:t>7</w:t>
        </w:r>
        <w:r>
          <w:fldChar w:fldCharType="end"/>
        </w:r>
      </w:hyperlink>
    </w:p>
    <w:p>
      <w:pPr>
        <w:pStyle w:val="TOC1"/>
        <w:tabs>
          <w:tab w:val="right" w:leader="dot" w:pos="8306"/>
        </w:tabs>
      </w:pPr>
      <w:hyperlink w:anchor="_Toc17654" w:history="1">
        <w:r>
          <w:rPr>
            <w:rFonts w:ascii="仿宋" w:eastAsia="仿宋" w:hAnsi="仿宋" w:cs="仿宋" w:hint="eastAsia"/>
            <w:lang w:eastAsia="zh-CN"/>
          </w:rPr>
          <w:t>三、航天器综合测试设备项目可持续发展</w:t>
        </w:r>
        <w:r>
          <w:tab/>
        </w:r>
        <w:r>
          <w:fldChar w:fldCharType="begin"/>
        </w:r>
        <w:r>
          <w:instrText xml:space="preserve"> PAGEREF _Toc17654 \h </w:instrText>
        </w:r>
        <w:r>
          <w:fldChar w:fldCharType="separate"/>
        </w:r>
        <w:r>
          <w:t>8</w:t>
        </w:r>
        <w:r>
          <w:fldChar w:fldCharType="end"/>
        </w:r>
      </w:hyperlink>
    </w:p>
    <w:p>
      <w:pPr>
        <w:pStyle w:val="TOC2"/>
        <w:tabs>
          <w:tab w:val="right" w:leader="dot" w:pos="8306"/>
        </w:tabs>
      </w:pPr>
      <w:hyperlink w:anchor="_Toc29824" w:history="1">
        <w:r>
          <w:rPr>
            <w:rFonts w:ascii="仿宋" w:eastAsia="仿宋" w:hAnsi="仿宋" w:cs="仿宋" w:hint="eastAsia"/>
            <w:lang w:eastAsia="zh-CN"/>
          </w:rPr>
          <w:t>(一)、可持续战略与实践</w:t>
        </w:r>
        <w:r>
          <w:tab/>
        </w:r>
        <w:r>
          <w:fldChar w:fldCharType="begin"/>
        </w:r>
        <w:r>
          <w:instrText xml:space="preserve"> PAGEREF _Toc29824 \h </w:instrText>
        </w:r>
        <w:r>
          <w:fldChar w:fldCharType="separate"/>
        </w:r>
        <w:r>
          <w:t>8</w:t>
        </w:r>
        <w:r>
          <w:fldChar w:fldCharType="end"/>
        </w:r>
      </w:hyperlink>
    </w:p>
    <w:p>
      <w:pPr>
        <w:pStyle w:val="TOC2"/>
        <w:tabs>
          <w:tab w:val="right" w:leader="dot" w:pos="8306"/>
        </w:tabs>
      </w:pPr>
      <w:hyperlink w:anchor="_Toc4445" w:history="1">
        <w:r>
          <w:rPr>
            <w:rFonts w:ascii="仿宋" w:eastAsia="仿宋" w:hAnsi="仿宋" w:cs="仿宋" w:hint="eastAsia"/>
            <w:lang w:eastAsia="zh-CN"/>
          </w:rPr>
          <w:t>(二)、环保与社会责任</w:t>
        </w:r>
        <w:r>
          <w:tab/>
        </w:r>
        <w:r>
          <w:fldChar w:fldCharType="begin"/>
        </w:r>
        <w:r>
          <w:instrText xml:space="preserve"> PAGEREF _Toc4445 \h </w:instrText>
        </w:r>
        <w:r>
          <w:fldChar w:fldCharType="separate"/>
        </w:r>
        <w:r>
          <w:t>8</w:t>
        </w:r>
        <w:r>
          <w:fldChar w:fldCharType="end"/>
        </w:r>
      </w:hyperlink>
    </w:p>
    <w:p>
      <w:pPr>
        <w:pStyle w:val="TOC1"/>
        <w:tabs>
          <w:tab w:val="right" w:leader="dot" w:pos="8306"/>
        </w:tabs>
      </w:pPr>
      <w:hyperlink w:anchor="_Toc14983" w:history="1">
        <w:r>
          <w:rPr>
            <w:rFonts w:ascii="仿宋" w:eastAsia="仿宋" w:hAnsi="仿宋" w:cs="仿宋" w:hint="eastAsia"/>
            <w:lang w:eastAsia="zh-CN"/>
          </w:rPr>
          <w:t>四、航天器综合测试设备项目绩效评估</w:t>
        </w:r>
        <w:r>
          <w:tab/>
        </w:r>
        <w:r>
          <w:fldChar w:fldCharType="begin"/>
        </w:r>
        <w:r>
          <w:instrText xml:space="preserve"> PAGEREF _Toc14983 \h </w:instrText>
        </w:r>
        <w:r>
          <w:fldChar w:fldCharType="separate"/>
        </w:r>
        <w:r>
          <w:t>9</w:t>
        </w:r>
        <w:r>
          <w:fldChar w:fldCharType="end"/>
        </w:r>
      </w:hyperlink>
    </w:p>
    <w:p>
      <w:pPr>
        <w:pStyle w:val="TOC2"/>
        <w:tabs>
          <w:tab w:val="right" w:leader="dot" w:pos="8306"/>
        </w:tabs>
      </w:pPr>
      <w:hyperlink w:anchor="_Toc31033" w:history="1">
        <w:r>
          <w:rPr>
            <w:rFonts w:ascii="仿宋" w:eastAsia="仿宋" w:hAnsi="仿宋" w:cs="仿宋" w:hint="eastAsia"/>
            <w:lang w:eastAsia="zh-CN"/>
          </w:rPr>
          <w:t>(一)、绩效评估指标</w:t>
        </w:r>
        <w:r>
          <w:tab/>
        </w:r>
        <w:r>
          <w:fldChar w:fldCharType="begin"/>
        </w:r>
        <w:r>
          <w:instrText xml:space="preserve"> PAGEREF _Toc31033 \h </w:instrText>
        </w:r>
        <w:r>
          <w:fldChar w:fldCharType="separate"/>
        </w:r>
        <w:r>
          <w:t>9</w:t>
        </w:r>
        <w:r>
          <w:fldChar w:fldCharType="end"/>
        </w:r>
      </w:hyperlink>
    </w:p>
    <w:p>
      <w:pPr>
        <w:pStyle w:val="TOC2"/>
        <w:tabs>
          <w:tab w:val="right" w:leader="dot" w:pos="8306"/>
        </w:tabs>
      </w:pPr>
      <w:hyperlink w:anchor="_Toc8769" w:history="1">
        <w:r>
          <w:rPr>
            <w:rFonts w:ascii="仿宋" w:eastAsia="仿宋" w:hAnsi="仿宋" w:cs="仿宋" w:hint="eastAsia"/>
            <w:lang w:eastAsia="zh-CN"/>
          </w:rPr>
          <w:t>(二)、绩效评估方法</w:t>
        </w:r>
        <w:r>
          <w:tab/>
        </w:r>
        <w:r>
          <w:fldChar w:fldCharType="begin"/>
        </w:r>
        <w:r>
          <w:instrText xml:space="preserve"> PAGEREF _Toc8769 \h </w:instrText>
        </w:r>
        <w:r>
          <w:fldChar w:fldCharType="separate"/>
        </w:r>
        <w:r>
          <w:t>11</w:t>
        </w:r>
        <w:r>
          <w:fldChar w:fldCharType="end"/>
        </w:r>
      </w:hyperlink>
    </w:p>
    <w:p>
      <w:pPr>
        <w:pStyle w:val="TOC2"/>
        <w:tabs>
          <w:tab w:val="right" w:leader="dot" w:pos="8306"/>
        </w:tabs>
      </w:pPr>
      <w:hyperlink w:anchor="_Toc31938" w:history="1">
        <w:r>
          <w:rPr>
            <w:rFonts w:ascii="仿宋" w:eastAsia="仿宋" w:hAnsi="仿宋" w:cs="仿宋" w:hint="eastAsia"/>
            <w:lang w:eastAsia="zh-CN"/>
          </w:rPr>
          <w:t>(三)、绩效评估周期</w:t>
        </w:r>
        <w:r>
          <w:tab/>
        </w:r>
        <w:r>
          <w:fldChar w:fldCharType="begin"/>
        </w:r>
        <w:r>
          <w:instrText xml:space="preserve"> PAGEREF _Toc31938 \h </w:instrText>
        </w:r>
        <w:r>
          <w:fldChar w:fldCharType="separate"/>
        </w:r>
        <w:r>
          <w:t>12</w:t>
        </w:r>
        <w:r>
          <w:fldChar w:fldCharType="end"/>
        </w:r>
      </w:hyperlink>
    </w:p>
    <w:p>
      <w:pPr>
        <w:pStyle w:val="TOC1"/>
        <w:tabs>
          <w:tab w:val="right" w:leader="dot" w:pos="8306"/>
        </w:tabs>
      </w:pPr>
      <w:hyperlink w:anchor="_Toc7585" w:history="1">
        <w:r>
          <w:rPr>
            <w:rFonts w:ascii="仿宋" w:eastAsia="仿宋" w:hAnsi="仿宋" w:cs="仿宋" w:hint="eastAsia"/>
            <w:lang w:eastAsia="zh-CN"/>
          </w:rPr>
          <w:t>五、工艺说明</w:t>
        </w:r>
        <w:r>
          <w:tab/>
        </w:r>
        <w:r>
          <w:fldChar w:fldCharType="begin"/>
        </w:r>
        <w:r>
          <w:instrText xml:space="preserve"> PAGEREF _Toc7585 \h </w:instrText>
        </w:r>
        <w:r>
          <w:fldChar w:fldCharType="separate"/>
        </w:r>
        <w:r>
          <w:t>13</w:t>
        </w:r>
        <w:r>
          <w:fldChar w:fldCharType="end"/>
        </w:r>
      </w:hyperlink>
    </w:p>
    <w:p>
      <w:pPr>
        <w:pStyle w:val="TOC2"/>
        <w:tabs>
          <w:tab w:val="right" w:leader="dot" w:pos="8306"/>
        </w:tabs>
      </w:pPr>
      <w:hyperlink w:anchor="_Toc22099" w:history="1">
        <w:r>
          <w:rPr>
            <w:rFonts w:ascii="仿宋" w:eastAsia="仿宋" w:hAnsi="仿宋" w:cs="仿宋" w:hint="eastAsia"/>
            <w:lang w:eastAsia="zh-CN"/>
          </w:rPr>
          <w:t>(一)、技术管理特点</w:t>
        </w:r>
        <w:r>
          <w:tab/>
        </w:r>
        <w:r>
          <w:fldChar w:fldCharType="begin"/>
        </w:r>
        <w:r>
          <w:instrText xml:space="preserve"> PAGEREF _Toc22099 \h </w:instrText>
        </w:r>
        <w:r>
          <w:fldChar w:fldCharType="separate"/>
        </w:r>
        <w:r>
          <w:t>13</w:t>
        </w:r>
        <w:r>
          <w:fldChar w:fldCharType="end"/>
        </w:r>
      </w:hyperlink>
    </w:p>
    <w:p>
      <w:pPr>
        <w:pStyle w:val="TOC2"/>
        <w:tabs>
          <w:tab w:val="right" w:leader="dot" w:pos="8306"/>
        </w:tabs>
      </w:pPr>
      <w:hyperlink w:anchor="_Toc5375" w:history="1">
        <w:r>
          <w:rPr>
            <w:rFonts w:ascii="仿宋" w:eastAsia="仿宋" w:hAnsi="仿宋" w:cs="仿宋" w:hint="eastAsia"/>
            <w:lang w:eastAsia="zh-CN"/>
          </w:rPr>
          <w:t>(二)、航天器综合测试设备项目工艺技术设计方案</w:t>
        </w:r>
        <w:r>
          <w:tab/>
        </w:r>
        <w:r>
          <w:fldChar w:fldCharType="begin"/>
        </w:r>
        <w:r>
          <w:instrText xml:space="preserve"> PAGEREF _Toc5375 \h </w:instrText>
        </w:r>
        <w:r>
          <w:fldChar w:fldCharType="separate"/>
        </w:r>
        <w:r>
          <w:t>14</w:t>
        </w:r>
        <w:r>
          <w:fldChar w:fldCharType="end"/>
        </w:r>
      </w:hyperlink>
    </w:p>
    <w:p>
      <w:pPr>
        <w:pStyle w:val="TOC2"/>
        <w:tabs>
          <w:tab w:val="right" w:leader="dot" w:pos="8306"/>
        </w:tabs>
      </w:pPr>
      <w:hyperlink w:anchor="_Toc11938" w:history="1">
        <w:r>
          <w:rPr>
            <w:rFonts w:ascii="仿宋" w:eastAsia="仿宋" w:hAnsi="仿宋" w:cs="仿宋" w:hint="eastAsia"/>
            <w:lang w:eastAsia="zh-CN"/>
          </w:rPr>
          <w:t>(三)、设备选型方案</w:t>
        </w:r>
        <w:r>
          <w:tab/>
        </w:r>
        <w:r>
          <w:fldChar w:fldCharType="begin"/>
        </w:r>
        <w:r>
          <w:instrText xml:space="preserve"> PAGEREF _Toc11938 \h </w:instrText>
        </w:r>
        <w:r>
          <w:fldChar w:fldCharType="separate"/>
        </w:r>
        <w:r>
          <w:t>15</w:t>
        </w:r>
        <w:r>
          <w:fldChar w:fldCharType="end"/>
        </w:r>
      </w:hyperlink>
    </w:p>
    <w:p>
      <w:pPr>
        <w:pStyle w:val="TOC1"/>
        <w:tabs>
          <w:tab w:val="right" w:leader="dot" w:pos="8306"/>
        </w:tabs>
      </w:pPr>
      <w:hyperlink w:anchor="_Toc28918" w:history="1">
        <w:r>
          <w:rPr>
            <w:rFonts w:ascii="仿宋" w:eastAsia="仿宋" w:hAnsi="仿宋" w:cs="仿宋" w:hint="eastAsia"/>
            <w:lang w:eastAsia="zh-CN"/>
          </w:rPr>
          <w:t>六、航天器综合测试设备项目土建工程</w:t>
        </w:r>
        <w:r>
          <w:tab/>
        </w:r>
        <w:r>
          <w:fldChar w:fldCharType="begin"/>
        </w:r>
        <w:r>
          <w:instrText xml:space="preserve"> PAGEREF _Toc28918 \h </w:instrText>
        </w:r>
        <w:r>
          <w:fldChar w:fldCharType="separate"/>
        </w:r>
        <w:r>
          <w:t>17</w:t>
        </w:r>
        <w:r>
          <w:fldChar w:fldCharType="end"/>
        </w:r>
      </w:hyperlink>
    </w:p>
    <w:p>
      <w:pPr>
        <w:pStyle w:val="TOC2"/>
        <w:tabs>
          <w:tab w:val="right" w:leader="dot" w:pos="8306"/>
        </w:tabs>
      </w:pPr>
      <w:hyperlink w:anchor="_Toc2995" w:history="1">
        <w:r>
          <w:rPr>
            <w:rFonts w:ascii="仿宋" w:eastAsia="仿宋" w:hAnsi="仿宋" w:cs="仿宋" w:hint="eastAsia"/>
            <w:lang w:eastAsia="zh-CN"/>
          </w:rPr>
          <w:t>(一)、建筑工程设计原则</w:t>
        </w:r>
        <w:r>
          <w:tab/>
        </w:r>
        <w:r>
          <w:fldChar w:fldCharType="begin"/>
        </w:r>
        <w:r>
          <w:instrText xml:space="preserve"> PAGEREF _Toc2995 \h </w:instrText>
        </w:r>
        <w:r>
          <w:fldChar w:fldCharType="separate"/>
        </w:r>
        <w:r>
          <w:t>17</w:t>
        </w:r>
        <w:r>
          <w:fldChar w:fldCharType="end"/>
        </w:r>
      </w:hyperlink>
    </w:p>
    <w:p>
      <w:pPr>
        <w:pStyle w:val="TOC2"/>
        <w:tabs>
          <w:tab w:val="right" w:leader="dot" w:pos="8306"/>
        </w:tabs>
      </w:pPr>
      <w:hyperlink w:anchor="_Toc10242" w:history="1">
        <w:r>
          <w:rPr>
            <w:rFonts w:ascii="仿宋" w:eastAsia="仿宋" w:hAnsi="仿宋" w:cs="仿宋" w:hint="eastAsia"/>
            <w:lang w:eastAsia="zh-CN"/>
          </w:rPr>
          <w:t>(二)、土建工程设计年限及安全等级</w:t>
        </w:r>
        <w:r>
          <w:tab/>
        </w:r>
        <w:r>
          <w:fldChar w:fldCharType="begin"/>
        </w:r>
        <w:r>
          <w:instrText xml:space="preserve"> PAGEREF _Toc10242 \h </w:instrText>
        </w:r>
        <w:r>
          <w:fldChar w:fldCharType="separate"/>
        </w:r>
        <w:r>
          <w:t>18</w:t>
        </w:r>
        <w:r>
          <w:fldChar w:fldCharType="end"/>
        </w:r>
      </w:hyperlink>
    </w:p>
    <w:p>
      <w:pPr>
        <w:pStyle w:val="TOC2"/>
        <w:tabs>
          <w:tab w:val="right" w:leader="dot" w:pos="8306"/>
        </w:tabs>
      </w:pPr>
      <w:hyperlink w:anchor="_Toc6259" w:history="1">
        <w:r>
          <w:rPr>
            <w:rFonts w:ascii="仿宋" w:eastAsia="仿宋" w:hAnsi="仿宋" w:cs="仿宋" w:hint="eastAsia"/>
            <w:lang w:eastAsia="zh-CN"/>
          </w:rPr>
          <w:t>(三)、建筑工程设计总体要求</w:t>
        </w:r>
        <w:r>
          <w:tab/>
        </w:r>
        <w:r>
          <w:fldChar w:fldCharType="begin"/>
        </w:r>
        <w:r>
          <w:instrText xml:space="preserve"> PAGEREF _Toc6259 \h </w:instrText>
        </w:r>
        <w:r>
          <w:fldChar w:fldCharType="separate"/>
        </w:r>
        <w:r>
          <w:t>19</w:t>
        </w:r>
        <w:r>
          <w:fldChar w:fldCharType="end"/>
        </w:r>
      </w:hyperlink>
    </w:p>
    <w:p>
      <w:pPr>
        <w:pStyle w:val="TOC2"/>
        <w:tabs>
          <w:tab w:val="right" w:leader="dot" w:pos="8306"/>
        </w:tabs>
      </w:pPr>
      <w:hyperlink w:anchor="_Toc5684" w:history="1">
        <w:r>
          <w:rPr>
            <w:rFonts w:ascii="仿宋" w:eastAsia="仿宋" w:hAnsi="仿宋" w:cs="仿宋" w:hint="eastAsia"/>
            <w:lang w:eastAsia="zh-CN"/>
          </w:rPr>
          <w:t>(四)、土建工程建设指标</w:t>
        </w:r>
        <w:r>
          <w:tab/>
        </w:r>
        <w:r>
          <w:fldChar w:fldCharType="begin"/>
        </w:r>
        <w:r>
          <w:instrText xml:space="preserve"> PAGEREF _Toc5684 \h </w:instrText>
        </w:r>
        <w:r>
          <w:fldChar w:fldCharType="separate"/>
        </w:r>
        <w:r>
          <w:t>20</w:t>
        </w:r>
        <w:r>
          <w:fldChar w:fldCharType="end"/>
        </w:r>
      </w:hyperlink>
    </w:p>
    <w:p>
      <w:pPr>
        <w:pStyle w:val="TOC1"/>
        <w:tabs>
          <w:tab w:val="right" w:leader="dot" w:pos="8306"/>
        </w:tabs>
      </w:pPr>
      <w:hyperlink w:anchor="_Toc4640" w:history="1">
        <w:r>
          <w:rPr>
            <w:rFonts w:ascii="仿宋" w:eastAsia="仿宋" w:hAnsi="仿宋" w:cs="仿宋" w:hint="eastAsia"/>
            <w:lang w:eastAsia="zh-CN"/>
          </w:rPr>
          <w:t>七、航天器综合测试设备项目人力资源管理</w:t>
        </w:r>
        <w:r>
          <w:tab/>
        </w:r>
        <w:r>
          <w:fldChar w:fldCharType="begin"/>
        </w:r>
        <w:r>
          <w:instrText xml:space="preserve"> PAGEREF _Toc4640 \h </w:instrText>
        </w:r>
        <w:r>
          <w:fldChar w:fldCharType="separate"/>
        </w:r>
        <w:r>
          <w:t>20</w:t>
        </w:r>
        <w:r>
          <w:fldChar w:fldCharType="end"/>
        </w:r>
      </w:hyperlink>
    </w:p>
    <w:p>
      <w:pPr>
        <w:pStyle w:val="TOC2"/>
        <w:tabs>
          <w:tab w:val="right" w:leader="dot" w:pos="8306"/>
        </w:tabs>
      </w:pPr>
      <w:hyperlink w:anchor="_Toc22401" w:history="1">
        <w:r>
          <w:rPr>
            <w:rFonts w:ascii="仿宋" w:eastAsia="仿宋" w:hAnsi="仿宋" w:cs="仿宋" w:hint="eastAsia"/>
            <w:lang w:eastAsia="zh-CN"/>
          </w:rPr>
          <w:t>(一)、建立健全的预算管理制度</w:t>
        </w:r>
        <w:r>
          <w:tab/>
        </w:r>
        <w:r>
          <w:fldChar w:fldCharType="begin"/>
        </w:r>
        <w:r>
          <w:instrText xml:space="preserve"> PAGEREF _Toc22401 \h </w:instrText>
        </w:r>
        <w:r>
          <w:fldChar w:fldCharType="separate"/>
        </w:r>
        <w:r>
          <w:t>20</w:t>
        </w:r>
        <w:r>
          <w:fldChar w:fldCharType="end"/>
        </w:r>
      </w:hyperlink>
    </w:p>
    <w:p>
      <w:pPr>
        <w:pStyle w:val="TOC2"/>
        <w:tabs>
          <w:tab w:val="right" w:leader="dot" w:pos="8306"/>
        </w:tabs>
      </w:pPr>
      <w:hyperlink w:anchor="_Toc20962" w:history="1">
        <w:r>
          <w:rPr>
            <w:rFonts w:ascii="仿宋" w:eastAsia="仿宋" w:hAnsi="仿宋" w:cs="仿宋" w:hint="eastAsia"/>
            <w:lang w:eastAsia="zh-CN"/>
          </w:rPr>
          <w:t>(二)、加强资金流动监控</w:t>
        </w:r>
        <w:r>
          <w:tab/>
        </w:r>
        <w:r>
          <w:fldChar w:fldCharType="begin"/>
        </w:r>
        <w:r>
          <w:instrText xml:space="preserve"> PAGEREF _Toc20962 \h </w:instrText>
        </w:r>
        <w:r>
          <w:fldChar w:fldCharType="separate"/>
        </w:r>
        <w:r>
          <w:t>22</w:t>
        </w:r>
        <w:r>
          <w:fldChar w:fldCharType="end"/>
        </w:r>
      </w:hyperlink>
    </w:p>
    <w:p>
      <w:pPr>
        <w:pStyle w:val="TOC2"/>
        <w:tabs>
          <w:tab w:val="right" w:leader="dot" w:pos="8306"/>
        </w:tabs>
      </w:pPr>
      <w:hyperlink w:anchor="_Toc24937" w:history="1">
        <w:r>
          <w:rPr>
            <w:rFonts w:ascii="仿宋" w:eastAsia="仿宋" w:hAnsi="仿宋" w:cs="仿宋" w:hint="eastAsia"/>
            <w:lang w:eastAsia="zh-CN"/>
          </w:rPr>
          <w:t>(三)、制定完善的风险控制机制</w:t>
        </w:r>
        <w:r>
          <w:tab/>
        </w:r>
        <w:r>
          <w:fldChar w:fldCharType="begin"/>
        </w:r>
        <w:r>
          <w:instrText xml:space="preserve"> PAGEREF _Toc24937 \h </w:instrText>
        </w:r>
        <w:r>
          <w:fldChar w:fldCharType="separate"/>
        </w:r>
        <w:r>
          <w:t>23</w:t>
        </w:r>
        <w:r>
          <w:fldChar w:fldCharType="end"/>
        </w:r>
      </w:hyperlink>
    </w:p>
    <w:p>
      <w:pPr>
        <w:pStyle w:val="TOC2"/>
        <w:tabs>
          <w:tab w:val="right" w:leader="dot" w:pos="8306"/>
        </w:tabs>
      </w:pPr>
      <w:hyperlink w:anchor="_Toc23619" w:history="1">
        <w:r>
          <w:rPr>
            <w:rFonts w:ascii="仿宋" w:eastAsia="仿宋" w:hAnsi="仿宋" w:cs="仿宋" w:hint="eastAsia"/>
            <w:lang w:eastAsia="zh-CN"/>
          </w:rPr>
          <w:t>(四)、优化成本管理</w:t>
        </w:r>
        <w:r>
          <w:tab/>
        </w:r>
        <w:r>
          <w:fldChar w:fldCharType="begin"/>
        </w:r>
        <w:r>
          <w:instrText xml:space="preserve"> PAGEREF _Toc23619 \h </w:instrText>
        </w:r>
        <w:r>
          <w:fldChar w:fldCharType="separate"/>
        </w:r>
        <w:r>
          <w:t>24</w:t>
        </w:r>
        <w:r>
          <w:fldChar w:fldCharType="end"/>
        </w:r>
      </w:hyperlink>
    </w:p>
    <w:p>
      <w:pPr>
        <w:pStyle w:val="TOC1"/>
        <w:tabs>
          <w:tab w:val="right" w:leader="dot" w:pos="8306"/>
        </w:tabs>
      </w:pPr>
      <w:hyperlink w:anchor="_Toc16149" w:history="1">
        <w:r>
          <w:rPr>
            <w:rFonts w:ascii="仿宋" w:eastAsia="仿宋" w:hAnsi="仿宋" w:cs="仿宋" w:hint="eastAsia"/>
            <w:lang w:eastAsia="zh-CN"/>
          </w:rPr>
          <w:t>八、航天器综合测试设备项目人力资源培养与发展</w:t>
        </w:r>
        <w:r>
          <w:tab/>
        </w:r>
        <w:r>
          <w:fldChar w:fldCharType="begin"/>
        </w:r>
        <w:r>
          <w:instrText xml:space="preserve"> PAGEREF _Toc16149 \h </w:instrText>
        </w:r>
        <w:r>
          <w:fldChar w:fldCharType="separate"/>
        </w:r>
        <w:r>
          <w:t>26</w:t>
        </w:r>
        <w:r>
          <w:fldChar w:fldCharType="end"/>
        </w:r>
      </w:hyperlink>
    </w:p>
    <w:p>
      <w:pPr>
        <w:pStyle w:val="TOC2"/>
        <w:tabs>
          <w:tab w:val="right" w:leader="dot" w:pos="8306"/>
        </w:tabs>
      </w:pPr>
      <w:hyperlink w:anchor="_Toc28017" w:history="1">
        <w:r>
          <w:rPr>
            <w:rFonts w:ascii="仿宋" w:eastAsia="仿宋" w:hAnsi="仿宋" w:cs="仿宋" w:hint="eastAsia"/>
            <w:lang w:eastAsia="zh-CN"/>
          </w:rPr>
          <w:t>(一)、人才需求与规划</w:t>
        </w:r>
        <w:r>
          <w:tab/>
        </w:r>
        <w:r>
          <w:fldChar w:fldCharType="begin"/>
        </w:r>
        <w:r>
          <w:instrText xml:space="preserve"> PAGEREF _Toc28017 \h </w:instrText>
        </w:r>
        <w:r>
          <w:fldChar w:fldCharType="separate"/>
        </w:r>
        <w:r>
          <w:t>26</w:t>
        </w:r>
        <w:r>
          <w:fldChar w:fldCharType="end"/>
        </w:r>
      </w:hyperlink>
    </w:p>
    <w:p>
      <w:pPr>
        <w:pStyle w:val="TOC2"/>
        <w:tabs>
          <w:tab w:val="right" w:leader="dot" w:pos="8306"/>
        </w:tabs>
      </w:pPr>
      <w:hyperlink w:anchor="_Toc11030" w:history="1">
        <w:r>
          <w:rPr>
            <w:rFonts w:ascii="仿宋" w:eastAsia="仿宋" w:hAnsi="仿宋" w:cs="仿宋" w:hint="eastAsia"/>
            <w:lang w:eastAsia="zh-CN"/>
          </w:rPr>
          <w:t>(二)、培训与发展计划</w:t>
        </w:r>
        <w:r>
          <w:tab/>
        </w:r>
        <w:r>
          <w:fldChar w:fldCharType="begin"/>
        </w:r>
        <w:r>
          <w:instrText xml:space="preserve"> PAGEREF _Toc11030 \h </w:instrText>
        </w:r>
        <w:r>
          <w:fldChar w:fldCharType="separate"/>
        </w:r>
        <w:r>
          <w:t>26</w:t>
        </w:r>
        <w:r>
          <w:fldChar w:fldCharType="end"/>
        </w:r>
      </w:hyperlink>
    </w:p>
    <w:p>
      <w:pPr>
        <w:pStyle w:val="TOC1"/>
        <w:tabs>
          <w:tab w:val="right" w:leader="dot" w:pos="8306"/>
        </w:tabs>
      </w:pPr>
      <w:hyperlink w:anchor="_Toc28774" w:history="1">
        <w:r>
          <w:rPr>
            <w:rFonts w:ascii="仿宋" w:eastAsia="仿宋" w:hAnsi="仿宋" w:cs="仿宋" w:hint="eastAsia"/>
            <w:lang w:eastAsia="zh-CN"/>
          </w:rPr>
          <w:t>九、航天器综合测试设备项目经营效益</w:t>
        </w:r>
        <w:r>
          <w:tab/>
        </w:r>
        <w:r>
          <w:fldChar w:fldCharType="begin"/>
        </w:r>
        <w:r>
          <w:instrText xml:space="preserve"> PAGEREF _Toc28774 \h </w:instrText>
        </w:r>
        <w:r>
          <w:fldChar w:fldCharType="separate"/>
        </w:r>
        <w:r>
          <w:t>27</w:t>
        </w:r>
        <w:r>
          <w:fldChar w:fldCharType="end"/>
        </w:r>
      </w:hyperlink>
    </w:p>
    <w:p>
      <w:pPr>
        <w:pStyle w:val="TOC2"/>
        <w:tabs>
          <w:tab w:val="right" w:leader="dot" w:pos="8306"/>
        </w:tabs>
      </w:pPr>
      <w:hyperlink w:anchor="_Toc23661" w:history="1">
        <w:r>
          <w:rPr>
            <w:rFonts w:ascii="仿宋" w:eastAsia="仿宋" w:hAnsi="仿宋" w:cs="仿宋" w:hint="eastAsia"/>
            <w:lang w:eastAsia="zh-CN"/>
          </w:rPr>
          <w:t>(一)、经济评价财务测算</w:t>
        </w:r>
        <w:r>
          <w:tab/>
        </w:r>
        <w:r>
          <w:fldChar w:fldCharType="begin"/>
        </w:r>
        <w:r>
          <w:instrText xml:space="preserve"> PAGEREF _Toc23661 \h </w:instrText>
        </w:r>
        <w:r>
          <w:fldChar w:fldCharType="separate"/>
        </w:r>
        <w:r>
          <w:t>27</w:t>
        </w:r>
        <w:r>
          <w:fldChar w:fldCharType="end"/>
        </w:r>
      </w:hyperlink>
    </w:p>
    <w:p>
      <w:pPr>
        <w:pStyle w:val="TOC2"/>
        <w:tabs>
          <w:tab w:val="right" w:leader="dot" w:pos="8306"/>
        </w:tabs>
      </w:pPr>
      <w:hyperlink w:anchor="_Toc101" w:history="1">
        <w:r>
          <w:rPr>
            <w:rFonts w:ascii="仿宋" w:eastAsia="仿宋" w:hAnsi="仿宋" w:cs="仿宋" w:hint="eastAsia"/>
            <w:lang w:eastAsia="zh-CN"/>
          </w:rPr>
          <w:t>(二)、航天器综合测试设备项目盈利能力分析</w:t>
        </w:r>
        <w:r>
          <w:tab/>
        </w:r>
        <w:r>
          <w:fldChar w:fldCharType="begin"/>
        </w:r>
        <w:r>
          <w:instrText xml:space="preserve"> PAGEREF _Toc101 \h </w:instrText>
        </w:r>
        <w:r>
          <w:fldChar w:fldCharType="separate"/>
        </w:r>
        <w:r>
          <w:t>28</w:t>
        </w:r>
        <w:r>
          <w:fldChar w:fldCharType="end"/>
        </w:r>
      </w:hyperlink>
    </w:p>
    <w:p>
      <w:pPr>
        <w:pStyle w:val="TOC1"/>
        <w:tabs>
          <w:tab w:val="right" w:leader="dot" w:pos="8306"/>
        </w:tabs>
      </w:pPr>
      <w:hyperlink w:anchor="_Toc18566" w:history="1">
        <w:r>
          <w:rPr>
            <w:rFonts w:ascii="仿宋" w:eastAsia="仿宋" w:hAnsi="仿宋" w:cs="仿宋" w:hint="eastAsia"/>
            <w:lang w:eastAsia="zh-CN"/>
          </w:rPr>
          <w:t>十、航天器综合测试设备项目财务管理</w:t>
        </w:r>
        <w:r>
          <w:tab/>
        </w:r>
        <w:r>
          <w:fldChar w:fldCharType="begin"/>
        </w:r>
        <w:r>
          <w:instrText xml:space="preserve"> PAGEREF _Toc18566 \h </w:instrText>
        </w:r>
        <w:r>
          <w:fldChar w:fldCharType="separate"/>
        </w:r>
        <w:r>
          <w:t>29</w:t>
        </w:r>
        <w:r>
          <w:fldChar w:fldCharType="end"/>
        </w:r>
      </w:hyperlink>
    </w:p>
    <w:p>
      <w:pPr>
        <w:pStyle w:val="TOC2"/>
        <w:tabs>
          <w:tab w:val="right" w:leader="dot" w:pos="8306"/>
        </w:tabs>
      </w:pPr>
      <w:hyperlink w:anchor="_Toc20347" w:history="1">
        <w:r>
          <w:rPr>
            <w:rFonts w:ascii="仿宋" w:eastAsia="仿宋" w:hAnsi="仿宋" w:cs="仿宋" w:hint="eastAsia"/>
            <w:lang w:eastAsia="zh-CN"/>
          </w:rPr>
          <w:t>(一)、资金需求大</w:t>
        </w:r>
        <w:r>
          <w:tab/>
        </w:r>
        <w:r>
          <w:fldChar w:fldCharType="begin"/>
        </w:r>
        <w:r>
          <w:instrText xml:space="preserve"> PAGEREF _Toc20347 \h </w:instrText>
        </w:r>
        <w:r>
          <w:fldChar w:fldCharType="separate"/>
        </w:r>
        <w:r>
          <w:t>29</w:t>
        </w:r>
        <w:r>
          <w:fldChar w:fldCharType="end"/>
        </w:r>
      </w:hyperlink>
    </w:p>
    <w:p>
      <w:pPr>
        <w:pStyle w:val="TOC2"/>
        <w:tabs>
          <w:tab w:val="right" w:leader="dot" w:pos="8306"/>
        </w:tabs>
      </w:pPr>
      <w:hyperlink w:anchor="_Toc27204" w:history="1">
        <w:r>
          <w:rPr>
            <w:rFonts w:ascii="仿宋" w:eastAsia="仿宋" w:hAnsi="仿宋" w:cs="仿宋" w:hint="eastAsia"/>
            <w:lang w:eastAsia="zh-CN"/>
          </w:rPr>
          <w:t>(二)、研发周期长</w:t>
        </w:r>
        <w:r>
          <w:tab/>
        </w:r>
        <w:r>
          <w:fldChar w:fldCharType="begin"/>
        </w:r>
        <w:r>
          <w:instrText xml:space="preserve"> PAGEREF _Toc27204 \h </w:instrText>
        </w:r>
        <w:r>
          <w:fldChar w:fldCharType="separate"/>
        </w:r>
        <w:r>
          <w:t>30</w:t>
        </w:r>
        <w:r>
          <w:fldChar w:fldCharType="end"/>
        </w:r>
      </w:hyperlink>
    </w:p>
    <w:p>
      <w:pPr>
        <w:pStyle w:val="TOC2"/>
        <w:tabs>
          <w:tab w:val="right" w:leader="dot" w:pos="8306"/>
        </w:tabs>
      </w:pPr>
      <w:hyperlink w:anchor="_Toc25055" w:history="1">
        <w:r>
          <w:rPr>
            <w:rFonts w:ascii="仿宋" w:eastAsia="仿宋" w:hAnsi="仿宋" w:cs="仿宋" w:hint="eastAsia"/>
            <w:lang w:eastAsia="zh-CN"/>
          </w:rPr>
          <w:t>(三)、市场风险大</w:t>
        </w:r>
        <w:r>
          <w:tab/>
        </w:r>
        <w:r>
          <w:fldChar w:fldCharType="begin"/>
        </w:r>
        <w:r>
          <w:instrText xml:space="preserve"> PAGEREF _Toc25055 \h </w:instrText>
        </w:r>
        <w:r>
          <w:fldChar w:fldCharType="separate"/>
        </w:r>
        <w:r>
          <w:t>32</w:t>
        </w:r>
        <w:r>
          <w:fldChar w:fldCharType="end"/>
        </w:r>
      </w:hyperlink>
    </w:p>
    <w:p>
      <w:pPr>
        <w:pStyle w:val="TOC2"/>
        <w:tabs>
          <w:tab w:val="right" w:leader="dot" w:pos="8306"/>
        </w:tabs>
      </w:pPr>
      <w:hyperlink w:anchor="_Toc24157" w:history="1">
        <w:r>
          <w:rPr>
            <w:rFonts w:ascii="仿宋" w:eastAsia="仿宋" w:hAnsi="仿宋" w:cs="仿宋" w:hint="eastAsia"/>
            <w:lang w:eastAsia="zh-CN"/>
          </w:rPr>
          <w:t>(四)、利润率高</w:t>
        </w:r>
        <w:r>
          <w:tab/>
        </w:r>
        <w:r>
          <w:fldChar w:fldCharType="begin"/>
        </w:r>
        <w:r>
          <w:instrText xml:space="preserve"> PAGEREF _Toc24157 \h </w:instrText>
        </w:r>
        <w:r>
          <w:fldChar w:fldCharType="separate"/>
        </w:r>
        <w:r>
          <w:t>34</w:t>
        </w:r>
        <w:r>
          <w:fldChar w:fldCharType="end"/>
        </w:r>
      </w:hyperlink>
    </w:p>
    <w:p>
      <w:pPr>
        <w:pStyle w:val="TOC1"/>
        <w:tabs>
          <w:tab w:val="right" w:leader="dot" w:pos="8306"/>
        </w:tabs>
      </w:pPr>
      <w:hyperlink w:anchor="_Toc19808" w:history="1">
        <w:r>
          <w:rPr>
            <w:rFonts w:ascii="仿宋" w:eastAsia="仿宋" w:hAnsi="仿宋" w:cs="仿宋" w:hint="eastAsia"/>
            <w:lang w:eastAsia="zh-CN"/>
          </w:rPr>
          <w:t>十一、航天器综合测试设备项目计划安排</w:t>
        </w:r>
        <w:r>
          <w:tab/>
        </w:r>
        <w:r>
          <w:fldChar w:fldCharType="begin"/>
        </w:r>
        <w:r>
          <w:instrText xml:space="preserve"> PAGEREF _Toc19808 \h </w:instrText>
        </w:r>
        <w:r>
          <w:fldChar w:fldCharType="separate"/>
        </w:r>
        <w:r>
          <w:t>37</w:t>
        </w:r>
        <w:r>
          <w:fldChar w:fldCharType="end"/>
        </w:r>
      </w:hyperlink>
    </w:p>
    <w:p>
      <w:pPr>
        <w:pStyle w:val="TOC2"/>
        <w:tabs>
          <w:tab w:val="right" w:leader="dot" w:pos="8306"/>
        </w:tabs>
      </w:pPr>
      <w:hyperlink w:anchor="_Toc26512" w:history="1">
        <w:r>
          <w:rPr>
            <w:rFonts w:ascii="仿宋" w:eastAsia="仿宋" w:hAnsi="仿宋" w:cs="仿宋" w:hint="eastAsia"/>
            <w:lang w:eastAsia="zh-CN"/>
          </w:rPr>
          <w:t>(一)、建设周期</w:t>
        </w:r>
        <w:r>
          <w:tab/>
        </w:r>
        <w:r>
          <w:fldChar w:fldCharType="begin"/>
        </w:r>
        <w:r>
          <w:instrText xml:space="preserve"> PAGEREF _Toc26512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929" w:history="1">
        <w:r>
          <w:rPr>
            <w:rFonts w:ascii="仿宋" w:eastAsia="仿宋" w:hAnsi="仿宋" w:cs="仿宋" w:hint="eastAsia"/>
            <w:lang w:eastAsia="zh-CN"/>
          </w:rPr>
          <w:t>(二)、建设进度</w:t>
        </w:r>
        <w:r>
          <w:tab/>
        </w:r>
        <w:r>
          <w:fldChar w:fldCharType="begin"/>
        </w:r>
        <w:r>
          <w:instrText xml:space="preserve"> PAGEREF _Toc25929 \h </w:instrText>
        </w:r>
        <w:r>
          <w:fldChar w:fldCharType="separate"/>
        </w:r>
        <w:r>
          <w:t>38</w:t>
        </w:r>
        <w:r>
          <w:fldChar w:fldCharType="end"/>
        </w:r>
      </w:hyperlink>
    </w:p>
    <w:p>
      <w:pPr>
        <w:pStyle w:val="TOC2"/>
        <w:tabs>
          <w:tab w:val="right" w:leader="dot" w:pos="8306"/>
        </w:tabs>
      </w:pPr>
      <w:hyperlink w:anchor="_Toc16756" w:history="1">
        <w:r>
          <w:rPr>
            <w:rFonts w:ascii="仿宋" w:eastAsia="仿宋" w:hAnsi="仿宋" w:cs="仿宋" w:hint="eastAsia"/>
            <w:lang w:eastAsia="zh-CN"/>
          </w:rPr>
          <w:t>(三)、进度安排注意事项</w:t>
        </w:r>
        <w:r>
          <w:tab/>
        </w:r>
        <w:r>
          <w:fldChar w:fldCharType="begin"/>
        </w:r>
        <w:r>
          <w:instrText xml:space="preserve"> PAGEREF _Toc16756 \h </w:instrText>
        </w:r>
        <w:r>
          <w:fldChar w:fldCharType="separate"/>
        </w:r>
        <w:r>
          <w:t>39</w:t>
        </w:r>
        <w:r>
          <w:fldChar w:fldCharType="end"/>
        </w:r>
      </w:hyperlink>
    </w:p>
    <w:p>
      <w:pPr>
        <w:pStyle w:val="TOC2"/>
        <w:tabs>
          <w:tab w:val="right" w:leader="dot" w:pos="8306"/>
        </w:tabs>
      </w:pPr>
      <w:hyperlink w:anchor="_Toc15969" w:history="1">
        <w:r>
          <w:rPr>
            <w:rFonts w:ascii="仿宋" w:eastAsia="仿宋" w:hAnsi="仿宋" w:cs="仿宋" w:hint="eastAsia"/>
            <w:lang w:eastAsia="zh-CN"/>
          </w:rPr>
          <w:t>(四)、人力资源配置</w:t>
        </w:r>
        <w:r>
          <w:tab/>
        </w:r>
        <w:r>
          <w:fldChar w:fldCharType="begin"/>
        </w:r>
        <w:r>
          <w:instrText xml:space="preserve"> PAGEREF _Toc15969 \h </w:instrText>
        </w:r>
        <w:r>
          <w:fldChar w:fldCharType="separate"/>
        </w:r>
        <w:r>
          <w:t>40</w:t>
        </w:r>
        <w:r>
          <w:fldChar w:fldCharType="end"/>
        </w:r>
      </w:hyperlink>
    </w:p>
    <w:p>
      <w:pPr>
        <w:pStyle w:val="TOC1"/>
        <w:tabs>
          <w:tab w:val="right" w:leader="dot" w:pos="8306"/>
        </w:tabs>
      </w:pPr>
      <w:hyperlink w:anchor="_Toc7932" w:history="1">
        <w:r>
          <w:rPr>
            <w:rFonts w:ascii="仿宋" w:eastAsia="仿宋" w:hAnsi="仿宋" w:cs="仿宋" w:hint="eastAsia"/>
            <w:lang w:eastAsia="zh-CN"/>
          </w:rPr>
          <w:t>十二、生产安全保护</w:t>
        </w:r>
        <w:r>
          <w:tab/>
        </w:r>
        <w:r>
          <w:fldChar w:fldCharType="begin"/>
        </w:r>
        <w:r>
          <w:instrText xml:space="preserve"> PAGEREF _Toc7932 \h </w:instrText>
        </w:r>
        <w:r>
          <w:fldChar w:fldCharType="separate"/>
        </w:r>
        <w:r>
          <w:t>41</w:t>
        </w:r>
        <w:r>
          <w:fldChar w:fldCharType="end"/>
        </w:r>
      </w:hyperlink>
    </w:p>
    <w:p>
      <w:pPr>
        <w:pStyle w:val="TOC2"/>
        <w:tabs>
          <w:tab w:val="right" w:leader="dot" w:pos="8306"/>
        </w:tabs>
      </w:pPr>
      <w:hyperlink w:anchor="_Toc5107" w:history="1">
        <w:r>
          <w:rPr>
            <w:rFonts w:ascii="仿宋" w:eastAsia="仿宋" w:hAnsi="仿宋" w:cs="仿宋" w:hint="eastAsia"/>
            <w:lang w:eastAsia="zh-CN"/>
          </w:rPr>
          <w:t>(一)、消防安全</w:t>
        </w:r>
        <w:r>
          <w:tab/>
        </w:r>
        <w:r>
          <w:fldChar w:fldCharType="begin"/>
        </w:r>
        <w:r>
          <w:instrText xml:space="preserve"> PAGEREF _Toc5107 \h </w:instrText>
        </w:r>
        <w:r>
          <w:fldChar w:fldCharType="separate"/>
        </w:r>
        <w:r>
          <w:t>41</w:t>
        </w:r>
        <w:r>
          <w:fldChar w:fldCharType="end"/>
        </w:r>
      </w:hyperlink>
    </w:p>
    <w:p>
      <w:pPr>
        <w:pStyle w:val="TOC2"/>
        <w:tabs>
          <w:tab w:val="right" w:leader="dot" w:pos="8306"/>
        </w:tabs>
      </w:pPr>
      <w:hyperlink w:anchor="_Toc23012" w:history="1">
        <w:r>
          <w:rPr>
            <w:rFonts w:ascii="仿宋" w:eastAsia="仿宋" w:hAnsi="仿宋" w:cs="仿宋" w:hint="eastAsia"/>
            <w:lang w:eastAsia="zh-CN"/>
          </w:rPr>
          <w:t>(二)、防火防爆总图布置措施</w:t>
        </w:r>
        <w:r>
          <w:tab/>
        </w:r>
        <w:r>
          <w:fldChar w:fldCharType="begin"/>
        </w:r>
        <w:r>
          <w:instrText xml:space="preserve"> PAGEREF _Toc23012 \h </w:instrText>
        </w:r>
        <w:r>
          <w:fldChar w:fldCharType="separate"/>
        </w:r>
        <w:r>
          <w:t>43</w:t>
        </w:r>
        <w:r>
          <w:fldChar w:fldCharType="end"/>
        </w:r>
      </w:hyperlink>
    </w:p>
    <w:p>
      <w:pPr>
        <w:pStyle w:val="TOC2"/>
        <w:tabs>
          <w:tab w:val="right" w:leader="dot" w:pos="8306"/>
        </w:tabs>
      </w:pPr>
      <w:hyperlink w:anchor="_Toc7679" w:history="1">
        <w:r>
          <w:rPr>
            <w:rFonts w:ascii="仿宋" w:eastAsia="仿宋" w:hAnsi="仿宋" w:cs="仿宋" w:hint="eastAsia"/>
            <w:lang w:eastAsia="zh-CN"/>
          </w:rPr>
          <w:t>(三)、自然灾害防范措施</w:t>
        </w:r>
        <w:r>
          <w:tab/>
        </w:r>
        <w:r>
          <w:fldChar w:fldCharType="begin"/>
        </w:r>
        <w:r>
          <w:instrText xml:space="preserve"> PAGEREF _Toc7679 \h </w:instrText>
        </w:r>
        <w:r>
          <w:fldChar w:fldCharType="separate"/>
        </w:r>
        <w:r>
          <w:t>44</w:t>
        </w:r>
        <w:r>
          <w:fldChar w:fldCharType="end"/>
        </w:r>
      </w:hyperlink>
    </w:p>
    <w:p>
      <w:pPr>
        <w:pStyle w:val="TOC2"/>
        <w:tabs>
          <w:tab w:val="right" w:leader="dot" w:pos="8306"/>
        </w:tabs>
      </w:pPr>
      <w:hyperlink w:anchor="_Toc17049" w:history="1">
        <w:r>
          <w:rPr>
            <w:rFonts w:ascii="仿宋" w:eastAsia="仿宋" w:hAnsi="仿宋" w:cs="仿宋" w:hint="eastAsia"/>
            <w:lang w:eastAsia="zh-CN"/>
          </w:rPr>
          <w:t>(四)、安全色及安全标志使用要求</w:t>
        </w:r>
        <w:r>
          <w:tab/>
        </w:r>
        <w:r>
          <w:fldChar w:fldCharType="begin"/>
        </w:r>
        <w:r>
          <w:instrText xml:space="preserve"> PAGEREF _Toc17049 \h </w:instrText>
        </w:r>
        <w:r>
          <w:fldChar w:fldCharType="separate"/>
        </w:r>
        <w:r>
          <w:t>45</w:t>
        </w:r>
        <w:r>
          <w:fldChar w:fldCharType="end"/>
        </w:r>
      </w:hyperlink>
    </w:p>
    <w:p>
      <w:pPr>
        <w:pStyle w:val="TOC2"/>
        <w:tabs>
          <w:tab w:val="right" w:leader="dot" w:pos="8306"/>
        </w:tabs>
      </w:pPr>
      <w:hyperlink w:anchor="_Toc10750" w:history="1">
        <w:r>
          <w:rPr>
            <w:rFonts w:ascii="仿宋" w:eastAsia="仿宋" w:hAnsi="仿宋" w:cs="仿宋" w:hint="eastAsia"/>
            <w:lang w:eastAsia="zh-CN"/>
          </w:rPr>
          <w:t>(五)、防尘防毒措施</w:t>
        </w:r>
        <w:r>
          <w:tab/>
        </w:r>
        <w:r>
          <w:fldChar w:fldCharType="begin"/>
        </w:r>
        <w:r>
          <w:instrText xml:space="preserve"> PAGEREF _Toc10750 \h </w:instrText>
        </w:r>
        <w:r>
          <w:fldChar w:fldCharType="separate"/>
        </w:r>
        <w:r>
          <w:t>46</w:t>
        </w:r>
        <w:r>
          <w:fldChar w:fldCharType="end"/>
        </w:r>
      </w:hyperlink>
    </w:p>
    <w:p>
      <w:pPr>
        <w:pStyle w:val="TOC2"/>
        <w:tabs>
          <w:tab w:val="right" w:leader="dot" w:pos="8306"/>
        </w:tabs>
      </w:pPr>
      <w:hyperlink w:anchor="_Toc15457" w:history="1">
        <w:r>
          <w:rPr>
            <w:rFonts w:ascii="仿宋" w:eastAsia="仿宋" w:hAnsi="仿宋" w:cs="仿宋" w:hint="eastAsia"/>
            <w:lang w:eastAsia="zh-CN"/>
          </w:rPr>
          <w:t>(六)、防静电、触电防护及防雷措施</w:t>
        </w:r>
        <w:r>
          <w:tab/>
        </w:r>
        <w:r>
          <w:fldChar w:fldCharType="begin"/>
        </w:r>
        <w:r>
          <w:instrText xml:space="preserve"> PAGEREF _Toc15457 \h </w:instrText>
        </w:r>
        <w:r>
          <w:fldChar w:fldCharType="separate"/>
        </w:r>
        <w:r>
          <w:t>47</w:t>
        </w:r>
        <w:r>
          <w:fldChar w:fldCharType="end"/>
        </w:r>
      </w:hyperlink>
    </w:p>
    <w:p>
      <w:pPr>
        <w:pStyle w:val="TOC2"/>
        <w:tabs>
          <w:tab w:val="right" w:leader="dot" w:pos="8306"/>
        </w:tabs>
      </w:pPr>
      <w:hyperlink w:anchor="_Toc4847" w:history="1">
        <w:r>
          <w:rPr>
            <w:rFonts w:ascii="仿宋" w:eastAsia="仿宋" w:hAnsi="仿宋" w:cs="仿宋" w:hint="eastAsia"/>
            <w:lang w:eastAsia="zh-CN"/>
          </w:rPr>
          <w:t>(七)、机械设备安全保障措施</w:t>
        </w:r>
        <w:r>
          <w:tab/>
        </w:r>
        <w:r>
          <w:fldChar w:fldCharType="begin"/>
        </w:r>
        <w:r>
          <w:instrText xml:space="preserve"> PAGEREF _Toc4847 \h </w:instrText>
        </w:r>
        <w:r>
          <w:fldChar w:fldCharType="separate"/>
        </w:r>
        <w:r>
          <w:t>48</w:t>
        </w:r>
        <w:r>
          <w:fldChar w:fldCharType="end"/>
        </w:r>
      </w:hyperlink>
    </w:p>
    <w:p>
      <w:pPr>
        <w:pStyle w:val="TOC1"/>
        <w:tabs>
          <w:tab w:val="right" w:leader="dot" w:pos="8306"/>
        </w:tabs>
      </w:pPr>
      <w:hyperlink w:anchor="_Toc28624" w:history="1">
        <w:r>
          <w:rPr>
            <w:rFonts w:ascii="仿宋" w:eastAsia="仿宋" w:hAnsi="仿宋" w:cs="仿宋" w:hint="eastAsia"/>
            <w:lang w:eastAsia="zh-CN"/>
          </w:rPr>
          <w:t>十三、航天器综合测试设备项目实施时间节点</w:t>
        </w:r>
        <w:r>
          <w:tab/>
        </w:r>
        <w:r>
          <w:fldChar w:fldCharType="begin"/>
        </w:r>
        <w:r>
          <w:instrText xml:space="preserve"> PAGEREF _Toc28624 \h </w:instrText>
        </w:r>
        <w:r>
          <w:fldChar w:fldCharType="separate"/>
        </w:r>
        <w:r>
          <w:t>50</w:t>
        </w:r>
        <w:r>
          <w:fldChar w:fldCharType="end"/>
        </w:r>
      </w:hyperlink>
    </w:p>
    <w:p>
      <w:pPr>
        <w:pStyle w:val="TOC2"/>
        <w:tabs>
          <w:tab w:val="right" w:leader="dot" w:pos="8306"/>
        </w:tabs>
      </w:pPr>
      <w:hyperlink w:anchor="_Toc23162" w:history="1">
        <w:r>
          <w:rPr>
            <w:rFonts w:ascii="仿宋" w:eastAsia="仿宋" w:hAnsi="仿宋" w:cs="仿宋" w:hint="eastAsia"/>
            <w:lang w:eastAsia="zh-CN"/>
          </w:rPr>
          <w:t>(一)、航天器综合测试设备项目启动阶段时间节点</w:t>
        </w:r>
        <w:r>
          <w:tab/>
        </w:r>
        <w:r>
          <w:fldChar w:fldCharType="begin"/>
        </w:r>
        <w:r>
          <w:instrText xml:space="preserve"> PAGEREF _Toc23162 \h </w:instrText>
        </w:r>
        <w:r>
          <w:fldChar w:fldCharType="separate"/>
        </w:r>
        <w:r>
          <w:t>50</w:t>
        </w:r>
        <w:r>
          <w:fldChar w:fldCharType="end"/>
        </w:r>
      </w:hyperlink>
    </w:p>
    <w:p>
      <w:pPr>
        <w:pStyle w:val="TOC2"/>
        <w:tabs>
          <w:tab w:val="right" w:leader="dot" w:pos="8306"/>
        </w:tabs>
      </w:pPr>
      <w:hyperlink w:anchor="_Toc28106" w:history="1">
        <w:r>
          <w:rPr>
            <w:rFonts w:ascii="仿宋" w:eastAsia="仿宋" w:hAnsi="仿宋" w:cs="仿宋" w:hint="eastAsia"/>
            <w:lang w:eastAsia="zh-CN"/>
          </w:rPr>
          <w:t>(二)、航天器综合测试设备项目执行阶段时间节点</w:t>
        </w:r>
        <w:r>
          <w:tab/>
        </w:r>
        <w:r>
          <w:fldChar w:fldCharType="begin"/>
        </w:r>
        <w:r>
          <w:instrText xml:space="preserve"> PAGEREF _Toc28106 \h </w:instrText>
        </w:r>
        <w:r>
          <w:fldChar w:fldCharType="separate"/>
        </w:r>
        <w:r>
          <w:t>51</w:t>
        </w:r>
        <w:r>
          <w:fldChar w:fldCharType="end"/>
        </w:r>
      </w:hyperlink>
    </w:p>
    <w:p>
      <w:pPr>
        <w:pStyle w:val="TOC2"/>
        <w:tabs>
          <w:tab w:val="right" w:leader="dot" w:pos="8306"/>
        </w:tabs>
      </w:pPr>
      <w:hyperlink w:anchor="_Toc29798" w:history="1">
        <w:r>
          <w:rPr>
            <w:rFonts w:ascii="仿宋" w:eastAsia="仿宋" w:hAnsi="仿宋" w:cs="仿宋" w:hint="eastAsia"/>
            <w:lang w:eastAsia="zh-CN"/>
          </w:rPr>
          <w:t>(三)、航天器综合测试设备项目完成阶段时间节点</w:t>
        </w:r>
        <w:r>
          <w:tab/>
        </w:r>
        <w:r>
          <w:fldChar w:fldCharType="begin"/>
        </w:r>
        <w:r>
          <w:instrText xml:space="preserve"> PAGEREF _Toc29798 \h </w:instrText>
        </w:r>
        <w:r>
          <w:fldChar w:fldCharType="separate"/>
        </w:r>
        <w:r>
          <w:t>52</w:t>
        </w:r>
        <w:r>
          <w:fldChar w:fldCharType="end"/>
        </w:r>
      </w:hyperlink>
    </w:p>
    <w:p>
      <w:pPr>
        <w:pStyle w:val="TOC1"/>
        <w:tabs>
          <w:tab w:val="right" w:leader="dot" w:pos="8306"/>
        </w:tabs>
      </w:pPr>
      <w:hyperlink w:anchor="_Toc12188" w:history="1">
        <w:r>
          <w:rPr>
            <w:rFonts w:ascii="仿宋" w:eastAsia="仿宋" w:hAnsi="仿宋" w:cs="仿宋" w:hint="eastAsia"/>
            <w:lang w:eastAsia="zh-CN"/>
          </w:rPr>
          <w:t>十四、航天器综合测试设备项目实施保障措施</w:t>
        </w:r>
        <w:r>
          <w:tab/>
        </w:r>
        <w:r>
          <w:fldChar w:fldCharType="begin"/>
        </w:r>
        <w:r>
          <w:instrText xml:space="preserve"> PAGEREF _Toc12188 \h </w:instrText>
        </w:r>
        <w:r>
          <w:fldChar w:fldCharType="separate"/>
        </w:r>
        <w:r>
          <w:t>53</w:t>
        </w:r>
        <w:r>
          <w:fldChar w:fldCharType="end"/>
        </w:r>
      </w:hyperlink>
    </w:p>
    <w:p>
      <w:pPr>
        <w:pStyle w:val="TOC2"/>
        <w:tabs>
          <w:tab w:val="right" w:leader="dot" w:pos="8306"/>
        </w:tabs>
      </w:pPr>
      <w:hyperlink w:anchor="_Toc7883" w:history="1">
        <w:r>
          <w:rPr>
            <w:rFonts w:ascii="仿宋" w:eastAsia="仿宋" w:hAnsi="仿宋" w:cs="仿宋" w:hint="eastAsia"/>
            <w:lang w:eastAsia="zh-CN"/>
          </w:rPr>
          <w:t>(一)、航天器综合测试设备项目实施保障机制</w:t>
        </w:r>
        <w:r>
          <w:tab/>
        </w:r>
        <w:r>
          <w:fldChar w:fldCharType="begin"/>
        </w:r>
        <w:r>
          <w:instrText xml:space="preserve"> PAGEREF _Toc7883 \h </w:instrText>
        </w:r>
        <w:r>
          <w:fldChar w:fldCharType="separate"/>
        </w:r>
        <w:r>
          <w:t>53</w:t>
        </w:r>
        <w:r>
          <w:fldChar w:fldCharType="end"/>
        </w:r>
      </w:hyperlink>
    </w:p>
    <w:p>
      <w:pPr>
        <w:pStyle w:val="TOC2"/>
        <w:tabs>
          <w:tab w:val="right" w:leader="dot" w:pos="8306"/>
        </w:tabs>
      </w:pPr>
      <w:hyperlink w:anchor="_Toc1277" w:history="1">
        <w:r>
          <w:rPr>
            <w:rFonts w:ascii="仿宋" w:eastAsia="仿宋" w:hAnsi="仿宋" w:cs="仿宋" w:hint="eastAsia"/>
            <w:lang w:eastAsia="zh-CN"/>
          </w:rPr>
          <w:t>(二)、航天器综合测试设备项目法律合规要求</w:t>
        </w:r>
        <w:r>
          <w:tab/>
        </w:r>
        <w:r>
          <w:fldChar w:fldCharType="begin"/>
        </w:r>
        <w:r>
          <w:instrText xml:space="preserve"> PAGEREF _Toc1277 \h </w:instrText>
        </w:r>
        <w:r>
          <w:fldChar w:fldCharType="separate"/>
        </w:r>
        <w:r>
          <w:t>57</w:t>
        </w:r>
        <w:r>
          <w:fldChar w:fldCharType="end"/>
        </w:r>
      </w:hyperlink>
    </w:p>
    <w:p>
      <w:pPr>
        <w:pStyle w:val="TOC2"/>
        <w:tabs>
          <w:tab w:val="right" w:leader="dot" w:pos="8306"/>
        </w:tabs>
      </w:pPr>
      <w:hyperlink w:anchor="_Toc13460" w:history="1">
        <w:r>
          <w:rPr>
            <w:rFonts w:ascii="仿宋" w:eastAsia="仿宋" w:hAnsi="仿宋" w:cs="仿宋" w:hint="eastAsia"/>
            <w:lang w:eastAsia="zh-CN"/>
          </w:rPr>
          <w:t>(三)、航天器综合测试设备项目合同管理与法律事务</w:t>
        </w:r>
        <w:r>
          <w:tab/>
        </w:r>
        <w:r>
          <w:fldChar w:fldCharType="begin"/>
        </w:r>
        <w:r>
          <w:instrText xml:space="preserve"> PAGEREF _Toc13460 \h </w:instrText>
        </w:r>
        <w:r>
          <w:fldChar w:fldCharType="separate"/>
        </w:r>
        <w:r>
          <w:t>62</w:t>
        </w:r>
        <w:r>
          <w:fldChar w:fldCharType="end"/>
        </w:r>
      </w:hyperlink>
    </w:p>
    <w:p>
      <w:pPr>
        <w:pStyle w:val="TOC2"/>
        <w:tabs>
          <w:tab w:val="right" w:leader="dot" w:pos="8306"/>
        </w:tabs>
      </w:pPr>
      <w:hyperlink w:anchor="_Toc18166" w:history="1">
        <w:r>
          <w:rPr>
            <w:rFonts w:ascii="仿宋" w:eastAsia="仿宋" w:hAnsi="仿宋" w:cs="仿宋" w:hint="eastAsia"/>
            <w:lang w:eastAsia="zh-CN"/>
          </w:rPr>
          <w:t>(四)、航天器综合测试设备项目知识产权保护策略</w:t>
        </w:r>
        <w:r>
          <w:tab/>
        </w:r>
        <w:r>
          <w:fldChar w:fldCharType="begin"/>
        </w:r>
        <w:r>
          <w:instrText xml:space="preserve"> PAGEREF _Toc18166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85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4637"/>
      <w:r>
        <w:rPr>
          <w:rFonts w:ascii="仿宋" w:eastAsia="仿宋" w:hAnsi="仿宋" w:cs="仿宋" w:hint="eastAsia"/>
          <w:sz w:val="28"/>
          <w:lang w:eastAsia="zh-CN"/>
        </w:rPr>
        <w:t>一、航天器综合测试设备项目建设背景及必要性分析</w:t>
      </w:r>
      <w:bookmarkEnd w:id="2"/>
    </w:p>
    <w:p>
      <w:pPr>
        <w:pStyle w:val="Heading2"/>
        <w:rPr>
          <w:rFonts w:ascii="仿宋" w:eastAsia="仿宋" w:hAnsi="仿宋" w:cs="仿宋" w:hint="eastAsia"/>
          <w:lang w:eastAsia="zh-CN"/>
        </w:rPr>
      </w:pPr>
      <w:bookmarkStart w:id="3" w:name="_Toc31101"/>
      <w:r>
        <w:rPr>
          <w:rFonts w:ascii="仿宋" w:eastAsia="仿宋" w:hAnsi="仿宋" w:cs="仿宋" w:hint="eastAsia"/>
          <w:lang w:eastAsia="zh-CN"/>
        </w:rPr>
        <w:t>(一)、航天器综合测试设备项目背景分析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航天器综合测试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航天器综合测试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航天器综合测试设备项目在这个潮流中的定位。同时，我们将关注行业内涌现的新兴机遇，以便航天器综合测试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航天器综合测试设备项目提供了强大的发展动力。我们将聚焦于行业内最新的技术发展趋势，包括但不限于人工智能、大数据分析、物联网等领域。通过深度的技术研究，我们将确保航天器综合测试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航天器综合测试设备项目发展的源泉。我们将投入更多的精力对市场需求进行深入剖析，超越表面的需求，深入挖掘潜在的市场痛点和机遇。通过对市场需求的细致了解，航天器综合测试设备项目将更有针对性地设计解决方案，满足市场的多样化需求，从而更好地促进航天器综合测试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航天器综合测试设备项目战略至关重要。我们将对竞争态势进行更为深入的分析，包括但不限于市场份额、产品特点、客户满意度等多个维度。通过深度的竞争分析，航天器综合测试设备项目将能够更准确地把握市场脉搏，制定具有竞争力的航天器综合测试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航天器综合测试设备项目的发展具有直接的影响。我们将进行更为全面的法规和政策分析，了解行业发展中的潜在法律风险和合规挑战。通过充分了解和遵守相关法规，航天器综合测试设备项目将确保在法律框架内合法合规运营，为航天器综合测试设备项目的稳健发展提供有力支持。</w:t>
      </w:r>
    </w:p>
    <w:p>
      <w:pPr>
        <w:pStyle w:val="Heading2"/>
        <w:ind w:firstLine="560" w:firstLineChars="200"/>
        <w:rPr>
          <w:rFonts w:ascii="仿宋" w:eastAsia="仿宋" w:hAnsi="仿宋" w:cs="仿宋" w:hint="eastAsia"/>
          <w:sz w:val="28"/>
          <w:lang w:eastAsia="zh-CN"/>
        </w:rPr>
      </w:pPr>
      <w:bookmarkStart w:id="4" w:name="_Toc26678"/>
      <w:r>
        <w:rPr>
          <w:rFonts w:ascii="仿宋" w:eastAsia="仿宋" w:hAnsi="仿宋" w:cs="仿宋" w:hint="eastAsia"/>
          <w:sz w:val="28"/>
          <w:lang w:eastAsia="zh-CN"/>
        </w:rPr>
        <w:t>(二)、航天器综合测试设备项目建设必要性分析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航天器综合测试设备项目建设的迫切性源于对行业发展趋势的深刻洞察。我们正处于一个行业变革的时代，科技创新、数字化转型成为企业发展的关键动力。航天器综合测试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航天器综合测试设备项目建设不仅仅是为了跟上潮流，更是为了通过技术创新推动企业的持续发展。通过引入先进的技术和解决方案，航天器综合测试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航天器综合测试设备项目的建设成为必然选择，通过提高产品质量、拓展服务领域，从而在竞争中获得更多的机会。航天器综合测试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航天器综合测试设备项目建设的必要性体现在对客户需求更精准的满足。通过航天器综合测试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航天器综合测试设备项目建设的背后是对企业持续创新的追求。只有通过不断创新，企业才能在竞争中立于不败之地。航天器综合测试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814"/>
      <w:r>
        <w:rPr>
          <w:rFonts w:ascii="仿宋" w:eastAsia="仿宋" w:hAnsi="仿宋" w:cs="仿宋" w:hint="eastAsia"/>
          <w:sz w:val="28"/>
          <w:lang w:eastAsia="zh-CN"/>
        </w:rPr>
        <w:t>二、航天器综合测试设备项目建设单位说明</w:t>
      </w:r>
      <w:bookmarkEnd w:id="5"/>
    </w:p>
    <w:p>
      <w:pPr>
        <w:pStyle w:val="Heading2"/>
        <w:rPr>
          <w:rFonts w:ascii="仿宋" w:eastAsia="仿宋" w:hAnsi="仿宋" w:cs="仿宋" w:hint="eastAsia"/>
          <w:lang w:eastAsia="zh-CN"/>
        </w:rPr>
      </w:pPr>
      <w:bookmarkStart w:id="6" w:name="_Toc15310"/>
      <w:r>
        <w:rPr>
          <w:rFonts w:ascii="仿宋" w:eastAsia="仿宋" w:hAnsi="仿宋" w:cs="仿宋" w:hint="eastAsia"/>
          <w:lang w:eastAsia="zh-CN"/>
        </w:rPr>
        <w:t>(一)、航天器综合测试设备项目承办单位基本情况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30857"/>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航天器综合测试设备项目承办单位的XXXX，我们着眼于实现可持续的经济效益。通过技术创新和解决方案的提供，公司预计在航天器综合测试设备项目执行期间将获得可观的收入增长。这一收入来源主要包括航天器综合测试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同时，我们注重成本控制和效率提升，以确保航天器综合测试设备项目的可持续盈利。透过精细的管理和资源优化，公司期望实现航天器综合测试设备项目利润最大化。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航天器综合测试设备项目实施进行全面的投资评估，包括航天器综合测试设备项目启动阶段的资金投入和后续运营成本。通过对航天器综合测试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航天器综合测试设备项目实施过程中具备足够的资金流动性，公司将进行详尽的现金流分析。这包括资金需求的合理预测、航天器综合测试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7654"/>
      <w:r>
        <w:rPr>
          <w:rFonts w:ascii="仿宋" w:eastAsia="仿宋" w:hAnsi="仿宋" w:cs="仿宋" w:hint="eastAsia"/>
          <w:sz w:val="28"/>
          <w:lang w:eastAsia="zh-CN"/>
        </w:rPr>
        <w:t>三、航天器综合测试设备项目可持续发展</w:t>
      </w:r>
      <w:bookmarkEnd w:id="8"/>
    </w:p>
    <w:p>
      <w:pPr>
        <w:pStyle w:val="Heading2"/>
        <w:rPr>
          <w:rFonts w:ascii="仿宋" w:eastAsia="仿宋" w:hAnsi="仿宋" w:cs="仿宋" w:hint="eastAsia"/>
          <w:lang w:eastAsia="zh-CN"/>
        </w:rPr>
      </w:pPr>
      <w:bookmarkStart w:id="9" w:name="_Toc29824"/>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航天器综合测试设备项目中，航天器综合测试设备项目团队着眼于未来，明确了可持续发展的战略方向。制定的具体可持续发展目标包括降低资源使用、采用环保技术、最大化社会效益等。这一步骤不仅有助于航天器综合测试设备项目在环保和社会责任方面达到最高标准，也为未来提供了明确的指引，确保航天器综合测试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可持续实践的融入航天器综合测试设备项目管理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航天器综合测试设备项目管理周期。从航天器综合测试设备项目规划开始，航天器综合测试设备项目团队就考虑了环境和社会的因素。在执行阶段，航天器综合测试设备项目团队积极推动绿色技术的应用，优化资源利用。此外，关注员工的社会责任，通过培训和沟通活动提高员工对可持续发展的认知，使他们能够在日常工作中践行可持续实践。这些举措不仅为航天器综合测试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4445"/>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航天器综合测试设备项目的可持续发展理念，我们深信环保与社会责任是航天器综合测试设备项目成功的关键支柱。在航天器综合测试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航天器综合测试设备项目团队通过引入先进的环保技术、建立高效的废物处理系统以及推动能源节约措施，积极履行环保责任。定期的环保监测和评估确保航天器综合测试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航天器综合测试设备项目不仅致力于自身可持续发展，还注重对社会的回馈。通过支持社区航天器综合测试设备项目、参与慈善事业、提供培训机会等方式，航天器综合测试设备项目积极履行社会责任。与当地社区建立积极互动，关注员工的工作与生活平衡，以及员工的身心健康，是航天器综合测试设备项目在社会责任层面的关键举措。这样的实践不仅增强了航天器综合测试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14983"/>
      <w:r>
        <w:rPr>
          <w:rFonts w:ascii="仿宋" w:eastAsia="仿宋" w:hAnsi="仿宋" w:cs="仿宋" w:hint="eastAsia"/>
          <w:sz w:val="28"/>
          <w:lang w:eastAsia="zh-CN"/>
        </w:rPr>
        <w:t>四、航天器综合测试设备项目绩效评估</w:t>
      </w:r>
      <w:bookmarkEnd w:id="11"/>
    </w:p>
    <w:p>
      <w:pPr>
        <w:pStyle w:val="Heading2"/>
        <w:rPr>
          <w:rFonts w:ascii="仿宋" w:eastAsia="仿宋" w:hAnsi="仿宋" w:cs="仿宋" w:hint="eastAsia"/>
          <w:lang w:eastAsia="zh-CN"/>
        </w:rPr>
      </w:pPr>
      <w:bookmarkStart w:id="12" w:name="_Toc31033"/>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航天器综合测试设备项目中，我们设计了一套全面的绩效评估指标，以确保航天器综合测试设备项目的可控和成功交付。这些指标跨足航天器综合测试设备项目目标、成本、进度和质量等多个维度，为我们提供了全面洞察航天器综合测试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航天器综合测试设备项目目标达成率是我们关注的首要指标。我们设定了明确的目标，并通过定期监测和评估，迅速发现并应对潜在的目标偏差。这为航天器综合测试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成本绩效是另一个核心关注点。通过实际成本与预算成本的对比分析，我们深入了解成本差异的原因，及时调整资源分配，保持航天器综合测试设备项目在经济效益方面的合理水平。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航天器综合测试设备项目进度作为关键的绩效指标之一，得到了精心的关注。我们制定了详细的航天器综合测试设备项目进度计划，并设立了进度符合度指标，确保实际进度与计划进度保持一致。这使我们能够快速发现和解决潜在的进度问题，保持航天器综合测试设备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质量指标是我们评估航天器综合测试设备项目绩效的不可或缺的一环。我们引入了一系列的质量标准和客户满意度指标，以确保航天器综合测试设备项目交付的成果在质量上达到或超越预期水平。通过持续监测这些指标，我们努力提升航天器综合测试设备项目整体质量水平，为航天器综合测试设备项目的成功交付提供有力保障。通过这些科学且全面的绩效评估，我们能够更好地引导航天器综合测试设备项目的持续改进，确保航天器综合测试设备项目目标的顺利达成。</w:t>
      </w:r>
    </w:p>
    <w:p>
      <w:pPr>
        <w:pStyle w:val="Heading2"/>
        <w:ind w:firstLine="560" w:firstLineChars="200"/>
        <w:rPr>
          <w:rFonts w:ascii="仿宋" w:eastAsia="仿宋" w:hAnsi="仿宋" w:cs="仿宋" w:hint="eastAsia"/>
          <w:sz w:val="28"/>
          <w:lang w:eastAsia="zh-CN"/>
        </w:rPr>
      </w:pPr>
      <w:bookmarkStart w:id="13" w:name="_Toc8769"/>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绩效评估是航天器综合测试设备项目中的关键环节，为确保航天器综合测试设备项目达到预期目标，我们采用了多层次、多维度的绩效评估方法。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航天器综合测试设备项目的战略目标对齐，确保每个决策和行动都与航天器综合测试设备项目整体目标保持一致。团队会定期召开战略对齐会议，审视当前工作与航天器综合测试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航天器综合测试设备项目进度、质量、成本和风险等方面。这些指标通过数据收集和分析，为航天器综合测试设备项目管理团队提供了客观的评估依据。例如，我们通过航天器综合测试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航天器综合测试设备项目内部，还考虑了航天器综合测试设备项目对外部环境的影响。我们定期进行干系人满意度调查，以了解各利益相关方对航天器综合测试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这种多层次、多角度的绩效评估方法，使得我们能够全面了解航天器综合测试设备项目的运行状态，及时做出调整，确保航天器综合测试设备项目在不断变化的环境中保持稳健前行。</w:t>
      </w:r>
    </w:p>
    <w:p>
      <w:pPr>
        <w:pStyle w:val="Heading2"/>
        <w:ind w:firstLine="560" w:firstLineChars="200"/>
        <w:rPr>
          <w:rFonts w:ascii="仿宋" w:eastAsia="仿宋" w:hAnsi="仿宋" w:cs="仿宋" w:hint="eastAsia"/>
          <w:sz w:val="28"/>
          <w:lang w:eastAsia="zh-CN"/>
        </w:rPr>
      </w:pPr>
      <w:bookmarkStart w:id="14" w:name="_Toc31938"/>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为了确保航天器综合测试设备项目的有效管理和不断优化，我们采用了精心设计的绩效评估周期。这个周期旨在实现灵活、实时和全面的评估，以适应航天器综合测试设备项目执行中的各种挑战。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航天器综合测试设备项目的不同需求，分为短期、中期和长期。短期评估关注每个迭代或工作周期，以及时发现和解决当前任务中的问题。中期评估涵盖几个迭代，深入了解整体航天器综合测试设备项目的趋势和性能。长期评估则着眼于整个航天器综合测试设备项目阶段，确保航天器综合测试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航天器综合测试设备项目管理工具和协作平台，团队成员能够随时更新和分享航天器综合测试设备项目数据。这种实时性的反馈机制使我们能够及时察觉潜在问题，快速调整，保持航天器综合测试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航天器综合测试设备项目的决策制定密不可分。每个周期的航天器综合测试设备项目回顾会议成为集体总结经验、识别问题深层次原因并找到创新解决方案的平台。这种定期的反思与调整机制使航天器综合测试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7585"/>
      <w:r>
        <w:rPr>
          <w:rFonts w:ascii="仿宋" w:eastAsia="仿宋" w:hAnsi="仿宋" w:cs="仿宋" w:hint="eastAsia"/>
          <w:sz w:val="28"/>
          <w:lang w:eastAsia="zh-CN"/>
        </w:rPr>
        <w:t>五、工艺说明</w:t>
      </w:r>
      <w:bookmarkEnd w:id="15"/>
    </w:p>
    <w:p>
      <w:pPr>
        <w:pStyle w:val="Heading2"/>
        <w:rPr>
          <w:rFonts w:ascii="仿宋" w:eastAsia="仿宋" w:hAnsi="仿宋" w:cs="仿宋" w:hint="eastAsia"/>
          <w:lang w:eastAsia="zh-CN"/>
        </w:rPr>
      </w:pPr>
      <w:bookmarkStart w:id="16" w:name="_Toc22099"/>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航天器综合测试设备项目的技术管理特点体现在其创新导向。通过引入最先进的技术趋势和解决方案，航天器综合测试设备项目致力于提升科技含量、提高质量和效率水平。这意味着我们将采用最新的工具和方法，确保航天器综合测试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航天器综合测试设备项目技术管理的显著特征。通过整合不同领域的技术资源，我们实现了跨学科的协同工作。这有助于优化技术架构，提高整体效能。此外，整合性策略还促进了不同技术团队之间的紧密沟通和高效合作，确保航天器综合测试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航天器综合测试设备项目所采用的技术。通过不断优化技术方案，航天器综合测试设备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航天器综合测试设备项目团队将在航天器综合测试设备项目初期识别可能的技术风险，并采取相应的预防和应对措施。通过建立健全的风险评估机制，航天器综合测试设备项目能够在实施过程中及时发现并解决潜在的技术问题，保障航天器综合测试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航天器综合测试设备项目中，技术将成为航天器综合测试设备项目成功的有力支持。这一深度剖析揭示了技术管理在航天器综合测试设备项目实施中的关键作用，为航天器综合测试设备项目的技术基础奠定了坚实的基础。</w:t>
      </w:r>
    </w:p>
    <w:p>
      <w:pPr>
        <w:pStyle w:val="Heading2"/>
        <w:ind w:firstLine="560" w:firstLineChars="200"/>
        <w:rPr>
          <w:rFonts w:ascii="仿宋" w:eastAsia="仿宋" w:hAnsi="仿宋" w:cs="仿宋" w:hint="eastAsia"/>
          <w:sz w:val="28"/>
          <w:lang w:eastAsia="zh-CN"/>
        </w:rPr>
      </w:pPr>
      <w:bookmarkStart w:id="17" w:name="_Toc5375"/>
      <w:r>
        <w:rPr>
          <w:rFonts w:ascii="仿宋" w:eastAsia="仿宋" w:hAnsi="仿宋" w:cs="仿宋" w:hint="eastAsia"/>
          <w:sz w:val="28"/>
          <w:lang w:eastAsia="zh-CN"/>
        </w:rPr>
        <w:t>(二)、航天器综合测试设备项目工艺技术设计方案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航天器综合测试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航天器综合测试设备项目将严格按照相关行业规范要求进行组织。通过有效控制产品质量，航天器综合测试设备项目将致力于为顾客提供优质的航天器综合测试设备项目产品和良好的服务。这体现了航天器综合测试设备项目对于生产活动合规性和质量标准的高度重视，为航天器综合测试设备项目的可持续发展和顾客满意度奠定了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航天器综合测试设备项目注重生态效益和清洁生产原则。航天器综合测试设备项目建设将紧密结合地方特色经济发展，与社会经济发展规划和区域环境保护规划方案相协调一致。通过与当地区域自然生态系统的结合，航天器综合测试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航天器综合测试设备项目产品具有多样化的客户需求和个性化的特点。因此，航天器综合测试设备项目产品规格品种多样，且单批生产数量较小。为满足这一特点，航天器综合测试设备项目承办单位将建设先进的柔性制造生产线。通过广泛应用柔性制造技术，航天器综合测试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航天器综合测试设备项目采用的技术具有较高的技术含量和自动化水平，处于国内先进水平。这一技术选用不仅体现了对生产效率、质量和环境友好性的高标准要求，同时为航天器综合测试设备项目的可持续发展奠定了坚实的基础。</w:t>
      </w:r>
    </w:p>
    <w:p>
      <w:pPr>
        <w:pStyle w:val="Heading2"/>
        <w:ind w:firstLine="560" w:firstLineChars="200"/>
        <w:rPr>
          <w:rFonts w:ascii="仿宋" w:eastAsia="仿宋" w:hAnsi="仿宋" w:cs="仿宋" w:hint="eastAsia"/>
          <w:sz w:val="28"/>
          <w:lang w:eastAsia="zh-CN"/>
        </w:rPr>
      </w:pPr>
      <w:bookmarkStart w:id="18" w:name="_Toc11938"/>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为确保航天器综合测试设备项目的高效生产和技术实施，我们制定了一套精心设计的设备选型方案，以满足航天器综合测试设备项目生产、质量和环保的要求。该方案的主要特点如下：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航天器综合测试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针对航天器综合测试设备项目产品的多样性和小批量生产的特点，我们将建设柔性制造生产线。通过在设备选型中考虑柔性制造技术，可以灵活应对不同产品规格和生产需求，实现生产线的高度灵活性和适应性。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https://d.book118.com/937015150064006035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航天器综合测试设备项目计划设计方案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航天器综合测试设备项目计划设计方案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航天器综合测试设备项目计划设计方案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航天器综合测试设备项目计划设计方案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航天器综合测试设备项目计划设计方案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航天器综合测试设备项目计划设计方案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航天器综合测试设备项目计划设计方案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航天器综合测试设备项目计划设计方案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航天器综合测试设备项目计划设计方案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航天器综合测试设备项目计划设计方案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航天器综合测试设备项目计划设计方案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航天器综合测试设备项目计划设计方案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航天器综合测试设备项目计划设计方案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航天器综合测试设备项目计划设计方案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航天器综合测试设备项目计划设计方案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航天器综合测试设备项目计划设计方案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航天器综合测试设备项目计划设计方案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6F76CA"/>
    <w:rsid w:val="126F76C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37015150064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2024-01-28T07:18:00Z</dcterms:created>
  <dcterms:modified xsi:type="dcterms:W3CDTF">2024-01-28T07:19:04Z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A5075DB7B88C4EBBB7234C31F0FA25DA_11</vt:lpwstr>
  </property>
  <property fmtid="{D5CDD505-2E9C-101B-9397-08002B2CF9AE}" pid="3" name="KSOProductBuildVer">
    <vt:lpwstr>2052-12.1.0.16120</vt:lpwstr>
  </property>
</Properties>
</file>