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B93" w:rsidRPr="00B03D23" w:rsidP="00B03D23">
      <w:pPr>
        <w:bidi w:val="0"/>
        <w:ind w:firstLine="560"/>
        <w:jc w:val="center"/>
        <w:rPr>
          <w:rFonts w:ascii="宋体" w:hAnsi="宋体" w:hint="eastAsia"/>
          <w:sz w:val="28"/>
          <w:szCs w:val="28"/>
        </w:rPr>
      </w:pPr>
      <w:r w:rsidRPr="00B03D23" w:rsidR="006C4AE8">
        <w:rPr>
          <w:rFonts w:ascii="宋体" w:hAnsi="宋体" w:hint="eastAsia"/>
          <w:sz w:val="28"/>
          <w:szCs w:val="28"/>
        </w:rPr>
        <w:t>竣祥</w:t>
      </w:r>
      <w:r w:rsidRPr="00B03D23" w:rsidR="006C4AE8">
        <w:rPr>
          <w:rFonts w:ascii="宋体" w:hAnsi="宋体" w:hint="eastAsia"/>
          <w:sz w:val="28"/>
          <w:szCs w:val="28"/>
        </w:rPr>
        <w:t>·</w:t>
      </w:r>
      <w:r w:rsidRPr="00B03D23" w:rsidR="006C4AE8">
        <w:rPr>
          <w:rFonts w:ascii="宋体" w:hAnsi="宋体" w:hint="eastAsia"/>
          <w:sz w:val="28"/>
          <w:szCs w:val="28"/>
        </w:rPr>
        <w:t>红河枫景</w:t>
      </w:r>
      <w:r w:rsidRPr="00B03D23" w:rsidR="0085706A">
        <w:rPr>
          <w:rFonts w:ascii="宋体" w:hAnsi="宋体" w:hint="eastAsia"/>
          <w:sz w:val="28"/>
          <w:szCs w:val="28"/>
        </w:rPr>
        <w:t>7#</w:t>
      </w:r>
      <w:r w:rsidRPr="00B03D23" w:rsidR="00B21BD8">
        <w:rPr>
          <w:rFonts w:ascii="宋体" w:hAnsi="宋体" w:hint="eastAsia"/>
          <w:sz w:val="28"/>
          <w:szCs w:val="28"/>
        </w:rPr>
        <w:t>楼</w:t>
      </w:r>
    </w:p>
    <w:p w:rsidR="001A0B93" w:rsidRPr="00B03D23" w:rsidP="00B03D23">
      <w:pPr>
        <w:bidi w:val="0"/>
        <w:ind w:firstLine="560"/>
        <w:jc w:val="center"/>
        <w:rPr>
          <w:rFonts w:ascii="宋体" w:hAnsi="宋体" w:hint="eastAsia"/>
          <w:sz w:val="28"/>
          <w:szCs w:val="28"/>
        </w:rPr>
      </w:pPr>
      <w:bookmarkStart w:id="0" w:name="_Toc163916273"/>
      <w:r w:rsidRPr="00B03D23">
        <w:rPr>
          <w:rFonts w:ascii="宋体" w:hAnsi="宋体" w:hint="eastAsia"/>
          <w:sz w:val="28"/>
          <w:szCs w:val="28"/>
        </w:rPr>
        <w:t>模板施工方案</w:t>
      </w:r>
      <w:bookmarkEnd w:id="0"/>
    </w:p>
    <w:p w:rsidR="002F55E2" w:rsidRPr="00B03D23" w:rsidP="002F55E2">
      <w:pPr>
        <w:numPr>
          <w:ilvl w:val="0"/>
          <w:numId w:val="29"/>
        </w:numPr>
        <w:bidi w:val="0"/>
        <w:jc w:val="center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编制依据</w:t>
      </w:r>
    </w:p>
    <w:p w:rsidR="00E91E08" w:rsidRPr="00B03D23" w:rsidP="00E91E08">
      <w:pPr>
        <w:autoSpaceDE w:val="0"/>
        <w:autoSpaceDN w:val="0"/>
        <w:bidi w:val="0"/>
        <w:adjustRightInd w:val="0"/>
        <w:ind w:firstLine="560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  <w:r w:rsidRPr="00B03D23" w:rsidR="00F8509C">
        <w:rPr>
          <w:rFonts w:ascii="宋体" w:hAnsi="宋体" w:cs="宋体" w:hint="eastAsia"/>
          <w:color w:val="000000"/>
          <w:kern w:val="0"/>
          <w:sz w:val="28"/>
          <w:szCs w:val="28"/>
        </w:rPr>
        <w:t>1</w:t>
      </w:r>
      <w:r w:rsidRPr="00B03D23">
        <w:rPr>
          <w:rFonts w:ascii="宋体" w:hAnsi="宋体" w:cs="宋体" w:hint="eastAsia"/>
          <w:color w:val="000000"/>
          <w:kern w:val="0"/>
          <w:sz w:val="28"/>
          <w:szCs w:val="28"/>
        </w:rPr>
        <w:t>、施工合同。</w:t>
      </w:r>
    </w:p>
    <w:p w:rsidR="00E91E08" w:rsidRPr="00B03D23" w:rsidP="00E91E08">
      <w:pPr>
        <w:autoSpaceDE w:val="0"/>
        <w:autoSpaceDN w:val="0"/>
        <w:bidi w:val="0"/>
        <w:adjustRightInd w:val="0"/>
        <w:ind w:firstLine="560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  <w:r w:rsidRPr="00B03D23" w:rsidR="00F8509C">
        <w:rPr>
          <w:rFonts w:ascii="宋体" w:hAnsi="宋体" w:cs="宋体" w:hint="eastAsia"/>
          <w:color w:val="000000"/>
          <w:kern w:val="0"/>
          <w:sz w:val="28"/>
          <w:szCs w:val="28"/>
        </w:rPr>
        <w:t>2</w:t>
      </w:r>
      <w:r w:rsidRPr="00B03D23">
        <w:rPr>
          <w:rFonts w:ascii="宋体" w:hAnsi="宋体" w:cs="宋体" w:hint="eastAsia"/>
          <w:color w:val="000000"/>
          <w:kern w:val="0"/>
          <w:sz w:val="28"/>
          <w:szCs w:val="28"/>
        </w:rPr>
        <w:t>、国家及重庆市现行的</w:t>
      </w:r>
      <w:r w:rsidRPr="00B03D23">
        <w:rPr>
          <w:rFonts w:ascii="宋体" w:hAnsi="宋体" w:cs="宋体" w:hint="eastAsia"/>
          <w:color w:val="000000"/>
          <w:kern w:val="0"/>
          <w:sz w:val="28"/>
          <w:szCs w:val="28"/>
        </w:rPr>
        <w:t>平安</w:t>
      </w:r>
      <w:r w:rsidRPr="00B03D23">
        <w:rPr>
          <w:rFonts w:ascii="宋体" w:hAnsi="宋体" w:cs="宋体" w:hint="eastAsia"/>
          <w:color w:val="000000"/>
          <w:kern w:val="0"/>
          <w:sz w:val="28"/>
          <w:szCs w:val="28"/>
        </w:rPr>
        <w:t>生产、文明施工的有关规定。</w:t>
      </w:r>
    </w:p>
    <w:p w:rsidR="00F8509C" w:rsidRPr="00B03D23" w:rsidP="00E91E08">
      <w:pPr>
        <w:autoSpaceDE w:val="0"/>
        <w:autoSpaceDN w:val="0"/>
        <w:bidi w:val="0"/>
        <w:adjustRightInd w:val="0"/>
        <w:ind w:firstLine="560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  <w:r w:rsidRPr="00B03D23">
        <w:rPr>
          <w:rFonts w:ascii="宋体" w:hAnsi="宋体" w:cs="宋体" w:hint="eastAsia"/>
          <w:color w:val="000000"/>
          <w:kern w:val="0"/>
          <w:sz w:val="28"/>
          <w:szCs w:val="28"/>
        </w:rPr>
        <w:t>3</w:t>
      </w:r>
      <w:r w:rsidRPr="00B03D23" w:rsidR="00E91E08">
        <w:rPr>
          <w:rFonts w:ascii="宋体" w:hAnsi="宋体" w:cs="宋体" w:hint="eastAsia"/>
          <w:color w:val="000000"/>
          <w:kern w:val="0"/>
          <w:sz w:val="28"/>
          <w:szCs w:val="28"/>
        </w:rPr>
        <w:t>、主要现行规范、规程及图集。</w:t>
      </w:r>
    </w:p>
    <w:p w:rsidR="002F55E2" w:rsidRPr="00B03D23" w:rsidP="00F8509C">
      <w:pPr>
        <w:autoSpaceDE w:val="0"/>
        <w:autoSpaceDN w:val="0"/>
        <w:bidi w:val="0"/>
        <w:adjustRightInd w:val="0"/>
        <w:ind w:left="502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  <w:r w:rsidRPr="00B03D23" w:rsidR="00F8509C">
        <w:rPr>
          <w:rFonts w:ascii="宋体" w:hAnsi="宋体" w:hint="eastAsia"/>
          <w:color w:val="000000"/>
          <w:sz w:val="28"/>
          <w:szCs w:val="28"/>
        </w:rPr>
        <w:t>4</w:t>
      </w:r>
      <w:r w:rsidRPr="00B03D23" w:rsidR="00F8509C">
        <w:rPr>
          <w:rFonts w:ascii="宋体" w:hAnsi="宋体"/>
          <w:color w:val="000000"/>
          <w:sz w:val="28"/>
          <w:szCs w:val="28"/>
        </w:rPr>
        <w:t>、工程施工图纸；</w:t>
        <w:br/>
      </w:r>
      <w:r w:rsidRPr="00B03D23" w:rsidR="00F8509C">
        <w:rPr>
          <w:rFonts w:ascii="宋体" w:hAnsi="宋体" w:hint="eastAsia"/>
          <w:color w:val="000000"/>
          <w:sz w:val="28"/>
          <w:szCs w:val="28"/>
        </w:rPr>
        <w:t>5</w:t>
      </w:r>
      <w:r w:rsidRPr="00B03D23" w:rsidR="00F8509C">
        <w:rPr>
          <w:rFonts w:ascii="宋体" w:hAnsi="宋体"/>
          <w:color w:val="000000"/>
          <w:sz w:val="28"/>
          <w:szCs w:val="28"/>
        </w:rPr>
        <w:t>、有关钢管脚手架</w:t>
      </w:r>
      <w:r w:rsidRPr="00B03D23" w:rsidR="00F8509C">
        <w:rPr>
          <w:rFonts w:ascii="宋体" w:hAnsi="宋体"/>
          <w:color w:val="000000"/>
          <w:sz w:val="28"/>
          <w:szCs w:val="28"/>
        </w:rPr>
        <w:t>平安</w:t>
      </w:r>
      <w:r w:rsidRPr="00B03D23" w:rsidR="00F8509C">
        <w:rPr>
          <w:rFonts w:ascii="宋体" w:hAnsi="宋体"/>
          <w:color w:val="000000"/>
          <w:sz w:val="28"/>
          <w:szCs w:val="28"/>
        </w:rPr>
        <w:t>技术、混凝土结构工程施工质量验收、建筑施工高处作业</w:t>
      </w:r>
      <w:r w:rsidRPr="00B03D23" w:rsidR="00F8509C">
        <w:rPr>
          <w:rFonts w:ascii="宋体" w:hAnsi="宋体"/>
          <w:color w:val="000000"/>
          <w:sz w:val="28"/>
          <w:szCs w:val="28"/>
        </w:rPr>
        <w:t>平安</w:t>
      </w:r>
      <w:r w:rsidRPr="00B03D23" w:rsidR="00F8509C">
        <w:rPr>
          <w:rFonts w:ascii="宋体" w:hAnsi="宋体"/>
          <w:color w:val="000000"/>
          <w:sz w:val="28"/>
          <w:szCs w:val="28"/>
        </w:rPr>
        <w:t>技术等现行规范；</w:t>
        <w:br/>
      </w:r>
      <w:r w:rsidRPr="00B03D23" w:rsidR="00F8509C">
        <w:rPr>
          <w:rFonts w:ascii="宋体" w:hAnsi="宋体" w:hint="eastAsia"/>
          <w:color w:val="000000"/>
          <w:sz w:val="28"/>
          <w:szCs w:val="28"/>
        </w:rPr>
        <w:t>6</w:t>
      </w:r>
      <w:r w:rsidRPr="00B03D23" w:rsidR="00F8509C">
        <w:rPr>
          <w:rFonts w:ascii="宋体" w:hAnsi="宋体"/>
          <w:color w:val="000000"/>
          <w:sz w:val="28"/>
          <w:szCs w:val="28"/>
        </w:rPr>
        <w:t>、高层建筑施工手册。</w:t>
      </w:r>
    </w:p>
    <w:p w:rsidR="002F55E2" w:rsidRPr="00B03D23" w:rsidP="00F8509C">
      <w:pPr>
        <w:pStyle w:val="Heading1"/>
        <w:numPr>
          <w:ilvl w:val="0"/>
          <w:numId w:val="29"/>
        </w:numPr>
        <w:bidi w:val="0"/>
        <w:spacing w:line="240" w:lineRule="auto"/>
        <w:jc w:val="center"/>
        <w:rPr>
          <w:rFonts w:ascii="宋体" w:hAnsi="宋体" w:hint="eastAsia"/>
          <w:sz w:val="28"/>
          <w:szCs w:val="28"/>
        </w:rPr>
      </w:pPr>
      <w:bookmarkStart w:id="1" w:name="_Toc163916274"/>
      <w:bookmarkStart w:id="2" w:name="_Toc199988868"/>
      <w:r w:rsidRPr="00B03D23" w:rsidR="001A0B93">
        <w:rPr>
          <w:rFonts w:ascii="宋体" w:hAnsi="宋体" w:hint="eastAsia"/>
          <w:sz w:val="28"/>
          <w:szCs w:val="28"/>
        </w:rPr>
        <w:t>工程概况</w:t>
      </w:r>
      <w:bookmarkEnd w:id="1"/>
      <w:bookmarkEnd w:id="2"/>
    </w:p>
    <w:p w:rsidR="0085706A" w:rsidRPr="00B03D23" w:rsidP="0085706A">
      <w:pPr>
        <w:autoSpaceDE w:val="0"/>
        <w:autoSpaceDN w:val="0"/>
        <w:bidi w:val="0"/>
        <w:adjustRightInd w:val="0"/>
        <w:ind w:firstLine="560"/>
        <w:jc w:val="left"/>
        <w:rPr>
          <w:rFonts w:ascii="宋体" w:hAnsi="宋体" w:hint="eastAsia"/>
          <w:sz w:val="28"/>
          <w:szCs w:val="28"/>
        </w:rPr>
      </w:pPr>
      <w:bookmarkStart w:id="3" w:name="_Toc199988869"/>
      <w:r w:rsidRPr="00B03D23">
        <w:rPr>
          <w:rFonts w:ascii="宋体" w:hAnsi="宋体" w:cs="AdobeSongStd-Light" w:hint="eastAsia"/>
          <w:color w:val="000000"/>
          <w:kern w:val="0"/>
          <w:sz w:val="28"/>
          <w:szCs w:val="28"/>
        </w:rPr>
        <w:t>1、建筑特征：</w:t>
      </w:r>
      <w:r w:rsidRPr="00B03D23">
        <w:rPr>
          <w:rFonts w:ascii="宋体" w:hAnsi="宋体" w:hint="eastAsia"/>
          <w:sz w:val="28"/>
          <w:szCs w:val="28"/>
        </w:rPr>
        <w:t>本工程建筑名称为永川红河枫景二期工程7＃楼，建筑面积。总建筑面积16606.68平方米 ，占地面积为1893.96平方米</w:t>
      </w:r>
    </w:p>
    <w:p w:rsidR="0085706A" w:rsidRPr="00B03D23" w:rsidP="0085706A">
      <w:pPr>
        <w:autoSpaceDE w:val="0"/>
        <w:autoSpaceDN w:val="0"/>
        <w:bidi w:val="0"/>
        <w:adjustRightInd w:val="0"/>
        <w:ind w:firstLine="560"/>
        <w:jc w:val="left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cs="AdobeSongStd-Light" w:hint="eastAsia"/>
          <w:color w:val="000000"/>
          <w:kern w:val="0"/>
          <w:sz w:val="28"/>
          <w:szCs w:val="28"/>
        </w:rPr>
        <w:t>2、标高：本</w:t>
      </w:r>
      <w:r w:rsidRPr="00B03D23">
        <w:rPr>
          <w:rFonts w:ascii="宋体" w:hAnsi="宋体" w:hint="eastAsia"/>
          <w:sz w:val="28"/>
          <w:szCs w:val="28"/>
        </w:rPr>
        <w:t>工程</w:t>
      </w:r>
      <w:r w:rsidRPr="00B03D23">
        <w:rPr>
          <w:rFonts w:ascii="宋体" w:hAnsi="宋体" w:hint="eastAsia"/>
          <w:sz w:val="28"/>
          <w:szCs w:val="28"/>
          <w:u w:val="single"/>
        </w:rPr>
        <w:t>+</w:t>
      </w:r>
      <w:r w:rsidRPr="00B03D23">
        <w:rPr>
          <w:rFonts w:ascii="宋体" w:hAnsi="宋体" w:hint="eastAsia"/>
          <w:sz w:val="28"/>
          <w:szCs w:val="28"/>
        </w:rPr>
        <w:t>0.000标高相当于</w:t>
      </w:r>
      <w:r w:rsidRPr="00B03D23">
        <w:rPr>
          <w:rFonts w:ascii="宋体" w:hAnsi="宋体" w:hint="eastAsia"/>
          <w:sz w:val="28"/>
          <w:szCs w:val="28"/>
        </w:rPr>
        <w:t>肯定</w:t>
      </w:r>
      <w:r w:rsidRPr="00B03D23">
        <w:rPr>
          <w:rFonts w:ascii="宋体" w:hAnsi="宋体" w:hint="eastAsia"/>
          <w:sz w:val="28"/>
          <w:szCs w:val="28"/>
        </w:rPr>
        <w:t>标高为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10.35"/>
          <w:attr w:name="TCSC" w:val="0"/>
          <w:attr w:name="UnitName" w:val="m"/>
        </w:smartTagPr>
        <w:r w:rsidRPr="00B03D23">
          <w:rPr>
            <w:rFonts w:ascii="宋体" w:hAnsi="宋体" w:hint="eastAsia"/>
            <w:sz w:val="28"/>
            <w:szCs w:val="28"/>
          </w:rPr>
          <w:t>310.350m</w:t>
        </w:r>
      </w:smartTag>
      <w:r w:rsidRPr="00B03D23">
        <w:rPr>
          <w:rFonts w:ascii="宋体" w:hAnsi="宋体" w:hint="eastAsia"/>
          <w:sz w:val="28"/>
          <w:szCs w:val="28"/>
        </w:rPr>
        <w:t>。</w:t>
      </w:r>
    </w:p>
    <w:p w:rsidR="001A0B93" w:rsidRPr="00B03D23">
      <w:pPr>
        <w:pStyle w:val="Heading1"/>
        <w:numPr>
          <w:ilvl w:val="0"/>
          <w:numId w:val="29"/>
        </w:numPr>
        <w:bidi w:val="0"/>
        <w:spacing w:line="240" w:lineRule="auto"/>
        <w:jc w:val="center"/>
        <w:rPr>
          <w:rFonts w:ascii="宋体" w:hAnsi="宋体" w:hint="eastAsia"/>
          <w:sz w:val="28"/>
          <w:szCs w:val="28"/>
        </w:rPr>
      </w:pPr>
      <w:bookmarkEnd w:id="3"/>
      <w:r w:rsidRPr="00B03D23" w:rsidR="00ED743A">
        <w:rPr>
          <w:rFonts w:ascii="宋体" w:hAnsi="宋体" w:hint="eastAsia"/>
          <w:sz w:val="28"/>
          <w:szCs w:val="28"/>
        </w:rPr>
        <w:t>施工</w:t>
      </w:r>
      <w:r w:rsidRPr="00B03D23" w:rsidR="00ED743A">
        <w:rPr>
          <w:rFonts w:ascii="宋体" w:hAnsi="宋体" w:hint="eastAsia"/>
          <w:sz w:val="28"/>
          <w:szCs w:val="28"/>
        </w:rPr>
        <w:t>支配</w:t>
      </w:r>
    </w:p>
    <w:p w:rsidR="00ED743A" w:rsidRPr="00B03D23" w:rsidP="00ED743A">
      <w:pPr>
        <w:bidi w:val="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（一）施工目标</w:t>
      </w:r>
    </w:p>
    <w:p w:rsidR="00ED743A" w:rsidRPr="00B03D23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1、质量目标</w:t>
      </w:r>
    </w:p>
    <w:p w:rsidR="00ED743A" w:rsidRPr="00B03D23" w:rsidP="00ED743A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 w:rsidR="001A0B93">
        <w:rPr>
          <w:rFonts w:ascii="宋体" w:hAnsi="宋体" w:hint="eastAsia"/>
          <w:sz w:val="28"/>
          <w:szCs w:val="28"/>
        </w:rPr>
        <w:t>模板工序是使混凝土按设计</w:t>
      </w:r>
      <w:r w:rsidRPr="00B03D23" w:rsidR="001A0B93">
        <w:rPr>
          <w:rFonts w:ascii="宋体" w:hAnsi="宋体" w:hint="eastAsia"/>
          <w:sz w:val="28"/>
          <w:szCs w:val="28"/>
        </w:rPr>
        <w:t>形态</w:t>
      </w:r>
      <w:r w:rsidRPr="00B03D23" w:rsidR="001A0B93">
        <w:rPr>
          <w:rFonts w:ascii="宋体" w:hAnsi="宋体" w:hint="eastAsia"/>
          <w:sz w:val="28"/>
          <w:szCs w:val="28"/>
        </w:rPr>
        <w:t>成形的关键工序，本工程拆模后混凝土</w:t>
      </w:r>
      <w:r w:rsidRPr="00B03D23" w:rsidR="006B3002">
        <w:rPr>
          <w:rFonts w:ascii="宋体" w:hAnsi="宋体" w:hint="eastAsia"/>
          <w:sz w:val="28"/>
          <w:szCs w:val="28"/>
        </w:rPr>
        <w:t>构件</w:t>
      </w:r>
      <w:r w:rsidRPr="00B03D23" w:rsidR="006B3002">
        <w:rPr>
          <w:rFonts w:ascii="宋体" w:hAnsi="宋体" w:hint="eastAsia"/>
          <w:sz w:val="28"/>
          <w:szCs w:val="28"/>
        </w:rPr>
        <w:t>必需</w:t>
      </w:r>
      <w:r w:rsidRPr="00B03D23" w:rsidR="006B3002">
        <w:rPr>
          <w:rFonts w:ascii="宋体" w:hAnsi="宋体" w:hint="eastAsia"/>
          <w:sz w:val="28"/>
          <w:szCs w:val="28"/>
        </w:rPr>
        <w:t>达到表面平整、线角顺直、不漏浆、不跑模（爆模）、不烂根，</w:t>
      </w:r>
      <w:r w:rsidRPr="00B03D23" w:rsidR="001A0B93">
        <w:rPr>
          <w:rFonts w:ascii="宋体" w:hAnsi="宋体" w:hint="eastAsia"/>
          <w:sz w:val="28"/>
          <w:szCs w:val="28"/>
        </w:rPr>
        <w:t>使混凝土成形质量达到</w:t>
      </w:r>
      <w:r w:rsidRPr="00B03D23" w:rsidR="004E5E17">
        <w:rPr>
          <w:rFonts w:ascii="宋体" w:hAnsi="宋体" w:hint="eastAsia"/>
          <w:sz w:val="28"/>
          <w:szCs w:val="28"/>
        </w:rPr>
        <w:t>施工验收</w:t>
      </w:r>
      <w:r w:rsidRPr="00B03D23" w:rsidR="004E5E17">
        <w:rPr>
          <w:rFonts w:ascii="宋体" w:hAnsi="宋体" w:hint="eastAsia"/>
          <w:sz w:val="28"/>
          <w:szCs w:val="28"/>
        </w:rPr>
        <w:t>“</w:t>
      </w:r>
      <w:r w:rsidRPr="00B03D23" w:rsidR="004E5E17">
        <w:rPr>
          <w:rFonts w:ascii="宋体" w:hAnsi="宋体" w:hint="eastAsia"/>
          <w:sz w:val="28"/>
          <w:szCs w:val="28"/>
        </w:rPr>
        <w:t>合格</w:t>
      </w:r>
      <w:r w:rsidRPr="00B03D23" w:rsidR="004E5E17">
        <w:rPr>
          <w:rFonts w:ascii="宋体" w:hAnsi="宋体" w:hint="eastAsia"/>
          <w:sz w:val="28"/>
          <w:szCs w:val="28"/>
        </w:rPr>
        <w:t>”</w:t>
      </w:r>
      <w:r w:rsidRPr="00B03D23" w:rsidR="001A0B93">
        <w:rPr>
          <w:rFonts w:ascii="宋体" w:hAnsi="宋体" w:hint="eastAsia"/>
          <w:sz w:val="28"/>
          <w:szCs w:val="28"/>
        </w:rPr>
        <w:t>标准。</w:t>
      </w:r>
      <w:bookmarkStart w:id="4" w:name="_Toc199988870"/>
    </w:p>
    <w:p w:rsidR="001A0B93" w:rsidRPr="00B03D23" w:rsidP="00ED743A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 w:rsidR="00ED743A">
        <w:rPr>
          <w:rFonts w:ascii="宋体" w:hAnsi="宋体" w:hint="eastAsia"/>
          <w:sz w:val="28"/>
          <w:szCs w:val="28"/>
        </w:rPr>
        <w:t>2、</w:t>
      </w:r>
      <w:r w:rsidRPr="00B03D23">
        <w:rPr>
          <w:rFonts w:ascii="宋体" w:hAnsi="宋体" w:hint="eastAsia"/>
          <w:sz w:val="28"/>
          <w:szCs w:val="28"/>
        </w:rPr>
        <w:t>平安</w:t>
      </w:r>
      <w:r w:rsidRPr="00B03D23">
        <w:rPr>
          <w:rFonts w:ascii="宋体" w:hAnsi="宋体" w:hint="eastAsia"/>
          <w:sz w:val="28"/>
          <w:szCs w:val="28"/>
        </w:rPr>
        <w:t>目标</w:t>
      </w:r>
      <w:bookmarkEnd w:id="4"/>
    </w:p>
    <w:p w:rsidR="00ED743A" w:rsidRPr="00B03D23" w:rsidP="00ED743A">
      <w:pPr>
        <w:bidi w:val="0"/>
        <w:ind w:firstLine="560"/>
        <w:rPr>
          <w:rFonts w:ascii="宋体" w:hAnsi="宋体" w:hint="eastAsia"/>
          <w:sz w:val="28"/>
          <w:szCs w:val="28"/>
        </w:rPr>
        <w:sectPr w:rsidSect="00BC3F44">
          <w:pgSz w:w="11906" w:h="16838"/>
          <w:pgMar w:top="1089" w:right="1247" w:bottom="777" w:left="1361" w:header="851" w:footer="992" w:gutter="0"/>
          <w:cols w:space="425"/>
          <w:docGrid w:type="lines" w:linePitch="312"/>
        </w:sectPr>
      </w:pPr>
      <w:r w:rsidRPr="00B03D23" w:rsidR="001A0B93">
        <w:rPr>
          <w:rFonts w:ascii="宋体" w:hAnsi="宋体" w:hint="eastAsia"/>
          <w:sz w:val="28"/>
          <w:szCs w:val="28"/>
        </w:rPr>
        <w:t>确保施工</w:t>
      </w:r>
      <w:r w:rsidRPr="00B03D23" w:rsidR="001A0B93">
        <w:rPr>
          <w:rFonts w:ascii="宋体" w:hAnsi="宋体" w:hint="eastAsia"/>
          <w:sz w:val="28"/>
          <w:szCs w:val="28"/>
        </w:rPr>
        <w:t>平安</w:t>
      </w:r>
      <w:r w:rsidRPr="00B03D23" w:rsidR="001A0B93">
        <w:rPr>
          <w:rFonts w:ascii="宋体" w:hAnsi="宋体" w:hint="eastAsia"/>
          <w:sz w:val="28"/>
          <w:szCs w:val="28"/>
        </w:rPr>
        <w:t>，杜绝跨塌、重伤及死亡等重大</w:t>
      </w:r>
      <w:r w:rsidRPr="00B03D23" w:rsidR="001A0B93">
        <w:rPr>
          <w:rFonts w:ascii="宋体" w:hAnsi="宋体" w:hint="eastAsia"/>
          <w:sz w:val="28"/>
          <w:szCs w:val="28"/>
        </w:rPr>
        <w:t>平安</w:t>
      </w:r>
      <w:r w:rsidRPr="00B03D23" w:rsidR="001A0B93">
        <w:rPr>
          <w:rFonts w:ascii="宋体" w:hAnsi="宋体" w:hint="eastAsia"/>
          <w:sz w:val="28"/>
          <w:szCs w:val="28"/>
        </w:rPr>
        <w:t>事故，轻伤率</w:t>
      </w:r>
      <w:r w:rsidRPr="00B03D23" w:rsidR="001A0B93">
        <w:rPr>
          <w:rFonts w:ascii="宋体" w:hAnsi="宋体" w:hint="eastAsia"/>
          <w:sz w:val="28"/>
          <w:szCs w:val="28"/>
        </w:rPr>
        <w:t>限制</w:t>
      </w:r>
    </w:p>
    <w:p w:rsidR="00ED743A" w:rsidRPr="00B03D23" w:rsidP="00ED743A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 w:rsidR="001A0B93">
        <w:rPr>
          <w:rFonts w:ascii="宋体" w:hAnsi="宋体" w:hint="eastAsia"/>
          <w:sz w:val="28"/>
          <w:szCs w:val="28"/>
        </w:rPr>
        <w:t>在0.3%以内。</w:t>
      </w:r>
    </w:p>
    <w:p w:rsidR="007213CE" w:rsidRPr="00B03D23" w:rsidP="00ED743A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 w:rsidR="00ED743A">
        <w:rPr>
          <w:rFonts w:ascii="宋体" w:hAnsi="宋体" w:hint="eastAsia"/>
          <w:sz w:val="28"/>
          <w:szCs w:val="28"/>
        </w:rPr>
        <w:t>（二）、</w:t>
      </w:r>
      <w:r w:rsidRPr="00B03D23">
        <w:rPr>
          <w:rFonts w:ascii="宋体" w:hAnsi="宋体" w:hint="eastAsia"/>
          <w:sz w:val="28"/>
          <w:szCs w:val="28"/>
        </w:rPr>
        <w:t>施工</w:t>
      </w:r>
      <w:r w:rsidRPr="00B03D23">
        <w:rPr>
          <w:rFonts w:ascii="宋体" w:hAnsi="宋体" w:hint="eastAsia"/>
          <w:sz w:val="28"/>
          <w:szCs w:val="28"/>
        </w:rPr>
        <w:t>依次</w:t>
      </w:r>
      <w:r w:rsidRPr="00B03D23">
        <w:rPr>
          <w:rFonts w:ascii="宋体" w:hAnsi="宋体" w:hint="eastAsia"/>
          <w:sz w:val="28"/>
          <w:szCs w:val="28"/>
        </w:rPr>
        <w:t>支配</w:t>
      </w:r>
    </w:p>
    <w:p w:rsidR="00ED743A" w:rsidRPr="00B03D23" w:rsidP="00ED743A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本工程为主楼一栋和部分裙楼，为</w:t>
      </w:r>
      <w:r w:rsidRPr="00B03D23">
        <w:rPr>
          <w:rFonts w:ascii="宋体" w:hAnsi="宋体" w:hint="eastAsia"/>
          <w:sz w:val="28"/>
          <w:szCs w:val="28"/>
        </w:rPr>
        <w:t>限制</w:t>
      </w:r>
      <w:r w:rsidRPr="00B03D23" w:rsidR="007213CE">
        <w:rPr>
          <w:rFonts w:ascii="宋体" w:hAnsi="宋体" w:hint="eastAsia"/>
          <w:sz w:val="28"/>
          <w:szCs w:val="28"/>
        </w:rPr>
        <w:t>质量和成本，项目部</w:t>
      </w:r>
      <w:r w:rsidRPr="00B03D23" w:rsidR="007213CE">
        <w:rPr>
          <w:rFonts w:ascii="宋体" w:hAnsi="宋体" w:hint="eastAsia"/>
          <w:sz w:val="28"/>
          <w:szCs w:val="28"/>
        </w:rPr>
        <w:t>确定</w:t>
      </w:r>
      <w:r w:rsidRPr="00B03D23" w:rsidR="007213CE">
        <w:rPr>
          <w:rFonts w:ascii="宋体" w:hAnsi="宋体" w:hint="eastAsia"/>
          <w:sz w:val="28"/>
          <w:szCs w:val="28"/>
        </w:rPr>
        <w:t>先完成主楼部分的结构施工后，再施工裙楼部分。</w:t>
      </w:r>
    </w:p>
    <w:p w:rsidR="007213CE" w:rsidRPr="00B03D23" w:rsidP="00ED743A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（三）重难点分析</w:t>
      </w:r>
    </w:p>
    <w:p w:rsidR="007213CE" w:rsidRPr="00B03D23" w:rsidP="007213CE">
      <w:pPr>
        <w:pStyle w:val="Heading2"/>
        <w:bidi w:val="0"/>
        <w:ind w:firstLine="2783"/>
        <w:rPr>
          <w:rFonts w:ascii="宋体" w:eastAsia="宋体" w:hAnsi="宋体" w:hint="eastAsia"/>
          <w:sz w:val="28"/>
          <w:szCs w:val="28"/>
        </w:rPr>
      </w:pPr>
      <w:bookmarkStart w:id="5" w:name="_Toc199988871"/>
      <w:bookmarkStart w:id="6" w:name="_Toc199988880"/>
      <w:r w:rsidRPr="00B03D23">
        <w:rPr>
          <w:rFonts w:ascii="宋体" w:eastAsia="宋体" w:hAnsi="宋体" w:hint="eastAsia"/>
          <w:sz w:val="28"/>
          <w:szCs w:val="28"/>
        </w:rPr>
        <w:t>1、一般柱墙模板</w:t>
      </w:r>
      <w:bookmarkEnd w:id="6"/>
    </w:p>
    <w:p w:rsidR="007213CE" w:rsidRPr="00B03D23" w:rsidP="007213CE">
      <w:pPr>
        <w:bidi w:val="0"/>
        <w:ind w:firstLine="84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柱墙模板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18mm厚九夹板模板，长边夹短边。板后竖向背楞为45*95木枋，木枋间距250。水平夹具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钢管，</w:t>
      </w:r>
      <w:r w:rsidRPr="00B03D23">
        <w:rPr>
          <w:rFonts w:ascii="宋体" w:hAnsi="宋体" w:hint="eastAsia"/>
          <w:sz w:val="28"/>
          <w:szCs w:val="28"/>
        </w:rPr>
        <w:t>φ</w:t>
      </w:r>
      <w:r w:rsidRPr="00B03D23">
        <w:rPr>
          <w:rFonts w:ascii="宋体" w:hAnsi="宋体" w:hint="eastAsia"/>
          <w:sz w:val="28"/>
          <w:szCs w:val="28"/>
        </w:rPr>
        <w:t>12高强对拉螺杆加固，水平夹具竖向间距450-600，水平夹具第一道离楼面（基础顶面）不得超过200。对拉螺杆距构件边缘不得大于200。内撑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Φ</w:t>
      </w:r>
      <w:r w:rsidRPr="00B03D23">
        <w:rPr>
          <w:rFonts w:ascii="宋体" w:hAnsi="宋体" w:hint="eastAsia"/>
          <w:sz w:val="28"/>
          <w:szCs w:val="28"/>
        </w:rPr>
        <w:t>14钢筋或砼预制条作内撑</w:t>
      </w:r>
      <w:r w:rsidRPr="00B03D23">
        <w:rPr>
          <w:rFonts w:ascii="宋体" w:hAnsi="宋体" w:hint="eastAsia"/>
          <w:sz w:val="28"/>
          <w:szCs w:val="28"/>
        </w:rPr>
        <w:t>限制</w:t>
      </w:r>
      <w:r w:rsidRPr="00B03D23">
        <w:rPr>
          <w:rFonts w:ascii="宋体" w:hAnsi="宋体" w:hint="eastAsia"/>
          <w:sz w:val="28"/>
          <w:szCs w:val="28"/>
        </w:rPr>
        <w:t>构件尺寸，间距同加固对拉螺杆间距。</w:t>
      </w:r>
    </w:p>
    <w:p w:rsidR="007213CE" w:rsidRPr="00B03D23" w:rsidP="007213CE">
      <w:pPr>
        <w:pStyle w:val="Heading2"/>
        <w:bidi w:val="0"/>
        <w:jc w:val="center"/>
        <w:rPr>
          <w:rFonts w:ascii="宋体" w:eastAsia="宋体" w:hAnsi="宋体" w:hint="eastAsia"/>
          <w:sz w:val="28"/>
          <w:szCs w:val="28"/>
        </w:rPr>
      </w:pPr>
      <w:bookmarkStart w:id="7" w:name="_Toc199988881"/>
      <w:r w:rsidRPr="00B03D23">
        <w:rPr>
          <w:rFonts w:ascii="宋体" w:eastAsia="宋体" w:hAnsi="宋体" w:hint="eastAsia"/>
          <w:sz w:val="28"/>
          <w:szCs w:val="28"/>
        </w:rPr>
        <w:t>2、</w:t>
      </w:r>
      <w:r w:rsidRPr="00B03D23">
        <w:rPr>
          <w:rFonts w:ascii="宋体" w:eastAsia="宋体" w:hAnsi="宋体" w:hint="eastAsia"/>
          <w:sz w:val="28"/>
          <w:szCs w:val="28"/>
        </w:rPr>
        <w:t>特殊</w:t>
      </w:r>
      <w:r w:rsidRPr="00B03D23">
        <w:rPr>
          <w:rFonts w:ascii="宋体" w:eastAsia="宋体" w:hAnsi="宋体" w:hint="eastAsia"/>
          <w:sz w:val="28"/>
          <w:szCs w:val="28"/>
        </w:rPr>
        <w:t>部位柱墙模板</w:t>
      </w:r>
      <w:bookmarkEnd w:id="7"/>
    </w:p>
    <w:p w:rsidR="007213CE" w:rsidRPr="00B03D23" w:rsidP="007213CE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地下室挡墙、地下水池、电梯井地面以下墙体</w:t>
      </w:r>
      <w:r w:rsidRPr="00B03D23">
        <w:rPr>
          <w:rFonts w:ascii="宋体" w:hAnsi="宋体" w:hint="eastAsia"/>
          <w:sz w:val="28"/>
          <w:szCs w:val="28"/>
        </w:rPr>
        <w:t>必需</w:t>
      </w:r>
      <w:r w:rsidRPr="00B03D23">
        <w:rPr>
          <w:rFonts w:ascii="宋体" w:hAnsi="宋体" w:hint="eastAsia"/>
          <w:sz w:val="28"/>
          <w:szCs w:val="28"/>
        </w:rPr>
        <w:t>具备防渗漏功能，该部位墙体模板加固</w:t>
      </w:r>
      <w:r w:rsidRPr="00B03D23">
        <w:rPr>
          <w:rFonts w:ascii="宋体" w:hAnsi="宋体" w:hint="eastAsia"/>
          <w:sz w:val="28"/>
          <w:szCs w:val="28"/>
        </w:rPr>
        <w:t>必需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一次性</w:t>
      </w:r>
      <w:r w:rsidRPr="00B03D23">
        <w:rPr>
          <w:rFonts w:ascii="宋体" w:hAnsi="宋体" w:hint="eastAsia"/>
          <w:sz w:val="28"/>
          <w:szCs w:val="28"/>
        </w:rPr>
        <w:t>φ</w:t>
      </w:r>
      <w:r w:rsidRPr="00B03D23">
        <w:rPr>
          <w:rFonts w:ascii="宋体" w:hAnsi="宋体" w:hint="eastAsia"/>
          <w:sz w:val="28"/>
          <w:szCs w:val="28"/>
        </w:rPr>
        <w:t>14对拉螺杆，其余要求同上。其中地下室挡墙及地面以下墙体模板加固应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带止水片的</w:t>
      </w:r>
      <w:r w:rsidRPr="00B03D23">
        <w:rPr>
          <w:rFonts w:ascii="宋体" w:hAnsi="宋体" w:hint="eastAsia"/>
          <w:sz w:val="28"/>
          <w:szCs w:val="28"/>
        </w:rPr>
        <w:t>φ</w:t>
      </w:r>
      <w:r w:rsidRPr="00B03D23">
        <w:rPr>
          <w:rFonts w:ascii="宋体" w:hAnsi="宋体" w:hint="eastAsia"/>
          <w:sz w:val="28"/>
          <w:szCs w:val="28"/>
        </w:rPr>
        <w:t>14对拉螺杆，并加内撑</w:t>
      </w:r>
      <w:r w:rsidRPr="00B03D23">
        <w:rPr>
          <w:rFonts w:ascii="宋体" w:hAnsi="宋体" w:hint="eastAsia"/>
          <w:sz w:val="28"/>
          <w:szCs w:val="28"/>
        </w:rPr>
        <w:t>限制</w:t>
      </w:r>
      <w:r w:rsidRPr="00B03D23">
        <w:rPr>
          <w:rFonts w:ascii="宋体" w:hAnsi="宋体" w:hint="eastAsia"/>
          <w:sz w:val="28"/>
          <w:szCs w:val="28"/>
        </w:rPr>
        <w:t>截面尺寸。</w:t>
      </w:r>
    </w:p>
    <w:p w:rsidR="007213CE" w:rsidRPr="00B03D23" w:rsidP="007213CE">
      <w:pPr>
        <w:pStyle w:val="Heading2"/>
        <w:bidi w:val="0"/>
        <w:jc w:val="center"/>
        <w:rPr>
          <w:rFonts w:ascii="宋体" w:eastAsia="宋体" w:hAnsi="宋体" w:hint="eastAsia"/>
          <w:sz w:val="28"/>
          <w:szCs w:val="28"/>
        </w:rPr>
      </w:pPr>
      <w:bookmarkStart w:id="8" w:name="_Toc199988882"/>
      <w:r w:rsidRPr="00B03D23">
        <w:rPr>
          <w:rFonts w:ascii="宋体" w:eastAsia="宋体" w:hAnsi="宋体" w:hint="eastAsia"/>
          <w:sz w:val="28"/>
          <w:szCs w:val="28"/>
        </w:rPr>
        <w:t>3、梁模板</w:t>
      </w:r>
      <w:bookmarkEnd w:id="8"/>
    </w:p>
    <w:p w:rsidR="007213CE" w:rsidRPr="00B03D23" w:rsidP="007213CE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梁模板材用18mm厚九夹板，梁侧包梁底。梁侧45*95背楞间距300mm，底模背楞间距小于200mm。</w:t>
      </w:r>
    </w:p>
    <w:p w:rsidR="007213CE" w:rsidRPr="00B03D23" w:rsidP="007213CE">
      <w:pPr>
        <w:bidi w:val="0"/>
        <w:ind w:firstLine="560"/>
        <w:rPr>
          <w:rFonts w:ascii="宋体" w:hAnsi="宋体" w:hint="eastAsia"/>
          <w:sz w:val="28"/>
          <w:szCs w:val="28"/>
        </w:rPr>
        <w:sectPr w:rsidSect="00BC3F44">
          <w:type w:val="nextPage"/>
          <w:pgSz w:w="11906" w:h="16838"/>
          <w:pgMar w:top="1089" w:right="1247" w:bottom="777" w:left="1361" w:header="851" w:footer="992" w:gutter="0"/>
          <w:pgNumType w:start="2"/>
          <w:cols w:space="425"/>
          <w:titlePg w:val="0"/>
          <w:docGrid w:type="lines" w:linePitch="312"/>
        </w:sectPr>
      </w:pPr>
      <w:r w:rsidRPr="00B03D23">
        <w:rPr>
          <w:rFonts w:ascii="宋体" w:hAnsi="宋体" w:hint="eastAsia"/>
          <w:sz w:val="28"/>
          <w:szCs w:val="28"/>
        </w:rPr>
        <w:t>高度小于600的梁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专用木制夹具或钢管进行加固。梁底承重水平杆跨距宜小于600，步距宜小于700。</w:t>
      </w:r>
    </w:p>
    <w:p w:rsidR="007213CE" w:rsidRPr="00B03D23" w:rsidP="007213CE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高度大于700的梁两侧加固除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夹具外，尚应加</w:t>
      </w:r>
      <w:r w:rsidRPr="00B03D23">
        <w:rPr>
          <w:rFonts w:ascii="宋体" w:hAnsi="宋体" w:hint="eastAsia"/>
          <w:sz w:val="28"/>
          <w:szCs w:val="28"/>
        </w:rPr>
        <w:t>φ</w:t>
      </w:r>
      <w:r w:rsidRPr="00B03D23">
        <w:rPr>
          <w:rFonts w:ascii="宋体" w:hAnsi="宋体" w:hint="eastAsia"/>
          <w:sz w:val="28"/>
          <w:szCs w:val="28"/>
        </w:rPr>
        <w:t>12高强对拉螺杆（穿PVC套管），水平间距600。梁底承重水平杆跨距宜小于600，步距宜小于700。高度大于1m的梁两侧加固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φ</w:t>
      </w:r>
      <w:r w:rsidRPr="00B03D23">
        <w:rPr>
          <w:rFonts w:ascii="宋体" w:hAnsi="宋体" w:hint="eastAsia"/>
          <w:sz w:val="28"/>
          <w:szCs w:val="28"/>
        </w:rPr>
        <w:t>12高强对拉螺杆（穿PVC套管），纵横间距450*600。高度大于600，或宽度大于500的梁，梁底水平杆与立杆处应加双扣件防滑。宽度大于700的梁应在梁底增加一根顶撑</w:t>
      </w:r>
    </w:p>
    <w:p w:rsidR="007213CE" w:rsidRPr="00B03D23" w:rsidP="007213CE">
      <w:pPr>
        <w:pStyle w:val="Heading2"/>
        <w:bidi w:val="0"/>
        <w:jc w:val="center"/>
        <w:rPr>
          <w:rFonts w:ascii="宋体" w:eastAsia="宋体" w:hAnsi="宋体" w:hint="eastAsia"/>
          <w:sz w:val="28"/>
          <w:szCs w:val="28"/>
        </w:rPr>
      </w:pPr>
      <w:bookmarkStart w:id="9" w:name="_Toc199988883"/>
      <w:r w:rsidRPr="00B03D23">
        <w:rPr>
          <w:rFonts w:ascii="宋体" w:eastAsia="宋体" w:hAnsi="宋体" w:hint="eastAsia"/>
          <w:sz w:val="28"/>
          <w:szCs w:val="28"/>
        </w:rPr>
        <w:t>4、板模板</w:t>
      </w:r>
      <w:bookmarkEnd w:id="9"/>
    </w:p>
    <w:p w:rsidR="007213CE" w:rsidRPr="00B03D23" w:rsidP="007213CE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板模板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18mm厚九夹板，板下背楞为45*95木枋，木枋间距200～250，板底承重钢管间距一般不宜大于1000*1000，当板厚超过150时，板底承重钢管间距一般不宜大于800*800。当板厚超过250时应通过计算确定立杆间距。</w:t>
      </w:r>
    </w:p>
    <w:p w:rsidR="007213CE" w:rsidRPr="00B03D23" w:rsidP="007213CE">
      <w:pPr>
        <w:pStyle w:val="Heading2"/>
        <w:bidi w:val="0"/>
        <w:jc w:val="center"/>
        <w:rPr>
          <w:rFonts w:ascii="宋体" w:eastAsia="宋体" w:hAnsi="宋体" w:hint="eastAsia"/>
          <w:sz w:val="28"/>
          <w:szCs w:val="28"/>
        </w:rPr>
      </w:pPr>
      <w:bookmarkStart w:id="10" w:name="_Toc199988884"/>
      <w:r w:rsidRPr="00B03D23">
        <w:rPr>
          <w:rFonts w:ascii="宋体" w:eastAsia="宋体" w:hAnsi="宋体" w:hint="eastAsia"/>
          <w:sz w:val="28"/>
          <w:szCs w:val="28"/>
        </w:rPr>
        <w:t>5、满堂支撑体系</w:t>
      </w:r>
      <w:bookmarkEnd w:id="10"/>
    </w:p>
    <w:p w:rsidR="007213CE" w:rsidRPr="00B03D23" w:rsidP="007213CE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满堂支撑体系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φ</w:t>
      </w:r>
      <w:r w:rsidRPr="00B03D23">
        <w:rPr>
          <w:rFonts w:ascii="宋体" w:hAnsi="宋体" w:hint="eastAsia"/>
          <w:sz w:val="28"/>
          <w:szCs w:val="28"/>
        </w:rPr>
        <w:t>48*3.5脚手架钢管，十字扣件连接。凡是承重杆件的连接不得</w:t>
      </w:r>
      <w:r w:rsidRPr="00B03D23">
        <w:rPr>
          <w:rFonts w:ascii="宋体" w:hAnsi="宋体" w:hint="eastAsia"/>
          <w:sz w:val="28"/>
          <w:szCs w:val="28"/>
        </w:rPr>
        <w:t>运用</w:t>
      </w:r>
      <w:r w:rsidRPr="00B03D23">
        <w:rPr>
          <w:rFonts w:ascii="宋体" w:hAnsi="宋体" w:hint="eastAsia"/>
          <w:sz w:val="28"/>
          <w:szCs w:val="28"/>
        </w:rPr>
        <w:t>旋转扣减。架体承重立杆间距</w:t>
      </w:r>
      <w:r w:rsidRPr="00B03D23">
        <w:rPr>
          <w:rFonts w:ascii="宋体" w:hAnsi="宋体" w:hint="eastAsia"/>
          <w:sz w:val="28"/>
          <w:szCs w:val="28"/>
        </w:rPr>
        <w:t>依据</w:t>
      </w:r>
      <w:r w:rsidRPr="00B03D23">
        <w:rPr>
          <w:rFonts w:ascii="宋体" w:hAnsi="宋体" w:hint="eastAsia"/>
          <w:sz w:val="28"/>
          <w:szCs w:val="28"/>
        </w:rPr>
        <w:t>所承受的不同构件确定。扫底杆立地不得超过200，下面第一道水平杆离地不宜小于1600，确保加固及检查人员便于通过。中间一道水平杆</w:t>
      </w:r>
      <w:r w:rsidRPr="00B03D23">
        <w:rPr>
          <w:rFonts w:ascii="宋体" w:hAnsi="宋体" w:hint="eastAsia"/>
          <w:sz w:val="28"/>
          <w:szCs w:val="28"/>
        </w:rPr>
        <w:t>必需</w:t>
      </w:r>
      <w:r w:rsidRPr="00B03D23">
        <w:rPr>
          <w:rFonts w:ascii="宋体" w:hAnsi="宋体" w:hint="eastAsia"/>
          <w:sz w:val="28"/>
          <w:szCs w:val="28"/>
        </w:rPr>
        <w:t>纵横拉通设置，且每根横杆均应用十字扣件与立杆抱牢，以确保架体的整体稳定性。当中间水平杆件不能拉通设置时，</w:t>
      </w:r>
      <w:r w:rsidRPr="00B03D23">
        <w:rPr>
          <w:rFonts w:ascii="宋体" w:hAnsi="宋体" w:hint="eastAsia"/>
          <w:sz w:val="28"/>
          <w:szCs w:val="28"/>
        </w:rPr>
        <w:t>必需</w:t>
      </w:r>
      <w:r w:rsidRPr="00B03D23">
        <w:rPr>
          <w:rFonts w:ascii="宋体" w:hAnsi="宋体" w:hint="eastAsia"/>
          <w:sz w:val="28"/>
          <w:szCs w:val="28"/>
        </w:rPr>
        <w:t>在四角部位加设剪刀撑。</w:t>
      </w:r>
    </w:p>
    <w:p w:rsidR="007213CE" w:rsidRPr="00B03D23" w:rsidP="007213CE">
      <w:pPr>
        <w:bidi w:val="0"/>
        <w:ind w:firstLine="560"/>
        <w:rPr>
          <w:rFonts w:ascii="宋体" w:hAnsi="宋体" w:hint="eastAsia"/>
          <w:sz w:val="28"/>
          <w:szCs w:val="28"/>
        </w:rPr>
        <w:sectPr w:rsidSect="00BC3F44">
          <w:type w:val="nextPage"/>
          <w:pgSz w:w="11906" w:h="16838"/>
          <w:pgMar w:top="1089" w:right="1247" w:bottom="777" w:left="1361" w:header="851" w:footer="992" w:gutter="0"/>
          <w:pgNumType w:start="3"/>
          <w:cols w:space="425"/>
          <w:titlePg w:val="0"/>
          <w:docGrid w:type="lines" w:linePitch="312"/>
        </w:sectPr>
      </w:pPr>
      <w:r w:rsidRPr="00B03D23">
        <w:rPr>
          <w:rFonts w:ascii="宋体" w:hAnsi="宋体" w:hint="eastAsia"/>
          <w:sz w:val="28"/>
          <w:szCs w:val="28"/>
        </w:rPr>
        <w:t>同时应对模板及支架定期</w:t>
      </w:r>
      <w:r w:rsidRPr="00B03D23">
        <w:rPr>
          <w:rFonts w:ascii="宋体" w:hAnsi="宋体" w:hint="eastAsia"/>
          <w:sz w:val="28"/>
          <w:szCs w:val="28"/>
        </w:rPr>
        <w:t>修理</w:t>
      </w:r>
      <w:r w:rsidRPr="00B03D23">
        <w:rPr>
          <w:rFonts w:ascii="宋体" w:hAnsi="宋体" w:hint="eastAsia"/>
          <w:sz w:val="28"/>
          <w:szCs w:val="28"/>
        </w:rPr>
        <w:t>，防止锈蚀。</w:t>
      </w:r>
    </w:p>
    <w:p w:rsidR="007213CE" w:rsidRPr="00B03D23" w:rsidP="007213CE">
      <w:pPr>
        <w:pStyle w:val="Heading2"/>
        <w:bidi w:val="0"/>
        <w:jc w:val="center"/>
        <w:rPr>
          <w:rFonts w:ascii="宋体" w:eastAsia="宋体" w:hAnsi="宋体" w:hint="eastAsia"/>
          <w:sz w:val="28"/>
          <w:szCs w:val="28"/>
        </w:rPr>
      </w:pPr>
      <w:bookmarkStart w:id="11" w:name="_Toc199988885"/>
      <w:r w:rsidRPr="00B03D23">
        <w:rPr>
          <w:rFonts w:ascii="宋体" w:eastAsia="宋体" w:hAnsi="宋体" w:hint="eastAsia"/>
          <w:sz w:val="28"/>
          <w:szCs w:val="28"/>
        </w:rPr>
        <w:t>6、模板及支撑体系搭设示意图</w:t>
      </w:r>
      <w:bookmarkEnd w:id="11"/>
    </w:p>
    <w:p w:rsidR="001A0B93" w:rsidRPr="00B03D23" w:rsidP="007213CE">
      <w:pPr>
        <w:pStyle w:val="Heading1"/>
        <w:numPr>
          <w:ilvl w:val="0"/>
          <w:numId w:val="29"/>
        </w:numPr>
        <w:bidi w:val="0"/>
        <w:spacing w:line="240" w:lineRule="auto"/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/>
          <w:sz w:val="28"/>
          <w:szCs w:val="28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05pt;height:302.1pt" o:oleicon="f" o:ole="" stroked="f">
            <v:imagedata r:id="rId4" o:title="" croptop="16618f" cropbottom="27619f" cropleft="18013f" cropright="33183f"/>
          </v:shape>
          <o:OLEObject Type="Embed" ProgID="AutoCAD.Drawing.16" ShapeID="_x0000_i1025" DrawAspect="Content" ObjectID="_1273678333" r:id="rId5"/>
        </w:object>
      </w:r>
      <w:r w:rsidRPr="00B03D23">
        <w:rPr>
          <w:rFonts w:ascii="宋体" w:hAnsi="宋体" w:hint="eastAsia"/>
          <w:sz w:val="28"/>
          <w:szCs w:val="28"/>
        </w:rPr>
        <w:t>模板工程主要施工方法选择</w:t>
      </w:r>
      <w:bookmarkEnd w:id="5"/>
    </w:p>
    <w:p w:rsidR="0029526D" w:rsidRPr="00B03D23" w:rsidP="0029526D">
      <w:pPr>
        <w:numPr>
          <w:ilvl w:val="0"/>
          <w:numId w:val="25"/>
        </w:numPr>
        <w:bidi w:val="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模板施工方案选择原则：</w:t>
      </w:r>
    </w:p>
    <w:p w:rsidR="0029526D" w:rsidRPr="00B03D23" w:rsidP="0029526D">
      <w:pPr>
        <w:numPr>
          <w:ilvl w:val="0"/>
          <w:numId w:val="26"/>
        </w:numPr>
        <w:bidi w:val="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保证各构件截面尺寸</w:t>
      </w:r>
      <w:r w:rsidRPr="00B03D23">
        <w:rPr>
          <w:rFonts w:ascii="宋体" w:hAnsi="宋体" w:hint="eastAsia"/>
          <w:sz w:val="28"/>
          <w:szCs w:val="28"/>
        </w:rPr>
        <w:t>满意</w:t>
      </w:r>
      <w:r w:rsidRPr="00B03D23">
        <w:rPr>
          <w:rFonts w:ascii="宋体" w:hAnsi="宋体" w:hint="eastAsia"/>
          <w:sz w:val="28"/>
          <w:szCs w:val="28"/>
        </w:rPr>
        <w:t>设计要求及规范要求；</w:t>
      </w:r>
    </w:p>
    <w:p w:rsidR="0029526D" w:rsidRPr="00B03D23" w:rsidP="0029526D">
      <w:pPr>
        <w:numPr>
          <w:ilvl w:val="0"/>
          <w:numId w:val="26"/>
        </w:numPr>
        <w:bidi w:val="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支撑体系</w:t>
      </w:r>
      <w:r w:rsidRPr="00B03D23">
        <w:rPr>
          <w:rFonts w:ascii="宋体" w:hAnsi="宋体" w:hint="eastAsia"/>
          <w:sz w:val="28"/>
          <w:szCs w:val="28"/>
        </w:rPr>
        <w:t>坚固</w:t>
      </w:r>
      <w:r w:rsidRPr="00B03D23">
        <w:rPr>
          <w:rFonts w:ascii="宋体" w:hAnsi="宋体" w:hint="eastAsia"/>
          <w:sz w:val="28"/>
          <w:szCs w:val="28"/>
        </w:rPr>
        <w:t>牢靠</w:t>
      </w:r>
      <w:r w:rsidRPr="00B03D23">
        <w:rPr>
          <w:rFonts w:ascii="宋体" w:hAnsi="宋体" w:hint="eastAsia"/>
          <w:sz w:val="28"/>
          <w:szCs w:val="28"/>
        </w:rPr>
        <w:t>，又足够刚度、不变形、下沉、稳定性强；</w:t>
      </w:r>
    </w:p>
    <w:p w:rsidR="0029526D" w:rsidRPr="00B03D23" w:rsidP="0029526D">
      <w:pPr>
        <w:numPr>
          <w:ilvl w:val="0"/>
          <w:numId w:val="26"/>
        </w:numPr>
        <w:bidi w:val="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模板缝隙严密，不漏浆；</w:t>
      </w:r>
    </w:p>
    <w:p w:rsidR="0029526D" w:rsidRPr="00B03D23" w:rsidP="0029526D">
      <w:pPr>
        <w:numPr>
          <w:ilvl w:val="0"/>
          <w:numId w:val="26"/>
        </w:numPr>
        <w:bidi w:val="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便于装拆，</w:t>
      </w:r>
      <w:r w:rsidRPr="00B03D23">
        <w:rPr>
          <w:rFonts w:ascii="宋体" w:hAnsi="宋体" w:hint="eastAsia"/>
          <w:sz w:val="28"/>
          <w:szCs w:val="28"/>
        </w:rPr>
        <w:t>便利</w:t>
      </w:r>
      <w:r w:rsidRPr="00B03D23">
        <w:rPr>
          <w:rFonts w:ascii="宋体" w:hAnsi="宋体" w:hint="eastAsia"/>
          <w:sz w:val="28"/>
          <w:szCs w:val="28"/>
        </w:rPr>
        <w:t>施工，以提高效率。</w:t>
      </w:r>
    </w:p>
    <w:p w:rsidR="001A0B93" w:rsidRPr="00B03D23">
      <w:pPr>
        <w:bidi w:val="0"/>
        <w:ind w:firstLine="560"/>
        <w:rPr>
          <w:rFonts w:ascii="宋体" w:hAnsi="宋体" w:hint="eastAsia"/>
          <w:sz w:val="28"/>
          <w:szCs w:val="28"/>
        </w:rPr>
      </w:pPr>
      <w:r w:rsidRPr="00B03D23" w:rsidR="0029526D">
        <w:rPr>
          <w:rFonts w:ascii="宋体" w:hAnsi="宋体" w:hint="eastAsia"/>
          <w:sz w:val="28"/>
          <w:szCs w:val="28"/>
        </w:rPr>
        <w:t>二、</w:t>
      </w:r>
      <w:r w:rsidRPr="00B03D23">
        <w:rPr>
          <w:rFonts w:ascii="宋体" w:hAnsi="宋体" w:hint="eastAsia"/>
          <w:sz w:val="28"/>
          <w:szCs w:val="28"/>
        </w:rPr>
        <w:t>为确保工程目标的</w:t>
      </w:r>
      <w:r w:rsidRPr="00B03D23">
        <w:rPr>
          <w:rFonts w:ascii="宋体" w:hAnsi="宋体" w:hint="eastAsia"/>
          <w:sz w:val="28"/>
          <w:szCs w:val="28"/>
        </w:rPr>
        <w:t>顺当</w:t>
      </w:r>
      <w:r w:rsidRPr="00B03D23">
        <w:rPr>
          <w:rFonts w:ascii="宋体" w:hAnsi="宋体" w:hint="eastAsia"/>
          <w:sz w:val="28"/>
          <w:szCs w:val="28"/>
        </w:rPr>
        <w:t>实现，经过技术经济分析比较，确定本工程模板施工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以下方法：</w:t>
      </w:r>
    </w:p>
    <w:p w:rsidR="001A0B93" w:rsidRPr="00B03D23">
      <w:pPr>
        <w:numPr>
          <w:ilvl w:val="0"/>
          <w:numId w:val="4"/>
        </w:numPr>
        <w:bidi w:val="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支撑体系：钢管脚手架支撑体系。</w:t>
      </w:r>
    </w:p>
    <w:p w:rsidR="001A0B93" w:rsidRPr="00B03D23">
      <w:pPr>
        <w:numPr>
          <w:ilvl w:val="0"/>
          <w:numId w:val="4"/>
        </w:numPr>
        <w:bidi w:val="0"/>
        <w:rPr>
          <w:rFonts w:ascii="宋体" w:hAnsi="宋体" w:hint="eastAsia"/>
          <w:sz w:val="28"/>
          <w:szCs w:val="28"/>
        </w:rPr>
        <w:sectPr w:rsidSect="00BC3F44">
          <w:type w:val="nextPage"/>
          <w:pgSz w:w="11906" w:h="16838"/>
          <w:pgMar w:top="1089" w:right="1247" w:bottom="777" w:left="1361" w:header="851" w:footer="992" w:gutter="0"/>
          <w:pgNumType w:start="4"/>
          <w:cols w:space="425"/>
          <w:titlePg w:val="0"/>
          <w:docGrid w:type="lines" w:linePitch="312"/>
        </w:sectPr>
      </w:pPr>
      <w:r w:rsidRPr="00B03D23">
        <w:rPr>
          <w:rFonts w:ascii="宋体" w:hAnsi="宋体" w:hint="eastAsia"/>
          <w:sz w:val="28"/>
          <w:szCs w:val="28"/>
        </w:rPr>
        <w:t>加固体系：框架柱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钢管夹具</w:t>
      </w:r>
      <w:r w:rsidRPr="00B03D23" w:rsidR="0029526D">
        <w:rPr>
          <w:rFonts w:ascii="宋体" w:hAnsi="宋体" w:hint="eastAsia"/>
          <w:sz w:val="28"/>
          <w:szCs w:val="28"/>
        </w:rPr>
        <w:t>和对拉螺栓同时</w:t>
      </w:r>
      <w:r w:rsidRPr="00B03D23" w:rsidR="0029526D">
        <w:rPr>
          <w:rFonts w:ascii="宋体" w:hAnsi="宋体" w:hint="eastAsia"/>
          <w:sz w:val="28"/>
          <w:szCs w:val="28"/>
        </w:rPr>
        <w:t>运用</w:t>
      </w:r>
      <w:r w:rsidRPr="00B03D23">
        <w:rPr>
          <w:rFonts w:ascii="宋体" w:hAnsi="宋体" w:hint="eastAsia"/>
          <w:sz w:val="28"/>
          <w:szCs w:val="28"/>
        </w:rPr>
        <w:t>；剪力墙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高强对拉丝杆；梁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夹具及对拉丝杆。挡墙及地下水池、电梯间地面以下部分墙体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一次性带止水片</w:t>
      </w:r>
      <w:r w:rsidRPr="00B03D23" w:rsidR="001D7749">
        <w:rPr>
          <w:rFonts w:ascii="宋体" w:hAnsi="宋体" w:hint="eastAsia"/>
          <w:sz w:val="28"/>
          <w:szCs w:val="28"/>
        </w:rPr>
        <w:t>（150*150*5）</w:t>
      </w:r>
    </w:p>
    <w:p w:rsidR="001A0B93" w:rsidRPr="00B03D23">
      <w:pPr>
        <w:numPr>
          <w:ilvl w:val="0"/>
          <w:numId w:val="0"/>
        </w:numPr>
        <w:bidi w:val="0"/>
        <w:ind w:left="129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的对拉丝杆加固。</w:t>
      </w:r>
    </w:p>
    <w:p w:rsidR="001A0B93" w:rsidRPr="00B03D23">
      <w:pPr>
        <w:numPr>
          <w:ilvl w:val="0"/>
          <w:numId w:val="4"/>
        </w:numPr>
        <w:bidi w:val="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模板体系：柱、墙、梁</w:t>
      </w:r>
      <w:r w:rsidRPr="00B03D23" w:rsidR="000E2769">
        <w:rPr>
          <w:rFonts w:ascii="宋体" w:hAnsi="宋体" w:hint="eastAsia"/>
          <w:sz w:val="28"/>
          <w:szCs w:val="28"/>
        </w:rPr>
        <w:t>板</w:t>
      </w:r>
      <w:r w:rsidRPr="00B03D23">
        <w:rPr>
          <w:rFonts w:ascii="宋体" w:hAnsi="宋体" w:hint="eastAsia"/>
          <w:sz w:val="28"/>
          <w:szCs w:val="28"/>
        </w:rPr>
        <w:t>模板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915*1830*18mm九夹板，模板背楞均</w:t>
      </w:r>
      <w:r w:rsidRPr="00B03D23">
        <w:rPr>
          <w:rFonts w:ascii="宋体" w:hAnsi="宋体" w:hint="eastAsia"/>
          <w:sz w:val="28"/>
          <w:szCs w:val="28"/>
        </w:rPr>
        <w:t>采纳</w:t>
      </w:r>
      <w:r w:rsidRPr="00B03D23">
        <w:rPr>
          <w:rFonts w:ascii="宋体" w:hAnsi="宋体" w:hint="eastAsia"/>
          <w:sz w:val="28"/>
          <w:szCs w:val="28"/>
        </w:rPr>
        <w:t>50*100木枋加固。</w:t>
      </w:r>
    </w:p>
    <w:p w:rsidR="00B65F8E" w:rsidRPr="00B03D23" w:rsidP="00B65F8E">
      <w:pPr>
        <w:bidi w:val="0"/>
        <w:ind w:left="569" w:firstLine="3064"/>
        <w:rPr>
          <w:rFonts w:ascii="宋体" w:hAnsi="宋体" w:hint="eastAsia"/>
          <w:b/>
          <w:sz w:val="28"/>
          <w:szCs w:val="28"/>
        </w:rPr>
      </w:pPr>
      <w:r w:rsidRPr="00B03D23">
        <w:rPr>
          <w:rFonts w:ascii="宋体" w:hAnsi="宋体" w:hint="eastAsia"/>
          <w:b/>
          <w:sz w:val="28"/>
          <w:szCs w:val="28"/>
        </w:rPr>
        <w:t>四、施工</w:t>
      </w:r>
      <w:r w:rsidRPr="00B03D23">
        <w:rPr>
          <w:rFonts w:ascii="宋体" w:hAnsi="宋体" w:hint="eastAsia"/>
          <w:b/>
          <w:sz w:val="28"/>
          <w:szCs w:val="28"/>
        </w:rPr>
        <w:t>支配</w:t>
      </w:r>
    </w:p>
    <w:p w:rsidR="00B65F8E" w:rsidRPr="00B03D23" w:rsidP="00B65F8E">
      <w:pPr>
        <w:bidi w:val="0"/>
        <w:rPr>
          <w:rFonts w:ascii="宋体" w:hAnsi="宋体" w:hint="eastAsia"/>
          <w:b/>
          <w:sz w:val="28"/>
          <w:szCs w:val="28"/>
        </w:rPr>
      </w:pPr>
      <w:r w:rsidRPr="00B03D23">
        <w:rPr>
          <w:rFonts w:ascii="宋体" w:hAnsi="宋体" w:cs="AdobeSongStd-Light-Acro" w:hint="eastAsia"/>
          <w:color w:val="000000"/>
          <w:kern w:val="0"/>
          <w:sz w:val="28"/>
          <w:szCs w:val="28"/>
        </w:rPr>
        <w:t>按总方案上的进度</w:t>
      </w:r>
      <w:r w:rsidRPr="00B03D23">
        <w:rPr>
          <w:rFonts w:ascii="宋体" w:hAnsi="宋体" w:cs="AdobeSongStd-Light-Acro" w:hint="eastAsia"/>
          <w:color w:val="000000"/>
          <w:kern w:val="0"/>
          <w:sz w:val="28"/>
          <w:szCs w:val="28"/>
        </w:rPr>
        <w:t>支配</w:t>
      </w:r>
      <w:r w:rsidRPr="00B03D23">
        <w:rPr>
          <w:rFonts w:ascii="宋体" w:hAnsi="宋体" w:cs="AdobeSongStd-Light-Acro" w:hint="eastAsia"/>
          <w:color w:val="000000"/>
          <w:kern w:val="0"/>
          <w:sz w:val="28"/>
          <w:szCs w:val="28"/>
        </w:rPr>
        <w:t>严格执行（见进度</w:t>
      </w:r>
      <w:r w:rsidRPr="00B03D23">
        <w:rPr>
          <w:rFonts w:ascii="宋体" w:hAnsi="宋体" w:cs="AdobeSongStd-Light-Acro" w:hint="eastAsia"/>
          <w:color w:val="000000"/>
          <w:kern w:val="0"/>
          <w:sz w:val="28"/>
          <w:szCs w:val="28"/>
        </w:rPr>
        <w:t>支配</w:t>
      </w:r>
      <w:r w:rsidRPr="00B03D23">
        <w:rPr>
          <w:rFonts w:ascii="宋体" w:hAnsi="宋体" w:cs="AdobeSongStd-Light-Acro" w:hint="eastAsia"/>
          <w:color w:val="000000"/>
          <w:kern w:val="0"/>
          <w:sz w:val="28"/>
          <w:szCs w:val="28"/>
        </w:rPr>
        <w:t>网络图 附图-1）</w:t>
      </w:r>
    </w:p>
    <w:p w:rsidR="001A0B93" w:rsidRPr="00B03D23">
      <w:pPr>
        <w:pStyle w:val="Heading1"/>
        <w:numPr>
          <w:ilvl w:val="0"/>
          <w:numId w:val="29"/>
        </w:numPr>
        <w:bidi w:val="0"/>
        <w:spacing w:line="240" w:lineRule="auto"/>
        <w:jc w:val="center"/>
        <w:rPr>
          <w:rFonts w:ascii="宋体" w:hAnsi="宋体" w:hint="eastAsia"/>
          <w:sz w:val="28"/>
          <w:szCs w:val="28"/>
        </w:rPr>
      </w:pPr>
      <w:bookmarkStart w:id="12" w:name="_Toc199988872"/>
      <w:r w:rsidRPr="00B03D23">
        <w:rPr>
          <w:rFonts w:ascii="宋体" w:hAnsi="宋体" w:hint="eastAsia"/>
          <w:sz w:val="28"/>
          <w:szCs w:val="28"/>
        </w:rPr>
        <w:t>施工</w:t>
      </w:r>
      <w:r w:rsidRPr="00B03D23">
        <w:rPr>
          <w:rFonts w:ascii="宋体" w:hAnsi="宋体" w:hint="eastAsia"/>
          <w:sz w:val="28"/>
          <w:szCs w:val="28"/>
        </w:rPr>
        <w:t>打算</w:t>
      </w:r>
      <w:bookmarkEnd w:id="12"/>
    </w:p>
    <w:p w:rsidR="001A0B93" w:rsidRPr="00B03D23">
      <w:pPr>
        <w:numPr>
          <w:ilvl w:val="1"/>
          <w:numId w:val="21"/>
        </w:numPr>
        <w:bidi w:val="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熟透设计图纸、交底及变更，绘制配模图。</w:t>
      </w:r>
    </w:p>
    <w:p w:rsidR="001A0B93" w:rsidRPr="00B03D23">
      <w:pPr>
        <w:numPr>
          <w:ilvl w:val="1"/>
          <w:numId w:val="21"/>
        </w:numPr>
        <w:bidi w:val="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配模图经过项目部审核后方可进行模板配制。</w:t>
      </w:r>
    </w:p>
    <w:p w:rsidR="001A0B93" w:rsidRPr="00B03D23">
      <w:pPr>
        <w:numPr>
          <w:ilvl w:val="1"/>
          <w:numId w:val="21"/>
        </w:numPr>
        <w:bidi w:val="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全部</w:t>
      </w:r>
      <w:r w:rsidRPr="00B03D23">
        <w:rPr>
          <w:rFonts w:ascii="宋体" w:hAnsi="宋体" w:hint="eastAsia"/>
          <w:sz w:val="28"/>
          <w:szCs w:val="28"/>
        </w:rPr>
        <w:t>板底垫方</w:t>
      </w:r>
      <w:r w:rsidRPr="00B03D23">
        <w:rPr>
          <w:rFonts w:ascii="宋体" w:hAnsi="宋体" w:hint="eastAsia"/>
          <w:sz w:val="28"/>
          <w:szCs w:val="28"/>
        </w:rPr>
        <w:t>必需</w:t>
      </w:r>
      <w:r w:rsidRPr="00B03D23" w:rsidR="0029526D">
        <w:rPr>
          <w:rFonts w:ascii="宋体" w:hAnsi="宋体" w:hint="eastAsia"/>
          <w:sz w:val="28"/>
          <w:szCs w:val="28"/>
        </w:rPr>
        <w:t>厚度统一</w:t>
      </w:r>
      <w:r w:rsidRPr="00B03D23">
        <w:rPr>
          <w:rFonts w:ascii="宋体" w:hAnsi="宋体" w:hint="eastAsia"/>
          <w:sz w:val="28"/>
          <w:szCs w:val="28"/>
        </w:rPr>
        <w:t>，确保接触面平整、顺直。</w:t>
      </w:r>
    </w:p>
    <w:p w:rsidR="00A855DF" w:rsidRPr="00B03D23">
      <w:pPr>
        <w:numPr>
          <w:ilvl w:val="1"/>
          <w:numId w:val="21"/>
        </w:numPr>
        <w:bidi w:val="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搭设车库满堂脚手架前，应将车库地面平整夯实，并按设计要求满铺</w:t>
      </w:r>
      <w:r w:rsidRPr="00B03D23" w:rsidR="00CF6F55">
        <w:rPr>
          <w:rFonts w:ascii="宋体" w:hAnsi="宋体" w:hint="eastAsia"/>
          <w:sz w:val="28"/>
          <w:szCs w:val="28"/>
        </w:rPr>
        <w:t>10</w:t>
      </w:r>
      <w:r w:rsidRPr="00B03D23" w:rsidR="007B3118">
        <w:rPr>
          <w:rFonts w:ascii="宋体" w:hAnsi="宋体" w:hint="eastAsia"/>
          <w:sz w:val="28"/>
          <w:szCs w:val="28"/>
        </w:rPr>
        <w:t>0</w:t>
      </w:r>
      <w:r w:rsidRPr="00B03D23">
        <w:rPr>
          <w:rFonts w:ascii="宋体" w:hAnsi="宋体" w:hint="eastAsia"/>
          <w:sz w:val="28"/>
          <w:szCs w:val="28"/>
        </w:rPr>
        <w:t>厚碎石和浇筑1</w:t>
      </w:r>
      <w:r w:rsidRPr="00B03D23" w:rsidR="00CF6F55">
        <w:rPr>
          <w:rFonts w:ascii="宋体" w:hAnsi="宋体" w:hint="eastAsia"/>
          <w:sz w:val="28"/>
          <w:szCs w:val="28"/>
        </w:rPr>
        <w:t>0</w:t>
      </w:r>
      <w:r w:rsidRPr="00B03D23">
        <w:rPr>
          <w:rFonts w:ascii="宋体" w:hAnsi="宋体" w:hint="eastAsia"/>
          <w:sz w:val="28"/>
          <w:szCs w:val="28"/>
        </w:rPr>
        <w:t>0厚</w:t>
      </w:r>
      <w:r w:rsidRPr="00B03D23" w:rsidR="009663E0">
        <w:rPr>
          <w:rFonts w:ascii="宋体" w:hAnsi="宋体" w:hint="eastAsia"/>
          <w:sz w:val="28"/>
          <w:szCs w:val="28"/>
        </w:rPr>
        <w:t>C15</w:t>
      </w:r>
      <w:r w:rsidRPr="00B03D23">
        <w:rPr>
          <w:rFonts w:ascii="宋体" w:hAnsi="宋体" w:hint="eastAsia"/>
          <w:sz w:val="28"/>
          <w:szCs w:val="28"/>
        </w:rPr>
        <w:t>垫层砼。</w:t>
      </w:r>
    </w:p>
    <w:p w:rsidR="001A0B93" w:rsidRPr="00B03D23">
      <w:pPr>
        <w:pStyle w:val="Heading1"/>
        <w:numPr>
          <w:ilvl w:val="0"/>
          <w:numId w:val="29"/>
        </w:numPr>
        <w:bidi w:val="0"/>
        <w:spacing w:line="240" w:lineRule="auto"/>
        <w:jc w:val="center"/>
        <w:rPr>
          <w:rFonts w:ascii="宋体" w:hAnsi="宋体" w:hint="eastAsia"/>
          <w:sz w:val="28"/>
          <w:szCs w:val="28"/>
        </w:rPr>
      </w:pPr>
      <w:bookmarkStart w:id="13" w:name="_Toc199988873"/>
      <w:r w:rsidRPr="00B03D23">
        <w:rPr>
          <w:rFonts w:ascii="宋体" w:hAnsi="宋体" w:hint="eastAsia"/>
          <w:sz w:val="28"/>
          <w:szCs w:val="28"/>
        </w:rPr>
        <w:t>模板工程施工工艺流程</w:t>
      </w:r>
      <w:bookmarkEnd w:id="13"/>
    </w:p>
    <w:p w:rsidR="001A0B93" w:rsidRPr="00B03D23">
      <w:pPr>
        <w:pStyle w:val="Heading2"/>
        <w:bidi w:val="0"/>
        <w:jc w:val="center"/>
        <w:rPr>
          <w:rFonts w:ascii="宋体" w:eastAsia="宋体" w:hAnsi="宋体" w:hint="eastAsia"/>
          <w:sz w:val="28"/>
          <w:szCs w:val="28"/>
        </w:rPr>
      </w:pPr>
      <w:bookmarkStart w:id="14" w:name="_Toc199988874"/>
      <w:r w:rsidRPr="00B03D23">
        <w:rPr>
          <w:rFonts w:ascii="宋体" w:eastAsia="宋体" w:hAnsi="宋体" w:hint="eastAsia"/>
          <w:sz w:val="28"/>
          <w:szCs w:val="28"/>
        </w:rPr>
        <w:t>1、模板安装基本要求</w:t>
      </w:r>
      <w:bookmarkEnd w:id="14"/>
    </w:p>
    <w:p w:rsidR="001A0B93" w:rsidRPr="00B03D23">
      <w:pPr>
        <w:bidi w:val="0"/>
        <w:ind w:left="70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a、模板配置（或更换模板）时</w:t>
      </w:r>
      <w:r w:rsidRPr="00B03D23">
        <w:rPr>
          <w:rFonts w:ascii="宋体" w:hAnsi="宋体" w:hint="eastAsia"/>
          <w:sz w:val="28"/>
          <w:szCs w:val="28"/>
        </w:rPr>
        <w:t>必需</w:t>
      </w:r>
      <w:r w:rsidRPr="00B03D23">
        <w:rPr>
          <w:rFonts w:ascii="宋体" w:hAnsi="宋体" w:hint="eastAsia"/>
          <w:sz w:val="28"/>
          <w:szCs w:val="28"/>
        </w:rPr>
        <w:t>做到尺寸</w:t>
      </w:r>
      <w:r w:rsidRPr="00B03D23">
        <w:rPr>
          <w:rFonts w:ascii="宋体" w:hAnsi="宋体" w:hint="eastAsia"/>
          <w:sz w:val="28"/>
          <w:szCs w:val="28"/>
        </w:rPr>
        <w:t>精确</w:t>
      </w:r>
      <w:r w:rsidRPr="00B03D23">
        <w:rPr>
          <w:rFonts w:ascii="宋体" w:hAnsi="宋体" w:hint="eastAsia"/>
          <w:sz w:val="28"/>
          <w:szCs w:val="28"/>
        </w:rPr>
        <w:t>。弹线切割，切割边线</w:t>
      </w:r>
      <w:r w:rsidRPr="00B03D23">
        <w:rPr>
          <w:rFonts w:ascii="宋体" w:hAnsi="宋体" w:hint="eastAsia"/>
          <w:sz w:val="28"/>
          <w:szCs w:val="28"/>
        </w:rPr>
        <w:t>必需</w:t>
      </w:r>
      <w:r w:rsidRPr="00B03D23">
        <w:rPr>
          <w:rFonts w:ascii="宋体" w:hAnsi="宋体" w:hint="eastAsia"/>
          <w:sz w:val="28"/>
          <w:szCs w:val="28"/>
        </w:rPr>
        <w:t>平直，直线度及尺寸误差均不得大于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mm"/>
        </w:smartTagPr>
        <w:r w:rsidRPr="00B03D23">
          <w:rPr>
            <w:rFonts w:ascii="宋体" w:hAnsi="宋体" w:hint="eastAsia"/>
            <w:sz w:val="28"/>
            <w:szCs w:val="28"/>
          </w:rPr>
          <w:t>1mm</w:t>
        </w:r>
      </w:smartTag>
      <w:r w:rsidRPr="00B03D23">
        <w:rPr>
          <w:rFonts w:ascii="宋体" w:hAnsi="宋体" w:hint="eastAsia"/>
          <w:sz w:val="28"/>
          <w:szCs w:val="28"/>
        </w:rPr>
        <w:t>。</w:t>
      </w:r>
    </w:p>
    <w:p w:rsidR="001A0B93" w:rsidRPr="00B03D23">
      <w:pPr>
        <w:bidi w:val="0"/>
        <w:ind w:left="70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b、模板安装时拼缝严密。模板拼缝宽度</w:t>
      </w:r>
      <w:r w:rsidRPr="00B03D23">
        <w:rPr>
          <w:rFonts w:ascii="宋体" w:hAnsi="宋体" w:hint="eastAsia"/>
          <w:sz w:val="28"/>
          <w:szCs w:val="28"/>
        </w:rPr>
        <w:t>必需</w:t>
      </w:r>
      <w:r w:rsidRPr="00B03D23">
        <w:rPr>
          <w:rFonts w:ascii="宋体" w:hAnsi="宋体" w:hint="eastAsia"/>
          <w:sz w:val="28"/>
          <w:szCs w:val="28"/>
        </w:rPr>
        <w:t>小于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mm"/>
        </w:smartTagPr>
        <w:r w:rsidRPr="00B03D23">
          <w:rPr>
            <w:rFonts w:ascii="宋体" w:hAnsi="宋体" w:hint="eastAsia"/>
            <w:sz w:val="28"/>
            <w:szCs w:val="28"/>
          </w:rPr>
          <w:t>2mm</w:t>
        </w:r>
      </w:smartTag>
      <w:r w:rsidRPr="00B03D23">
        <w:rPr>
          <w:rFonts w:ascii="宋体" w:hAnsi="宋体" w:hint="eastAsia"/>
          <w:sz w:val="28"/>
          <w:szCs w:val="28"/>
        </w:rPr>
        <w:t>。</w:t>
      </w:r>
      <w:r w:rsidRPr="00B03D23" w:rsidR="0029526D">
        <w:rPr>
          <w:rFonts w:ascii="宋体" w:hAnsi="宋体" w:hint="eastAsia"/>
          <w:sz w:val="28"/>
          <w:szCs w:val="28"/>
        </w:rPr>
        <w:t>拼缝大于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mm"/>
        </w:smartTagPr>
        <w:r w:rsidRPr="00B03D23" w:rsidR="0029526D">
          <w:rPr>
            <w:rFonts w:ascii="宋体" w:hAnsi="宋体" w:hint="eastAsia"/>
            <w:sz w:val="28"/>
            <w:szCs w:val="28"/>
          </w:rPr>
          <w:t>1mm</w:t>
        </w:r>
      </w:smartTag>
      <w:r w:rsidRPr="00B03D23" w:rsidR="0029526D">
        <w:rPr>
          <w:rFonts w:ascii="宋体" w:hAnsi="宋体" w:hint="eastAsia"/>
          <w:sz w:val="28"/>
          <w:szCs w:val="28"/>
        </w:rPr>
        <w:t>的</w:t>
      </w:r>
      <w:r w:rsidRPr="00B03D23" w:rsidR="0029526D">
        <w:rPr>
          <w:rFonts w:ascii="宋体" w:hAnsi="宋体" w:hint="eastAsia"/>
          <w:sz w:val="28"/>
          <w:szCs w:val="28"/>
        </w:rPr>
        <w:t>必需</w:t>
      </w:r>
      <w:r w:rsidRPr="00B03D23" w:rsidR="0029526D">
        <w:rPr>
          <w:rFonts w:ascii="宋体" w:hAnsi="宋体" w:hint="eastAsia"/>
          <w:sz w:val="28"/>
          <w:szCs w:val="28"/>
        </w:rPr>
        <w:t>刮灰封缝或用封口胶封缝。</w:t>
      </w:r>
    </w:p>
    <w:p w:rsidR="001A0B93" w:rsidRPr="00B03D23">
      <w:pPr>
        <w:bidi w:val="0"/>
        <w:ind w:left="70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c、拼模时应</w:t>
      </w:r>
      <w:r w:rsidRPr="00B03D23">
        <w:rPr>
          <w:rFonts w:ascii="宋体" w:hAnsi="宋体" w:hint="eastAsia"/>
          <w:sz w:val="28"/>
          <w:szCs w:val="28"/>
        </w:rPr>
        <w:t>特殊</w:t>
      </w:r>
      <w:r w:rsidRPr="00B03D23">
        <w:rPr>
          <w:rFonts w:ascii="宋体" w:hAnsi="宋体" w:hint="eastAsia"/>
          <w:sz w:val="28"/>
          <w:szCs w:val="28"/>
        </w:rPr>
        <w:t>留意</w:t>
      </w:r>
      <w:r w:rsidRPr="00B03D23">
        <w:rPr>
          <w:rFonts w:ascii="宋体" w:hAnsi="宋体" w:hint="eastAsia"/>
          <w:sz w:val="28"/>
          <w:szCs w:val="28"/>
        </w:rPr>
        <w:t>梁侧模与板底模的拼缝，板底模压梁侧模，确保阴角方正、线条顺直、拼缝严密。</w:t>
      </w:r>
    </w:p>
    <w:p w:rsidR="001A0B93" w:rsidRPr="00B03D23">
      <w:pPr>
        <w:bidi w:val="0"/>
        <w:ind w:left="700"/>
        <w:rPr>
          <w:rFonts w:ascii="宋体" w:hAnsi="宋体" w:hint="eastAsia"/>
          <w:sz w:val="28"/>
          <w:szCs w:val="28"/>
        </w:rPr>
      </w:pPr>
      <w:r w:rsidRPr="00B03D23">
        <w:rPr>
          <w:rFonts w:ascii="宋体" w:hAnsi="宋体" w:hint="eastAsia"/>
          <w:sz w:val="28"/>
          <w:szCs w:val="28"/>
        </w:rPr>
        <w:t>d、板模拼缝处下面</w:t>
      </w:r>
      <w:r w:rsidRPr="00B03D23">
        <w:rPr>
          <w:rFonts w:ascii="宋体" w:hAnsi="宋体" w:hint="eastAsia"/>
          <w:sz w:val="28"/>
          <w:szCs w:val="28"/>
        </w:rPr>
        <w:t>必需</w:t>
      </w:r>
      <w:r w:rsidRPr="00B03D23">
        <w:rPr>
          <w:rFonts w:ascii="宋体" w:hAnsi="宋体" w:hint="eastAsia"/>
          <w:sz w:val="28"/>
          <w:szCs w:val="28"/>
        </w:rPr>
        <w:t>有木枋支撑，接缝处应用钉子钉牢，铁钉间距不宜大于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00"/>
          <w:attr w:name="TCSC" w:val="0"/>
          <w:attr w:name="UnitName" w:val="mm"/>
        </w:smartTagPr>
        <w:r w:rsidRPr="00B03D23">
          <w:rPr>
            <w:rFonts w:ascii="宋体" w:hAnsi="宋体" w:hint="eastAsia"/>
            <w:sz w:val="28"/>
            <w:szCs w:val="28"/>
          </w:rPr>
          <w:t>500mm</w:t>
        </w:r>
      </w:smartTag>
      <w:r w:rsidRPr="00B03D23">
        <w:rPr>
          <w:rFonts w:ascii="宋体" w:hAnsi="宋体" w:hint="eastAsia"/>
          <w:sz w:val="28"/>
          <w:szCs w:val="28"/>
        </w:rPr>
        <w:br/>
      </w:r>
      <w:r w:rsidRPr="00B03D23">
        <w:rPr>
          <w:rFonts w:ascii="宋体" w:hAnsi="宋体"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https://d.book118.com/937042024156006054</w:t>
        </w:r>
      </w:hyperlink>
    </w:p>
    <w:p w:rsidR="001A0B93" w:rsidRPr="00B03D23">
      <w:pPr>
        <w:bidi w:val="0"/>
        <w:ind w:left="700"/>
        <w:rPr>
          <w:rFonts w:ascii="宋体" w:hAnsi="宋体" w:hint="eastAsia"/>
          <w:sz w:val="28"/>
          <w:szCs w:val="28"/>
        </w:rPr>
      </w:pPr>
    </w:p>
    <w:sectPr w:rsidSect="00BC3F44">
      <w:type w:val="nextPage"/>
      <w:pgSz w:w="11906" w:h="16838"/>
      <w:pgMar w:top="1089" w:right="1247" w:bottom="777" w:left="1361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dobeSongStd-Light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obeSongStd-Light-Acro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7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B1073"/>
    <w:multiLevelType w:val="hybridMultilevel"/>
    <w:tmpl w:val="90A8F2FE"/>
    <w:lvl w:ilvl="0">
      <w:start w:val="1"/>
      <w:numFmt w:val="japaneseCounting"/>
      <w:lvlText w:val="%1、"/>
      <w:lvlJc w:val="left"/>
      <w:pPr>
        <w:tabs>
          <w:tab w:val="num" w:pos="1271"/>
        </w:tabs>
        <w:ind w:left="1271" w:hanging="720"/>
      </w:pPr>
      <w:rPr>
        <w:rFonts w:hint="default"/>
        <w:sz w:val="28"/>
        <w:szCs w:val="28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6919ED"/>
    <w:multiLevelType w:val="hybridMultilevel"/>
    <w:tmpl w:val="B8120A60"/>
    <w:lvl w:ilvl="0">
      <w:start w:val="1"/>
      <w:numFmt w:val="decimal"/>
      <w:lvlText w:val="%1、"/>
      <w:lvlJc w:val="left"/>
      <w:pPr>
        <w:tabs>
          <w:tab w:val="num" w:pos="1590"/>
        </w:tabs>
        <w:ind w:left="159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159"/>
        </w:tabs>
        <w:ind w:left="1159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579"/>
        </w:tabs>
        <w:ind w:left="1579" w:hanging="420"/>
      </w:pPr>
    </w:lvl>
    <w:lvl w:ilvl="3" w:tentative="1">
      <w:start w:val="1"/>
      <w:numFmt w:val="decimal"/>
      <w:lvlText w:val="%4."/>
      <w:lvlJc w:val="left"/>
      <w:pPr>
        <w:tabs>
          <w:tab w:val="num" w:pos="1999"/>
        </w:tabs>
        <w:ind w:left="1999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19"/>
        </w:tabs>
        <w:ind w:left="2419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39"/>
        </w:tabs>
        <w:ind w:left="2839" w:hanging="420"/>
      </w:pPr>
    </w:lvl>
    <w:lvl w:ilvl="6" w:tentative="1">
      <w:start w:val="1"/>
      <w:numFmt w:val="decimal"/>
      <w:lvlText w:val="%7."/>
      <w:lvlJc w:val="left"/>
      <w:pPr>
        <w:tabs>
          <w:tab w:val="num" w:pos="3259"/>
        </w:tabs>
        <w:ind w:left="3259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79"/>
        </w:tabs>
        <w:ind w:left="3679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99"/>
        </w:tabs>
        <w:ind w:left="4099" w:hanging="420"/>
      </w:pPr>
    </w:lvl>
  </w:abstractNum>
  <w:abstractNum w:abstractNumId="2">
    <w:nsid w:val="07CF3CC0"/>
    <w:multiLevelType w:val="hybridMultilevel"/>
    <w:tmpl w:val="C44ACDFC"/>
    <w:lvl w:ilvl="0">
      <w:start w:val="1"/>
      <w:numFmt w:val="decimal"/>
      <w:lvlText w:val="%1、"/>
      <w:lvlJc w:val="left"/>
      <w:pPr>
        <w:tabs>
          <w:tab w:val="num" w:pos="1721"/>
        </w:tabs>
        <w:ind w:left="172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3">
    <w:nsid w:val="0D466EF8"/>
    <w:multiLevelType w:val="hybridMultilevel"/>
    <w:tmpl w:val="D242A79C"/>
    <w:lvl w:ilvl="0">
      <w:start w:val="1"/>
      <w:numFmt w:val="decimal"/>
      <w:lvlText w:val="%1、"/>
      <w:lvlJc w:val="left"/>
      <w:pPr>
        <w:tabs>
          <w:tab w:val="num" w:pos="1590"/>
        </w:tabs>
        <w:ind w:left="159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159"/>
        </w:tabs>
        <w:ind w:left="1159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579"/>
        </w:tabs>
        <w:ind w:left="1579" w:hanging="420"/>
      </w:pPr>
    </w:lvl>
    <w:lvl w:ilvl="3" w:tentative="1">
      <w:start w:val="1"/>
      <w:numFmt w:val="decimal"/>
      <w:lvlText w:val="%4."/>
      <w:lvlJc w:val="left"/>
      <w:pPr>
        <w:tabs>
          <w:tab w:val="num" w:pos="1999"/>
        </w:tabs>
        <w:ind w:left="1999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19"/>
        </w:tabs>
        <w:ind w:left="2419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39"/>
        </w:tabs>
        <w:ind w:left="2839" w:hanging="420"/>
      </w:pPr>
    </w:lvl>
    <w:lvl w:ilvl="6" w:tentative="1">
      <w:start w:val="1"/>
      <w:numFmt w:val="decimal"/>
      <w:lvlText w:val="%7."/>
      <w:lvlJc w:val="left"/>
      <w:pPr>
        <w:tabs>
          <w:tab w:val="num" w:pos="3259"/>
        </w:tabs>
        <w:ind w:left="3259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79"/>
        </w:tabs>
        <w:ind w:left="3679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99"/>
        </w:tabs>
        <w:ind w:left="4099" w:hanging="420"/>
      </w:pPr>
    </w:lvl>
  </w:abstractNum>
  <w:abstractNum w:abstractNumId="4">
    <w:nsid w:val="0F707669"/>
    <w:multiLevelType w:val="hybridMultilevel"/>
    <w:tmpl w:val="DE84F130"/>
    <w:lvl w:ilvl="0">
      <w:start w:val="1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2120" w:hanging="420"/>
      </w:pPr>
    </w:lvl>
    <w:lvl w:ilvl="2" w:tentative="1">
      <w:start w:val="1"/>
      <w:numFmt w:val="lowerRoman"/>
      <w:lvlText w:val="%3."/>
      <w:lvlJc w:val="right"/>
      <w:pPr>
        <w:ind w:left="2540" w:hanging="420"/>
      </w:pPr>
    </w:lvl>
    <w:lvl w:ilvl="3" w:tentative="1">
      <w:start w:val="1"/>
      <w:numFmt w:val="decimal"/>
      <w:lvlText w:val="%4."/>
      <w:lvlJc w:val="left"/>
      <w:pPr>
        <w:ind w:left="2960" w:hanging="420"/>
      </w:pPr>
    </w:lvl>
    <w:lvl w:ilvl="4" w:tentative="1">
      <w:start w:val="1"/>
      <w:numFmt w:val="lowerLetter"/>
      <w:lvlText w:val="%5)"/>
      <w:lvlJc w:val="left"/>
      <w:pPr>
        <w:ind w:left="3380" w:hanging="420"/>
      </w:pPr>
    </w:lvl>
    <w:lvl w:ilvl="5" w:tentative="1">
      <w:start w:val="1"/>
      <w:numFmt w:val="lowerRoman"/>
      <w:lvlText w:val="%6."/>
      <w:lvlJc w:val="right"/>
      <w:pPr>
        <w:ind w:left="3800" w:hanging="420"/>
      </w:pPr>
    </w:lvl>
    <w:lvl w:ilvl="6" w:tentative="1">
      <w:start w:val="1"/>
      <w:numFmt w:val="decimal"/>
      <w:lvlText w:val="%7."/>
      <w:lvlJc w:val="left"/>
      <w:pPr>
        <w:ind w:left="4220" w:hanging="420"/>
      </w:pPr>
    </w:lvl>
    <w:lvl w:ilvl="7" w:tentative="1">
      <w:start w:val="1"/>
      <w:numFmt w:val="lowerLetter"/>
      <w:lvlText w:val="%8)"/>
      <w:lvlJc w:val="left"/>
      <w:pPr>
        <w:ind w:left="4640" w:hanging="420"/>
      </w:pPr>
    </w:lvl>
    <w:lvl w:ilvl="8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5">
    <w:nsid w:val="16B73124"/>
    <w:multiLevelType w:val="hybridMultilevel"/>
    <w:tmpl w:val="83E209E6"/>
    <w:lvl w:ilvl="0">
      <w:start w:val="1"/>
      <w:numFmt w:val="decimal"/>
      <w:lvlText w:val="%1、"/>
      <w:lvlJc w:val="left"/>
      <w:pPr>
        <w:tabs>
          <w:tab w:val="num" w:pos="1271"/>
        </w:tabs>
        <w:ind w:left="1271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391"/>
        </w:tabs>
        <w:ind w:left="1391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811"/>
        </w:tabs>
        <w:ind w:left="1811" w:hanging="420"/>
      </w:pPr>
    </w:lvl>
    <w:lvl w:ilvl="3" w:tentative="1">
      <w:start w:val="1"/>
      <w:numFmt w:val="decimal"/>
      <w:lvlText w:val="%4."/>
      <w:lvlJc w:val="left"/>
      <w:pPr>
        <w:tabs>
          <w:tab w:val="num" w:pos="2231"/>
        </w:tabs>
        <w:ind w:left="2231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51"/>
        </w:tabs>
        <w:ind w:left="2651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71"/>
        </w:tabs>
        <w:ind w:left="3071" w:hanging="420"/>
      </w:pPr>
    </w:lvl>
    <w:lvl w:ilvl="6" w:tentative="1">
      <w:start w:val="1"/>
      <w:numFmt w:val="decimal"/>
      <w:lvlText w:val="%7."/>
      <w:lvlJc w:val="left"/>
      <w:pPr>
        <w:tabs>
          <w:tab w:val="num" w:pos="3491"/>
        </w:tabs>
        <w:ind w:left="3491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11"/>
        </w:tabs>
        <w:ind w:left="3911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31"/>
        </w:tabs>
        <w:ind w:left="4331" w:hanging="420"/>
      </w:pPr>
    </w:lvl>
  </w:abstractNum>
  <w:abstractNum w:abstractNumId="6">
    <w:nsid w:val="1BB17DCA"/>
    <w:multiLevelType w:val="hybridMultilevel"/>
    <w:tmpl w:val="8C2E3660"/>
    <w:lvl w:ilvl="0">
      <w:start w:val="1"/>
      <w:numFmt w:val="decimalEnclosedParen"/>
      <w:lvlText w:val="%1%2、"/>
      <w:lvlJc w:val="left"/>
      <w:pPr>
        <w:ind w:left="128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1F4C6D92"/>
    <w:multiLevelType w:val="hybridMultilevel"/>
    <w:tmpl w:val="AF5E31FA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1F4D7264"/>
    <w:multiLevelType w:val="hybridMultilevel"/>
    <w:tmpl w:val="70A839E4"/>
    <w:lvl w:ilvl="0">
      <w:start w:val="3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9">
    <w:nsid w:val="2E6109B3"/>
    <w:multiLevelType w:val="hybridMultilevel"/>
    <w:tmpl w:val="A052D1B2"/>
    <w:lvl w:ilvl="0">
      <w:start w:val="1"/>
      <w:numFmt w:val="decimal"/>
      <w:lvlText w:val="%1、"/>
      <w:lvlJc w:val="left"/>
      <w:pPr>
        <w:tabs>
          <w:tab w:val="num" w:pos="1852"/>
        </w:tabs>
        <w:ind w:left="185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21"/>
        </w:tabs>
        <w:ind w:left="1421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841"/>
        </w:tabs>
        <w:ind w:left="1841" w:hanging="420"/>
      </w:pPr>
    </w:lvl>
    <w:lvl w:ilvl="3" w:tentative="1">
      <w:start w:val="1"/>
      <w:numFmt w:val="decimal"/>
      <w:lvlText w:val="%4."/>
      <w:lvlJc w:val="left"/>
      <w:pPr>
        <w:tabs>
          <w:tab w:val="num" w:pos="2261"/>
        </w:tabs>
        <w:ind w:left="2261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81"/>
        </w:tabs>
        <w:ind w:left="2681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101"/>
        </w:tabs>
        <w:ind w:left="3101" w:hanging="420"/>
      </w:pPr>
    </w:lvl>
    <w:lvl w:ilvl="6" w:tentative="1">
      <w:start w:val="1"/>
      <w:numFmt w:val="decimal"/>
      <w:lvlText w:val="%7."/>
      <w:lvlJc w:val="left"/>
      <w:pPr>
        <w:tabs>
          <w:tab w:val="num" w:pos="3521"/>
        </w:tabs>
        <w:ind w:left="3521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41"/>
        </w:tabs>
        <w:ind w:left="3941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61"/>
        </w:tabs>
        <w:ind w:left="4361" w:hanging="420"/>
      </w:pPr>
    </w:lvl>
  </w:abstractNum>
  <w:abstractNum w:abstractNumId="10">
    <w:nsid w:val="2E6759B5"/>
    <w:multiLevelType w:val="hybridMultilevel"/>
    <w:tmpl w:val="82C42D66"/>
    <w:lvl w:ilvl="0">
      <w:start w:val="1"/>
      <w:numFmt w:val="decimal"/>
      <w:lvlText w:val="%1、"/>
      <w:lvlJc w:val="left"/>
      <w:pPr>
        <w:tabs>
          <w:tab w:val="num" w:pos="1590"/>
        </w:tabs>
        <w:ind w:left="159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159"/>
        </w:tabs>
        <w:ind w:left="1159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579"/>
        </w:tabs>
        <w:ind w:left="1579" w:hanging="420"/>
      </w:pPr>
    </w:lvl>
    <w:lvl w:ilvl="3" w:tentative="1">
      <w:start w:val="1"/>
      <w:numFmt w:val="decimal"/>
      <w:lvlText w:val="%4."/>
      <w:lvlJc w:val="left"/>
      <w:pPr>
        <w:tabs>
          <w:tab w:val="num" w:pos="1999"/>
        </w:tabs>
        <w:ind w:left="1999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19"/>
        </w:tabs>
        <w:ind w:left="2419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39"/>
        </w:tabs>
        <w:ind w:left="2839" w:hanging="420"/>
      </w:pPr>
    </w:lvl>
    <w:lvl w:ilvl="6" w:tentative="1">
      <w:start w:val="1"/>
      <w:numFmt w:val="decimal"/>
      <w:lvlText w:val="%7."/>
      <w:lvlJc w:val="left"/>
      <w:pPr>
        <w:tabs>
          <w:tab w:val="num" w:pos="3259"/>
        </w:tabs>
        <w:ind w:left="3259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79"/>
        </w:tabs>
        <w:ind w:left="3679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99"/>
        </w:tabs>
        <w:ind w:left="4099" w:hanging="420"/>
      </w:pPr>
    </w:lvl>
  </w:abstractNum>
  <w:abstractNum w:abstractNumId="11">
    <w:nsid w:val="3ADB35E1"/>
    <w:multiLevelType w:val="hybridMultilevel"/>
    <w:tmpl w:val="679433C6"/>
    <w:lvl w:ilvl="0">
      <w:start w:val="1"/>
      <w:numFmt w:val="decimal"/>
      <w:lvlText w:val="%1、"/>
      <w:lvlJc w:val="left"/>
      <w:pPr>
        <w:tabs>
          <w:tab w:val="num" w:pos="1590"/>
        </w:tabs>
        <w:ind w:left="159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159"/>
        </w:tabs>
        <w:ind w:left="1159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579"/>
        </w:tabs>
        <w:ind w:left="1579" w:hanging="420"/>
      </w:pPr>
    </w:lvl>
    <w:lvl w:ilvl="3" w:tentative="1">
      <w:start w:val="1"/>
      <w:numFmt w:val="decimal"/>
      <w:lvlText w:val="%4."/>
      <w:lvlJc w:val="left"/>
      <w:pPr>
        <w:tabs>
          <w:tab w:val="num" w:pos="1999"/>
        </w:tabs>
        <w:ind w:left="1999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19"/>
        </w:tabs>
        <w:ind w:left="2419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39"/>
        </w:tabs>
        <w:ind w:left="2839" w:hanging="420"/>
      </w:pPr>
    </w:lvl>
    <w:lvl w:ilvl="6" w:tentative="1">
      <w:start w:val="1"/>
      <w:numFmt w:val="decimal"/>
      <w:lvlText w:val="%7."/>
      <w:lvlJc w:val="left"/>
      <w:pPr>
        <w:tabs>
          <w:tab w:val="num" w:pos="3259"/>
        </w:tabs>
        <w:ind w:left="3259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79"/>
        </w:tabs>
        <w:ind w:left="3679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99"/>
        </w:tabs>
        <w:ind w:left="4099" w:hanging="420"/>
      </w:pPr>
    </w:lvl>
  </w:abstractNum>
  <w:abstractNum w:abstractNumId="12">
    <w:nsid w:val="3E9048D6"/>
    <w:multiLevelType w:val="hybridMultilevel"/>
    <w:tmpl w:val="045A6344"/>
    <w:lvl w:ilvl="0">
      <w:start w:val="1"/>
      <w:numFmt w:val="decimalEnclosedParen"/>
      <w:lvlText w:val="%1%2、"/>
      <w:lvlJc w:val="left"/>
      <w:pPr>
        <w:ind w:left="128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>
    <w:nsid w:val="4407117E"/>
    <w:multiLevelType w:val="hybridMultilevel"/>
    <w:tmpl w:val="3C9A55BA"/>
    <w:lvl w:ilvl="0">
      <w:start w:val="1"/>
      <w:numFmt w:val="decimal"/>
      <w:lvlText w:val="%1、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>
      <w:start w:val="3"/>
      <w:numFmt w:val="decimal"/>
      <w:lvlText w:val="%2）"/>
      <w:lvlJc w:val="left"/>
      <w:pPr>
        <w:tabs>
          <w:tab w:val="num" w:pos="1700"/>
        </w:tabs>
        <w:ind w:left="1700" w:hanging="72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4">
    <w:nsid w:val="4CEF3352"/>
    <w:multiLevelType w:val="hybridMultilevel"/>
    <w:tmpl w:val="88EC370E"/>
    <w:lvl w:ilvl="0">
      <w:start w:val="1"/>
      <w:numFmt w:val="decimal"/>
      <w:lvlText w:val="%1、"/>
      <w:lvlJc w:val="left"/>
      <w:pPr>
        <w:tabs>
          <w:tab w:val="num" w:pos="1420"/>
        </w:tabs>
        <w:ind w:left="14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540"/>
        </w:tabs>
        <w:ind w:left="15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5">
    <w:nsid w:val="50AB7BBC"/>
    <w:multiLevelType w:val="hybridMultilevel"/>
    <w:tmpl w:val="4E6E3F4C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55AA2288"/>
    <w:multiLevelType w:val="hybridMultilevel"/>
    <w:tmpl w:val="CDDADCD2"/>
    <w:lvl w:ilvl="0">
      <w:start w:val="1"/>
      <w:numFmt w:val="decimal"/>
      <w:lvlText w:val="%1、"/>
      <w:lvlJc w:val="left"/>
      <w:pPr>
        <w:tabs>
          <w:tab w:val="num" w:pos="1590"/>
        </w:tabs>
        <w:ind w:left="159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159"/>
        </w:tabs>
        <w:ind w:left="1159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579"/>
        </w:tabs>
        <w:ind w:left="1579" w:hanging="420"/>
      </w:pPr>
    </w:lvl>
    <w:lvl w:ilvl="3" w:tentative="1">
      <w:start w:val="1"/>
      <w:numFmt w:val="decimal"/>
      <w:lvlText w:val="%4."/>
      <w:lvlJc w:val="left"/>
      <w:pPr>
        <w:tabs>
          <w:tab w:val="num" w:pos="1999"/>
        </w:tabs>
        <w:ind w:left="1999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19"/>
        </w:tabs>
        <w:ind w:left="2419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39"/>
        </w:tabs>
        <w:ind w:left="2839" w:hanging="420"/>
      </w:pPr>
    </w:lvl>
    <w:lvl w:ilvl="6" w:tentative="1">
      <w:start w:val="1"/>
      <w:numFmt w:val="decimal"/>
      <w:lvlText w:val="%7."/>
      <w:lvlJc w:val="left"/>
      <w:pPr>
        <w:tabs>
          <w:tab w:val="num" w:pos="3259"/>
        </w:tabs>
        <w:ind w:left="3259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79"/>
        </w:tabs>
        <w:ind w:left="3679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99"/>
        </w:tabs>
        <w:ind w:left="4099" w:hanging="420"/>
      </w:pPr>
    </w:lvl>
  </w:abstractNum>
  <w:abstractNum w:abstractNumId="17">
    <w:nsid w:val="5C376B55"/>
    <w:multiLevelType w:val="hybridMultilevel"/>
    <w:tmpl w:val="B978BF22"/>
    <w:lvl w:ilvl="0">
      <w:start w:val="1"/>
      <w:numFmt w:val="decimal"/>
      <w:lvlText w:val="%1、"/>
      <w:lvlJc w:val="left"/>
      <w:pPr>
        <w:tabs>
          <w:tab w:val="num" w:pos="1590"/>
        </w:tabs>
        <w:ind w:left="159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159"/>
        </w:tabs>
        <w:ind w:left="1159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579"/>
        </w:tabs>
        <w:ind w:left="1579" w:hanging="420"/>
      </w:pPr>
    </w:lvl>
    <w:lvl w:ilvl="3" w:tentative="1">
      <w:start w:val="1"/>
      <w:numFmt w:val="decimal"/>
      <w:lvlText w:val="%4."/>
      <w:lvlJc w:val="left"/>
      <w:pPr>
        <w:tabs>
          <w:tab w:val="num" w:pos="1999"/>
        </w:tabs>
        <w:ind w:left="1999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19"/>
        </w:tabs>
        <w:ind w:left="2419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39"/>
        </w:tabs>
        <w:ind w:left="2839" w:hanging="420"/>
      </w:pPr>
    </w:lvl>
    <w:lvl w:ilvl="6" w:tentative="1">
      <w:start w:val="1"/>
      <w:numFmt w:val="decimal"/>
      <w:lvlText w:val="%7."/>
      <w:lvlJc w:val="left"/>
      <w:pPr>
        <w:tabs>
          <w:tab w:val="num" w:pos="3259"/>
        </w:tabs>
        <w:ind w:left="3259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79"/>
        </w:tabs>
        <w:ind w:left="3679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99"/>
        </w:tabs>
        <w:ind w:left="4099" w:hanging="420"/>
      </w:pPr>
    </w:lvl>
  </w:abstractNum>
  <w:abstractNum w:abstractNumId="18">
    <w:nsid w:val="5E42449F"/>
    <w:multiLevelType w:val="hybridMultilevel"/>
    <w:tmpl w:val="F53EF420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63F74AA2"/>
    <w:multiLevelType w:val="hybridMultilevel"/>
    <w:tmpl w:val="6BA4FA6E"/>
    <w:lvl w:ilvl="0">
      <w:start w:val="1"/>
      <w:numFmt w:val="japaneseCounting"/>
      <w:lvlText w:val="%1、"/>
      <w:lvlJc w:val="left"/>
      <w:pPr>
        <w:tabs>
          <w:tab w:val="num" w:pos="1000"/>
        </w:tabs>
        <w:ind w:left="100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420"/>
        </w:tabs>
        <w:ind w:left="1420" w:hanging="720"/>
      </w:pPr>
      <w:rPr>
        <w:rFonts w:hint="eastAsia"/>
      </w:rPr>
    </w:lvl>
    <w:lvl w:ilvl="2">
      <w:start w:val="1"/>
      <w:numFmt w:val="lowerLetter"/>
      <w:lvlText w:val="%3、"/>
      <w:lvlJc w:val="left"/>
      <w:pPr>
        <w:tabs>
          <w:tab w:val="num" w:pos="1840"/>
        </w:tabs>
        <w:ind w:left="1840" w:hanging="720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tabs>
          <w:tab w:val="num" w:pos="1960"/>
        </w:tabs>
        <w:ind w:left="196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380"/>
        </w:tabs>
        <w:ind w:left="238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00"/>
        </w:tabs>
        <w:ind w:left="2800" w:hanging="420"/>
      </w:pPr>
    </w:lvl>
    <w:lvl w:ilvl="6" w:tentative="1">
      <w:start w:val="1"/>
      <w:numFmt w:val="decimal"/>
      <w:lvlText w:val="%7."/>
      <w:lvlJc w:val="left"/>
      <w:pPr>
        <w:tabs>
          <w:tab w:val="num" w:pos="3220"/>
        </w:tabs>
        <w:ind w:left="322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40"/>
        </w:tabs>
        <w:ind w:left="364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60"/>
        </w:tabs>
        <w:ind w:left="4060" w:hanging="420"/>
      </w:pPr>
    </w:lvl>
  </w:abstractNum>
  <w:abstractNum w:abstractNumId="20">
    <w:nsid w:val="6B4E5CBC"/>
    <w:multiLevelType w:val="hybridMultilevel"/>
    <w:tmpl w:val="22A0B292"/>
    <w:lvl w:ilvl="0">
      <w:start w:val="1"/>
      <w:numFmt w:val="japaneseCounting"/>
      <w:lvlText w:val="%1、"/>
      <w:lvlJc w:val="left"/>
      <w:pPr>
        <w:tabs>
          <w:tab w:val="num" w:pos="1271"/>
        </w:tabs>
        <w:ind w:left="1271" w:hanging="720"/>
      </w:pPr>
      <w:rPr>
        <w:rFonts w:hint="default"/>
        <w:sz w:val="28"/>
        <w:szCs w:val="28"/>
      </w:rPr>
    </w:lvl>
    <w:lvl w:ilvl="1">
      <w:start w:val="1"/>
      <w:numFmt w:val="chineseCountingThousand"/>
      <w:lvlText w:val="(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6C566F4B"/>
    <w:multiLevelType w:val="hybridMultilevel"/>
    <w:tmpl w:val="DD3E39EA"/>
    <w:lvl w:ilvl="0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2">
    <w:nsid w:val="6CF5508A"/>
    <w:multiLevelType w:val="hybridMultilevel"/>
    <w:tmpl w:val="9F0C228A"/>
    <w:lvl w:ilvl="0">
      <w:start w:val="3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733329FB"/>
    <w:multiLevelType w:val="hybridMultilevel"/>
    <w:tmpl w:val="6A78F3F6"/>
    <w:lvl w:ilvl="0">
      <w:start w:val="1"/>
      <w:numFmt w:val="decimal"/>
      <w:lvlText w:val="%1、"/>
      <w:lvlJc w:val="left"/>
      <w:pPr>
        <w:tabs>
          <w:tab w:val="num" w:pos="2019"/>
        </w:tabs>
        <w:ind w:left="2019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439"/>
        </w:tabs>
        <w:ind w:left="1439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859"/>
        </w:tabs>
        <w:ind w:left="1859" w:hanging="420"/>
      </w:pPr>
    </w:lvl>
    <w:lvl w:ilvl="3" w:tentative="1">
      <w:start w:val="1"/>
      <w:numFmt w:val="decimal"/>
      <w:lvlText w:val="%4."/>
      <w:lvlJc w:val="left"/>
      <w:pPr>
        <w:tabs>
          <w:tab w:val="num" w:pos="2279"/>
        </w:tabs>
        <w:ind w:left="2279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99"/>
        </w:tabs>
        <w:ind w:left="2699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119"/>
        </w:tabs>
        <w:ind w:left="3119" w:hanging="420"/>
      </w:pPr>
    </w:lvl>
    <w:lvl w:ilvl="6" w:tentative="1">
      <w:start w:val="1"/>
      <w:numFmt w:val="decimal"/>
      <w:lvlText w:val="%7."/>
      <w:lvlJc w:val="left"/>
      <w:pPr>
        <w:tabs>
          <w:tab w:val="num" w:pos="3539"/>
        </w:tabs>
        <w:ind w:left="3539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59"/>
        </w:tabs>
        <w:ind w:left="3959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79"/>
        </w:tabs>
        <w:ind w:left="4379" w:hanging="420"/>
      </w:pPr>
    </w:lvl>
  </w:abstractNum>
  <w:abstractNum w:abstractNumId="24">
    <w:nsid w:val="754C3960"/>
    <w:multiLevelType w:val="hybridMultilevel"/>
    <w:tmpl w:val="D3F03878"/>
    <w:lvl w:ilvl="0">
      <w:start w:val="1"/>
      <w:numFmt w:val="decimal"/>
      <w:lvlText w:val="%1、"/>
      <w:lvlJc w:val="left"/>
      <w:pPr>
        <w:tabs>
          <w:tab w:val="num" w:pos="1590"/>
        </w:tabs>
        <w:ind w:left="159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159"/>
        </w:tabs>
        <w:ind w:left="1159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579"/>
        </w:tabs>
        <w:ind w:left="1579" w:hanging="420"/>
      </w:pPr>
    </w:lvl>
    <w:lvl w:ilvl="3" w:tentative="1">
      <w:start w:val="1"/>
      <w:numFmt w:val="decimal"/>
      <w:lvlText w:val="%4."/>
      <w:lvlJc w:val="left"/>
      <w:pPr>
        <w:tabs>
          <w:tab w:val="num" w:pos="1999"/>
        </w:tabs>
        <w:ind w:left="1999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19"/>
        </w:tabs>
        <w:ind w:left="2419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39"/>
        </w:tabs>
        <w:ind w:left="2839" w:hanging="420"/>
      </w:pPr>
    </w:lvl>
    <w:lvl w:ilvl="6" w:tentative="1">
      <w:start w:val="1"/>
      <w:numFmt w:val="decimal"/>
      <w:lvlText w:val="%7."/>
      <w:lvlJc w:val="left"/>
      <w:pPr>
        <w:tabs>
          <w:tab w:val="num" w:pos="3259"/>
        </w:tabs>
        <w:ind w:left="3259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79"/>
        </w:tabs>
        <w:ind w:left="3679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99"/>
        </w:tabs>
        <w:ind w:left="4099" w:hanging="420"/>
      </w:pPr>
    </w:lvl>
  </w:abstractNum>
  <w:abstractNum w:abstractNumId="25">
    <w:nsid w:val="77251A28"/>
    <w:multiLevelType w:val="hybridMultilevel"/>
    <w:tmpl w:val="72BC2D74"/>
    <w:lvl w:ilvl="0">
      <w:start w:val="1"/>
      <w:numFmt w:val="decimal"/>
      <w:lvlText w:val="%1、"/>
      <w:lvlJc w:val="left"/>
      <w:pPr>
        <w:tabs>
          <w:tab w:val="num" w:pos="1590"/>
        </w:tabs>
        <w:ind w:left="159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159"/>
        </w:tabs>
        <w:ind w:left="1159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579"/>
        </w:tabs>
        <w:ind w:left="1579" w:hanging="420"/>
      </w:pPr>
    </w:lvl>
    <w:lvl w:ilvl="3" w:tentative="1">
      <w:start w:val="1"/>
      <w:numFmt w:val="decimal"/>
      <w:lvlText w:val="%4."/>
      <w:lvlJc w:val="left"/>
      <w:pPr>
        <w:tabs>
          <w:tab w:val="num" w:pos="1999"/>
        </w:tabs>
        <w:ind w:left="1999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19"/>
        </w:tabs>
        <w:ind w:left="2419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39"/>
        </w:tabs>
        <w:ind w:left="2839" w:hanging="420"/>
      </w:pPr>
    </w:lvl>
    <w:lvl w:ilvl="6" w:tentative="1">
      <w:start w:val="1"/>
      <w:numFmt w:val="decimal"/>
      <w:lvlText w:val="%7."/>
      <w:lvlJc w:val="left"/>
      <w:pPr>
        <w:tabs>
          <w:tab w:val="num" w:pos="3259"/>
        </w:tabs>
        <w:ind w:left="3259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79"/>
        </w:tabs>
        <w:ind w:left="3679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99"/>
        </w:tabs>
        <w:ind w:left="4099" w:hanging="420"/>
      </w:pPr>
    </w:lvl>
  </w:abstractNum>
  <w:abstractNum w:abstractNumId="26">
    <w:nsid w:val="784E0B73"/>
    <w:multiLevelType w:val="hybridMultilevel"/>
    <w:tmpl w:val="E5244650"/>
    <w:lvl w:ilvl="0">
      <w:start w:val="1"/>
      <w:numFmt w:val="chineseCountingThousand"/>
      <w:lvlText w:val="(%1)"/>
      <w:lvlJc w:val="left"/>
      <w:pPr>
        <w:tabs>
          <w:tab w:val="num" w:pos="420"/>
        </w:tabs>
        <w:ind w:left="420" w:hanging="420"/>
      </w:p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7C133471"/>
    <w:multiLevelType w:val="hybridMultilevel"/>
    <w:tmpl w:val="0FCC8830"/>
    <w:lvl w:ilvl="0">
      <w:start w:val="1"/>
      <w:numFmt w:val="decimal"/>
      <w:lvlText w:val="%1、"/>
      <w:lvlJc w:val="left"/>
      <w:pPr>
        <w:tabs>
          <w:tab w:val="num" w:pos="1420"/>
        </w:tabs>
        <w:ind w:left="14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D5876DE"/>
    <w:multiLevelType w:val="hybridMultilevel"/>
    <w:tmpl w:val="D0BEC440"/>
    <w:lvl w:ilvl="0">
      <w:start w:val="1"/>
      <w:numFmt w:val="decimal"/>
      <w:lvlText w:val="%1、"/>
      <w:lvlJc w:val="left"/>
      <w:pPr>
        <w:tabs>
          <w:tab w:val="num" w:pos="1590"/>
        </w:tabs>
        <w:ind w:left="159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159"/>
        </w:tabs>
        <w:ind w:left="1159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579"/>
        </w:tabs>
        <w:ind w:left="1579" w:hanging="420"/>
      </w:pPr>
    </w:lvl>
    <w:lvl w:ilvl="3" w:tentative="1">
      <w:start w:val="1"/>
      <w:numFmt w:val="decimal"/>
      <w:lvlText w:val="%4."/>
      <w:lvlJc w:val="left"/>
      <w:pPr>
        <w:tabs>
          <w:tab w:val="num" w:pos="1999"/>
        </w:tabs>
        <w:ind w:left="1999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19"/>
        </w:tabs>
        <w:ind w:left="2419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39"/>
        </w:tabs>
        <w:ind w:left="2839" w:hanging="420"/>
      </w:pPr>
    </w:lvl>
    <w:lvl w:ilvl="6" w:tentative="1">
      <w:start w:val="1"/>
      <w:numFmt w:val="decimal"/>
      <w:lvlText w:val="%7."/>
      <w:lvlJc w:val="left"/>
      <w:pPr>
        <w:tabs>
          <w:tab w:val="num" w:pos="3259"/>
        </w:tabs>
        <w:ind w:left="3259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79"/>
        </w:tabs>
        <w:ind w:left="3679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99"/>
        </w:tabs>
        <w:ind w:left="4099" w:hanging="420"/>
      </w:pPr>
    </w:lvl>
  </w:abstractNum>
  <w:num w:numId="1">
    <w:abstractNumId w:val="20"/>
  </w:num>
  <w:num w:numId="2">
    <w:abstractNumId w:val="21"/>
  </w:num>
  <w:num w:numId="3">
    <w:abstractNumId w:val="26"/>
  </w:num>
  <w:num w:numId="4">
    <w:abstractNumId w:val="13"/>
  </w:num>
  <w:num w:numId="5">
    <w:abstractNumId w:val="8"/>
  </w:num>
  <w:num w:numId="6">
    <w:abstractNumId w:val="22"/>
  </w:num>
  <w:num w:numId="7">
    <w:abstractNumId w:val="7"/>
  </w:num>
  <w:num w:numId="8">
    <w:abstractNumId w:val="0"/>
  </w:num>
  <w:num w:numId="9">
    <w:abstractNumId w:val="5"/>
  </w:num>
  <w:num w:numId="10">
    <w:abstractNumId w:val="9"/>
  </w:num>
  <w:num w:numId="11">
    <w:abstractNumId w:val="2"/>
  </w:num>
  <w:num w:numId="12">
    <w:abstractNumId w:val="24"/>
  </w:num>
  <w:num w:numId="13">
    <w:abstractNumId w:val="17"/>
  </w:num>
  <w:num w:numId="14">
    <w:abstractNumId w:val="1"/>
  </w:num>
  <w:num w:numId="15">
    <w:abstractNumId w:val="10"/>
  </w:num>
  <w:num w:numId="16">
    <w:abstractNumId w:val="25"/>
  </w:num>
  <w:num w:numId="17">
    <w:abstractNumId w:val="3"/>
  </w:num>
  <w:num w:numId="18">
    <w:abstractNumId w:val="11"/>
  </w:num>
  <w:num w:numId="19">
    <w:abstractNumId w:val="16"/>
  </w:num>
  <w:num w:numId="20">
    <w:abstractNumId w:val="28"/>
  </w:num>
  <w:num w:numId="21">
    <w:abstractNumId w:val="19"/>
  </w:num>
  <w:num w:numId="22">
    <w:abstractNumId w:val="14"/>
  </w:num>
  <w:num w:numId="23">
    <w:abstractNumId w:val="27"/>
  </w:num>
  <w:num w:numId="24">
    <w:abstractNumId w:val="23"/>
  </w:num>
  <w:num w:numId="25">
    <w:abstractNumId w:val="18"/>
  </w:num>
  <w:num w:numId="26">
    <w:abstractNumId w:val="4"/>
  </w:num>
  <w:num w:numId="27">
    <w:abstractNumId w:val="12"/>
  </w:num>
  <w:num w:numId="28">
    <w:abstractNumId w:val="6"/>
  </w:num>
  <w:num w:numId="2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082B0B"/>
    <w:rsid w:val="000A7D35"/>
    <w:rsid w:val="000E2769"/>
    <w:rsid w:val="00174C3C"/>
    <w:rsid w:val="001A0B93"/>
    <w:rsid w:val="001B1106"/>
    <w:rsid w:val="001D7749"/>
    <w:rsid w:val="002428C6"/>
    <w:rsid w:val="0029526D"/>
    <w:rsid w:val="002B064A"/>
    <w:rsid w:val="002F55E2"/>
    <w:rsid w:val="00350F7C"/>
    <w:rsid w:val="003A0210"/>
    <w:rsid w:val="003C511F"/>
    <w:rsid w:val="003C7965"/>
    <w:rsid w:val="003D3D97"/>
    <w:rsid w:val="00435924"/>
    <w:rsid w:val="004C74CF"/>
    <w:rsid w:val="004D2144"/>
    <w:rsid w:val="004E5E17"/>
    <w:rsid w:val="005B7275"/>
    <w:rsid w:val="005D4154"/>
    <w:rsid w:val="006B3002"/>
    <w:rsid w:val="006C4AE8"/>
    <w:rsid w:val="007062E4"/>
    <w:rsid w:val="007213CE"/>
    <w:rsid w:val="007A7896"/>
    <w:rsid w:val="007B3118"/>
    <w:rsid w:val="007B6D0F"/>
    <w:rsid w:val="007F4762"/>
    <w:rsid w:val="00851697"/>
    <w:rsid w:val="0085706A"/>
    <w:rsid w:val="00891F91"/>
    <w:rsid w:val="00934D4F"/>
    <w:rsid w:val="009663E0"/>
    <w:rsid w:val="009B403A"/>
    <w:rsid w:val="009D7861"/>
    <w:rsid w:val="00A855DF"/>
    <w:rsid w:val="00AC5F3E"/>
    <w:rsid w:val="00B03D23"/>
    <w:rsid w:val="00B21BD8"/>
    <w:rsid w:val="00B6195B"/>
    <w:rsid w:val="00B65F8E"/>
    <w:rsid w:val="00BF75B5"/>
    <w:rsid w:val="00C84B52"/>
    <w:rsid w:val="00CF0A62"/>
    <w:rsid w:val="00CF6F55"/>
    <w:rsid w:val="00D95B9C"/>
    <w:rsid w:val="00DD54ED"/>
    <w:rsid w:val="00E23F81"/>
    <w:rsid w:val="00E4648C"/>
    <w:rsid w:val="00E52590"/>
    <w:rsid w:val="00E53239"/>
    <w:rsid w:val="00E761F3"/>
    <w:rsid w:val="00E91E08"/>
    <w:rsid w:val="00ED743A"/>
    <w:rsid w:val="00EE0396"/>
    <w:rsid w:val="00EE543B"/>
    <w:rsid w:val="00F05318"/>
    <w:rsid w:val="00F44BB5"/>
    <w:rsid w:val="00F8509C"/>
    <w:rsid w:val="00FF04D9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nhideWhenUsed="0"/>
    <w:lsdException w:name="Body Text Indent 2" w:semiHidden="0" w:unhideWhenUsed="0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nhideWhenUsed="0"/>
    <w:lsdException w:name="Plain Text" w:semiHidden="0" w:unhideWhenUsed="0"/>
    <w:lsdException w:name="Normal Table" w:semiHidden="0" w:unhideWhenUsed="0"/>
    <w:lsdException w:name="No List" w:semiHidden="0" w:unhideWhenUsed="0"/>
    <w:lsdException w:name="Balloon Text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</w:style>
  <w:style w:type="paragraph" w:styleId="BodyTextIndent2">
    <w:name w:val="Body Text Indent 2"/>
    <w:basedOn w:val="Normal"/>
    <w:uiPriority w:val="99"/>
    <w:pPr>
      <w:spacing w:line="440" w:lineRule="exact"/>
      <w:ind w:firstLine="420"/>
    </w:pPr>
    <w:rPr>
      <w:rFonts w:ascii="仿宋_GB2312" w:eastAsia="仿宋_GB2312"/>
      <w:sz w:val="28"/>
      <w:szCs w:val="20"/>
    </w:rPr>
  </w:style>
  <w:style w:type="character" w:customStyle="1" w:styleId="2Char">
    <w:name w:val="正文文本缩进 2 Char"/>
    <w:basedOn w:val="DefaultParagraphFont"/>
    <w:rPr>
      <w:rFonts w:ascii="仿宋_GB2312" w:eastAsia="仿宋_GB2312"/>
      <w:kern w:val="2"/>
      <w:sz w:val="28"/>
      <w:lang w:val="en-US" w:eastAsia="zh-CN" w:bidi="ar-SA"/>
    </w:rPr>
  </w:style>
  <w:style w:type="paragraph" w:customStyle="1" w:styleId="ST201">
    <w:name w:val="ST20_1"/>
    <w:basedOn w:val="Header"/>
    <w:pPr>
      <w:pBdr>
        <w:bottom w:val="none" w:sz="0" w:space="0" w:color="auto"/>
      </w:pBdr>
      <w:autoSpaceDE w:val="0"/>
      <w:autoSpaceDN w:val="0"/>
      <w:adjustRightInd w:val="0"/>
      <w:snapToGrid/>
      <w:spacing w:line="360" w:lineRule="atLeast"/>
      <w:textAlignment w:val="baseline"/>
    </w:pPr>
    <w:rPr>
      <w:kern w:val="0"/>
      <w:sz w:val="24"/>
      <w:szCs w:val="20"/>
    </w:rPr>
  </w:style>
  <w:style w:type="paragraph" w:customStyle="1" w:styleId="TOC">
    <w:name w:val="TOC 标题"/>
    <w:basedOn w:val="Heading1"/>
    <w:next w:val="Normal"/>
    <w:uiPriority w:val="39"/>
    <w:semiHidden/>
    <w:unhideWhenUsed/>
    <w:qFormat/>
    <w:rsid w:val="000C6A2B"/>
    <w:pPr>
      <w:widowControl/>
      <w:spacing w:before="480" w:after="0" w:line="276" w:lineRule="auto"/>
      <w:jc w:val="left"/>
      <w:outlineLvl w:val="9"/>
    </w:pPr>
    <w:rPr>
      <w:rFonts w:ascii="Cambria" w:eastAsia="宋体" w:hAnsi="Cambria" w:cs="Times New Roman"/>
      <w:color w:val="365F91"/>
      <w:kern w:val="0"/>
      <w:sz w:val="28"/>
      <w:szCs w:val="28"/>
    </w:rPr>
  </w:style>
  <w:style w:type="paragraph" w:styleId="Header">
    <w:name w:val="header"/>
    <w:basedOn w:val="Normal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qFormat/>
  </w:style>
  <w:style w:type="paragraph" w:styleId="TOC2">
    <w:name w:val="toc 2"/>
    <w:basedOn w:val="Normal"/>
    <w:next w:val="Normal"/>
    <w:autoRedefine/>
    <w:uiPriority w:val="39"/>
    <w:qFormat/>
    <w:pPr>
      <w:ind w:left="420"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DocumentMap">
    <w:name w:val="Document Map"/>
    <w:basedOn w:val="Normal"/>
    <w:uiPriority w:val="99"/>
    <w:pPr>
      <w:shd w:val="clear" w:color="auto" w:fill="000080"/>
    </w:pPr>
  </w:style>
  <w:style w:type="paragraph" w:styleId="Footer">
    <w:name w:val="footer"/>
    <w:basedOn w:val="Normal"/>
    <w:link w:val="Char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PageNumber">
    <w:name w:val="page number"/>
    <w:basedOn w:val="DefaultParagraphFont"/>
    <w:uiPriority w:val="99"/>
  </w:style>
  <w:style w:type="paragraph" w:styleId="TOC3">
    <w:name w:val="toc 3"/>
    <w:basedOn w:val="Normal"/>
    <w:next w:val="Normal"/>
    <w:autoRedefine/>
    <w:uiPriority w:val="39"/>
    <w:qFormat/>
    <w:rsid w:val="000C6A2B"/>
    <w:pPr>
      <w:widowControl/>
      <w:spacing w:after="100" w:line="276" w:lineRule="auto"/>
      <w:ind w:left="440"/>
      <w:jc w:val="left"/>
    </w:pPr>
    <w:rPr>
      <w:rFonts w:ascii="Calibri" w:eastAsia="宋体" w:hAnsi="Calibri" w:cs="Times New Roman"/>
      <w:kern w:val="0"/>
      <w:sz w:val="22"/>
      <w:szCs w:val="22"/>
    </w:rPr>
  </w:style>
  <w:style w:type="paragraph" w:styleId="BalloonText">
    <w:name w:val="Balloon Text"/>
    <w:basedOn w:val="Normal"/>
    <w:link w:val="CharChar"/>
    <w:uiPriority w:val="99"/>
    <w:rsid w:val="000C6A2B"/>
    <w:rPr>
      <w:sz w:val="18"/>
      <w:szCs w:val="18"/>
    </w:rPr>
  </w:style>
  <w:style w:type="character" w:customStyle="1" w:styleId="CharChar">
    <w:name w:val=" Char Char"/>
    <w:basedOn w:val="DefaultParagraphFont"/>
    <w:link w:val="BalloonText"/>
    <w:uiPriority w:val="99"/>
    <w:semiHidden/>
    <w:rsid w:val="000C6A2B"/>
    <w:rPr>
      <w:kern w:val="2"/>
      <w:sz w:val="18"/>
      <w:szCs w:val="18"/>
    </w:rPr>
  </w:style>
  <w:style w:type="character" w:customStyle="1" w:styleId="CharChar1">
    <w:name w:val=" Char Char1"/>
    <w:basedOn w:val="DefaultParagraphFont"/>
    <w:link w:val="Footer"/>
    <w:uiPriority w:val="99"/>
    <w:rsid w:val="002206E8"/>
    <w:rPr>
      <w:kern w:val="2"/>
      <w:sz w:val="18"/>
      <w:szCs w:val="18"/>
    </w:rPr>
  </w:style>
  <w:style w:type="paragraph" w:styleId="Date">
    <w:name w:val="Date"/>
    <w:basedOn w:val="Normal"/>
    <w:next w:val="Normal"/>
    <w:uiPriority w:val="99"/>
    <w:rsid w:val="00B65F8E"/>
    <w:pPr>
      <w:ind w:left="100"/>
    </w:pPr>
  </w:style>
  <w:style w:type="paragraph" w:styleId="PlainText">
    <w:name w:val="Plain Text"/>
    <w:basedOn w:val="Normal"/>
    <w:uiPriority w:val="99"/>
    <w:rsid w:val="00B03D23"/>
    <w:rPr>
      <w:rFonts w:ascii="宋体" w:hAnsi="Courier New" w:cs="Courier New"/>
      <w:spacing w:val="-6"/>
      <w:kern w:val="36"/>
      <w:position w:val="26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wmf" /><Relationship Id="rId5" Type="http://schemas.openxmlformats.org/officeDocument/2006/relationships/oleObject" Target="embeddings/oleObject1.bin" /><Relationship Id="rId6" Type="http://schemas.openxmlformats.org/officeDocument/2006/relationships/hyperlink" Target="https://d.book118.com/93704202415600605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1900</Words>
  <Characters>10836</Characters>
  <Application>Microsoft Office Word</Application>
  <DocSecurity>0</DocSecurity>
  <Lines>90</Lines>
  <Paragraphs>25</Paragraphs>
  <ScaleCrop>false</ScaleCrop>
  <Company/>
  <LinksUpToDate>false</LinksUpToDate>
  <CharactersWithSpaces>12711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gbgjk</dc:creator>
  <cp:lastModifiedBy>微软用户</cp:lastModifiedBy>
  <cp:revision>2</cp:revision>
  <cp:lastPrinted>2010-03-13T02:32:00Z</cp:lastPrinted>
  <dcterms:created xsi:type="dcterms:W3CDTF">2010-07-08T01:09:00Z</dcterms:created>
  <dcterms:modified xsi:type="dcterms:W3CDTF">2010-07-08T01:09:00Z</dcterms:modified>
</cp:coreProperties>
</file>