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饮料、酒及酒精专用原辅料项目规划设计蓝图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22" w:history="1">
        <w:r>
          <w:rPr>
            <w:rFonts w:ascii="仿宋" w:eastAsia="仿宋" w:hAnsi="仿宋" w:cs="仿宋" w:hint="eastAsia"/>
            <w:lang w:eastAsia="zh-CN"/>
          </w:rPr>
          <w:t>序言</w:t>
        </w:r>
        <w:r>
          <w:tab/>
        </w:r>
        <w:r>
          <w:fldChar w:fldCharType="begin"/>
        </w:r>
        <w:r>
          <w:instrText xml:space="preserve"> PAGEREF _Toc5822 \h </w:instrText>
        </w:r>
        <w:r>
          <w:fldChar w:fldCharType="separate"/>
        </w:r>
        <w:r>
          <w:t>3</w:t>
        </w:r>
        <w:r>
          <w:fldChar w:fldCharType="end"/>
        </w:r>
      </w:hyperlink>
    </w:p>
    <w:p>
      <w:pPr>
        <w:pStyle w:val="TOC1"/>
        <w:tabs>
          <w:tab w:val="right" w:leader="dot" w:pos="8306"/>
        </w:tabs>
      </w:pPr>
      <w:hyperlink w:anchor="_Toc20451" w:history="1">
        <w:r>
          <w:rPr>
            <w:rFonts w:ascii="仿宋" w:eastAsia="仿宋" w:hAnsi="仿宋" w:cs="仿宋" w:hint="eastAsia"/>
            <w:lang w:eastAsia="zh-CN"/>
          </w:rPr>
          <w:t>一、工艺说明</w:t>
        </w:r>
        <w:r>
          <w:tab/>
        </w:r>
        <w:r>
          <w:fldChar w:fldCharType="begin"/>
        </w:r>
        <w:r>
          <w:instrText xml:space="preserve"> PAGEREF _Toc20451 \h </w:instrText>
        </w:r>
        <w:r>
          <w:fldChar w:fldCharType="separate"/>
        </w:r>
        <w:r>
          <w:t>3</w:t>
        </w:r>
        <w:r>
          <w:fldChar w:fldCharType="end"/>
        </w:r>
      </w:hyperlink>
    </w:p>
    <w:p>
      <w:pPr>
        <w:pStyle w:val="TOC2"/>
        <w:tabs>
          <w:tab w:val="right" w:leader="dot" w:pos="8306"/>
        </w:tabs>
      </w:pPr>
      <w:hyperlink w:anchor="_Toc13253" w:history="1">
        <w:r>
          <w:rPr>
            <w:rFonts w:ascii="仿宋" w:eastAsia="仿宋" w:hAnsi="仿宋" w:cs="仿宋" w:hint="eastAsia"/>
            <w:lang w:eastAsia="zh-CN"/>
          </w:rPr>
          <w:t>(一)、技术管理特点</w:t>
        </w:r>
        <w:r>
          <w:tab/>
        </w:r>
        <w:r>
          <w:fldChar w:fldCharType="begin"/>
        </w:r>
        <w:r>
          <w:instrText xml:space="preserve"> PAGEREF _Toc13253 \h </w:instrText>
        </w:r>
        <w:r>
          <w:fldChar w:fldCharType="separate"/>
        </w:r>
        <w:r>
          <w:t>3</w:t>
        </w:r>
        <w:r>
          <w:fldChar w:fldCharType="end"/>
        </w:r>
      </w:hyperlink>
    </w:p>
    <w:p>
      <w:pPr>
        <w:pStyle w:val="TOC2"/>
        <w:tabs>
          <w:tab w:val="right" w:leader="dot" w:pos="8306"/>
        </w:tabs>
      </w:pPr>
      <w:hyperlink w:anchor="_Toc16734" w:history="1">
        <w:r>
          <w:rPr>
            <w:rFonts w:ascii="仿宋" w:eastAsia="仿宋" w:hAnsi="仿宋" w:cs="仿宋" w:hint="eastAsia"/>
            <w:lang w:eastAsia="zh-CN"/>
          </w:rPr>
          <w:t>(二)、饮料、酒及酒精专用原辅料项目工艺技术设计方案</w:t>
        </w:r>
        <w:r>
          <w:tab/>
        </w:r>
        <w:r>
          <w:fldChar w:fldCharType="begin"/>
        </w:r>
        <w:r>
          <w:instrText xml:space="preserve"> PAGEREF _Toc16734 \h </w:instrText>
        </w:r>
        <w:r>
          <w:fldChar w:fldCharType="separate"/>
        </w:r>
        <w:r>
          <w:t>4</w:t>
        </w:r>
        <w:r>
          <w:fldChar w:fldCharType="end"/>
        </w:r>
      </w:hyperlink>
    </w:p>
    <w:p>
      <w:pPr>
        <w:pStyle w:val="TOC2"/>
        <w:tabs>
          <w:tab w:val="right" w:leader="dot" w:pos="8306"/>
        </w:tabs>
      </w:pPr>
      <w:hyperlink w:anchor="_Toc30531" w:history="1">
        <w:r>
          <w:rPr>
            <w:rFonts w:ascii="仿宋" w:eastAsia="仿宋" w:hAnsi="仿宋" w:cs="仿宋" w:hint="eastAsia"/>
            <w:lang w:eastAsia="zh-CN"/>
          </w:rPr>
          <w:t>(三)、设备选型方案</w:t>
        </w:r>
        <w:r>
          <w:tab/>
        </w:r>
        <w:r>
          <w:fldChar w:fldCharType="begin"/>
        </w:r>
        <w:r>
          <w:instrText xml:space="preserve"> PAGEREF _Toc30531 \h </w:instrText>
        </w:r>
        <w:r>
          <w:fldChar w:fldCharType="separate"/>
        </w:r>
        <w:r>
          <w:t>6</w:t>
        </w:r>
        <w:r>
          <w:fldChar w:fldCharType="end"/>
        </w:r>
      </w:hyperlink>
    </w:p>
    <w:p>
      <w:pPr>
        <w:pStyle w:val="TOC1"/>
        <w:tabs>
          <w:tab w:val="right" w:leader="dot" w:pos="8306"/>
        </w:tabs>
      </w:pPr>
      <w:hyperlink w:anchor="_Toc23092" w:history="1">
        <w:r>
          <w:rPr>
            <w:rFonts w:ascii="仿宋" w:eastAsia="仿宋" w:hAnsi="仿宋" w:cs="仿宋" w:hint="eastAsia"/>
            <w:lang w:eastAsia="zh-CN"/>
          </w:rPr>
          <w:t>二、饮料、酒及酒精专用原辅料项目土建工程</w:t>
        </w:r>
        <w:r>
          <w:tab/>
        </w:r>
        <w:r>
          <w:fldChar w:fldCharType="begin"/>
        </w:r>
        <w:r>
          <w:instrText xml:space="preserve"> PAGEREF _Toc23092 \h </w:instrText>
        </w:r>
        <w:r>
          <w:fldChar w:fldCharType="separate"/>
        </w:r>
        <w:r>
          <w:t>7</w:t>
        </w:r>
        <w:r>
          <w:fldChar w:fldCharType="end"/>
        </w:r>
      </w:hyperlink>
    </w:p>
    <w:p>
      <w:pPr>
        <w:pStyle w:val="TOC2"/>
        <w:tabs>
          <w:tab w:val="right" w:leader="dot" w:pos="8306"/>
        </w:tabs>
      </w:pPr>
      <w:hyperlink w:anchor="_Toc374" w:history="1">
        <w:r>
          <w:rPr>
            <w:rFonts w:ascii="仿宋" w:eastAsia="仿宋" w:hAnsi="仿宋" w:cs="仿宋" w:hint="eastAsia"/>
            <w:lang w:eastAsia="zh-CN"/>
          </w:rPr>
          <w:t>(一)、建筑工程设计原则</w:t>
        </w:r>
        <w:r>
          <w:tab/>
        </w:r>
        <w:r>
          <w:fldChar w:fldCharType="begin"/>
        </w:r>
        <w:r>
          <w:instrText xml:space="preserve"> PAGEREF _Toc374 \h </w:instrText>
        </w:r>
        <w:r>
          <w:fldChar w:fldCharType="separate"/>
        </w:r>
        <w:r>
          <w:t>7</w:t>
        </w:r>
        <w:r>
          <w:fldChar w:fldCharType="end"/>
        </w:r>
      </w:hyperlink>
    </w:p>
    <w:p>
      <w:pPr>
        <w:pStyle w:val="TOC2"/>
        <w:tabs>
          <w:tab w:val="right" w:leader="dot" w:pos="8306"/>
        </w:tabs>
      </w:pPr>
      <w:hyperlink w:anchor="_Toc16803" w:history="1">
        <w:r>
          <w:rPr>
            <w:rFonts w:ascii="仿宋" w:eastAsia="仿宋" w:hAnsi="仿宋" w:cs="仿宋" w:hint="eastAsia"/>
            <w:lang w:eastAsia="zh-CN"/>
          </w:rPr>
          <w:t>(二)、土建工程设计年限及安全等级</w:t>
        </w:r>
        <w:r>
          <w:tab/>
        </w:r>
        <w:r>
          <w:fldChar w:fldCharType="begin"/>
        </w:r>
        <w:r>
          <w:instrText xml:space="preserve"> PAGEREF _Toc16803 \h </w:instrText>
        </w:r>
        <w:r>
          <w:fldChar w:fldCharType="separate"/>
        </w:r>
        <w:r>
          <w:t>8</w:t>
        </w:r>
        <w:r>
          <w:fldChar w:fldCharType="end"/>
        </w:r>
      </w:hyperlink>
    </w:p>
    <w:p>
      <w:pPr>
        <w:pStyle w:val="TOC2"/>
        <w:tabs>
          <w:tab w:val="right" w:leader="dot" w:pos="8306"/>
        </w:tabs>
      </w:pPr>
      <w:hyperlink w:anchor="_Toc11437" w:history="1">
        <w:r>
          <w:rPr>
            <w:rFonts w:ascii="仿宋" w:eastAsia="仿宋" w:hAnsi="仿宋" w:cs="仿宋" w:hint="eastAsia"/>
            <w:lang w:eastAsia="zh-CN"/>
          </w:rPr>
          <w:t>(三)、建筑工程设计总体要求</w:t>
        </w:r>
        <w:r>
          <w:tab/>
        </w:r>
        <w:r>
          <w:fldChar w:fldCharType="begin"/>
        </w:r>
        <w:r>
          <w:instrText xml:space="preserve"> PAGEREF _Toc11437 \h </w:instrText>
        </w:r>
        <w:r>
          <w:fldChar w:fldCharType="separate"/>
        </w:r>
        <w:r>
          <w:t>9</w:t>
        </w:r>
        <w:r>
          <w:fldChar w:fldCharType="end"/>
        </w:r>
      </w:hyperlink>
    </w:p>
    <w:p>
      <w:pPr>
        <w:pStyle w:val="TOC2"/>
        <w:tabs>
          <w:tab w:val="right" w:leader="dot" w:pos="8306"/>
        </w:tabs>
      </w:pPr>
      <w:hyperlink w:anchor="_Toc16522" w:history="1">
        <w:r>
          <w:rPr>
            <w:rFonts w:ascii="仿宋" w:eastAsia="仿宋" w:hAnsi="仿宋" w:cs="仿宋" w:hint="eastAsia"/>
            <w:lang w:eastAsia="zh-CN"/>
          </w:rPr>
          <w:t>(四)、土建工程建设指标</w:t>
        </w:r>
        <w:r>
          <w:tab/>
        </w:r>
        <w:r>
          <w:fldChar w:fldCharType="begin"/>
        </w:r>
        <w:r>
          <w:instrText xml:space="preserve"> PAGEREF _Toc16522 \h </w:instrText>
        </w:r>
        <w:r>
          <w:fldChar w:fldCharType="separate"/>
        </w:r>
        <w:r>
          <w:t>10</w:t>
        </w:r>
        <w:r>
          <w:fldChar w:fldCharType="end"/>
        </w:r>
      </w:hyperlink>
    </w:p>
    <w:p>
      <w:pPr>
        <w:pStyle w:val="TOC1"/>
        <w:tabs>
          <w:tab w:val="right" w:leader="dot" w:pos="8306"/>
        </w:tabs>
      </w:pPr>
      <w:hyperlink w:anchor="_Toc16119" w:history="1">
        <w:r>
          <w:rPr>
            <w:rFonts w:ascii="仿宋" w:eastAsia="仿宋" w:hAnsi="仿宋" w:cs="仿宋" w:hint="eastAsia"/>
            <w:lang w:eastAsia="zh-CN"/>
          </w:rPr>
          <w:t>三、饮料、酒及酒精专用原辅料项目绩效评估</w:t>
        </w:r>
        <w:r>
          <w:tab/>
        </w:r>
        <w:r>
          <w:fldChar w:fldCharType="begin"/>
        </w:r>
        <w:r>
          <w:instrText xml:space="preserve"> PAGEREF _Toc16119 \h </w:instrText>
        </w:r>
        <w:r>
          <w:fldChar w:fldCharType="separate"/>
        </w:r>
        <w:r>
          <w:t>10</w:t>
        </w:r>
        <w:r>
          <w:fldChar w:fldCharType="end"/>
        </w:r>
      </w:hyperlink>
    </w:p>
    <w:p>
      <w:pPr>
        <w:pStyle w:val="TOC2"/>
        <w:tabs>
          <w:tab w:val="right" w:leader="dot" w:pos="8306"/>
        </w:tabs>
      </w:pPr>
      <w:hyperlink w:anchor="_Toc10964" w:history="1">
        <w:r>
          <w:rPr>
            <w:rFonts w:ascii="仿宋" w:eastAsia="仿宋" w:hAnsi="仿宋" w:cs="仿宋" w:hint="eastAsia"/>
            <w:lang w:eastAsia="zh-CN"/>
          </w:rPr>
          <w:t>(一)、绩效评估指标</w:t>
        </w:r>
        <w:r>
          <w:tab/>
        </w:r>
        <w:r>
          <w:fldChar w:fldCharType="begin"/>
        </w:r>
        <w:r>
          <w:instrText xml:space="preserve"> PAGEREF _Toc10964 \h </w:instrText>
        </w:r>
        <w:r>
          <w:fldChar w:fldCharType="separate"/>
        </w:r>
        <w:r>
          <w:t>10</w:t>
        </w:r>
        <w:r>
          <w:fldChar w:fldCharType="end"/>
        </w:r>
      </w:hyperlink>
    </w:p>
    <w:p>
      <w:pPr>
        <w:pStyle w:val="TOC2"/>
        <w:tabs>
          <w:tab w:val="right" w:leader="dot" w:pos="8306"/>
        </w:tabs>
      </w:pPr>
      <w:hyperlink w:anchor="_Toc12861" w:history="1">
        <w:r>
          <w:rPr>
            <w:rFonts w:ascii="仿宋" w:eastAsia="仿宋" w:hAnsi="仿宋" w:cs="仿宋" w:hint="eastAsia"/>
            <w:lang w:eastAsia="zh-CN"/>
          </w:rPr>
          <w:t>(二)、绩效评估方法</w:t>
        </w:r>
        <w:r>
          <w:tab/>
        </w:r>
        <w:r>
          <w:fldChar w:fldCharType="begin"/>
        </w:r>
        <w:r>
          <w:instrText xml:space="preserve"> PAGEREF _Toc12861 \h </w:instrText>
        </w:r>
        <w:r>
          <w:fldChar w:fldCharType="separate"/>
        </w:r>
        <w:r>
          <w:t>12</w:t>
        </w:r>
        <w:r>
          <w:fldChar w:fldCharType="end"/>
        </w:r>
      </w:hyperlink>
    </w:p>
    <w:p>
      <w:pPr>
        <w:pStyle w:val="TOC2"/>
        <w:tabs>
          <w:tab w:val="right" w:leader="dot" w:pos="8306"/>
        </w:tabs>
      </w:pPr>
      <w:hyperlink w:anchor="_Toc31155" w:history="1">
        <w:r>
          <w:rPr>
            <w:rFonts w:ascii="仿宋" w:eastAsia="仿宋" w:hAnsi="仿宋" w:cs="仿宋" w:hint="eastAsia"/>
            <w:lang w:eastAsia="zh-CN"/>
          </w:rPr>
          <w:t>(三)、绩效评估周期</w:t>
        </w:r>
        <w:r>
          <w:tab/>
        </w:r>
        <w:r>
          <w:fldChar w:fldCharType="begin"/>
        </w:r>
        <w:r>
          <w:instrText xml:space="preserve"> PAGEREF _Toc31155 \h </w:instrText>
        </w:r>
        <w:r>
          <w:fldChar w:fldCharType="separate"/>
        </w:r>
        <w:r>
          <w:t>13</w:t>
        </w:r>
        <w:r>
          <w:fldChar w:fldCharType="end"/>
        </w:r>
      </w:hyperlink>
    </w:p>
    <w:p>
      <w:pPr>
        <w:pStyle w:val="TOC1"/>
        <w:tabs>
          <w:tab w:val="right" w:leader="dot" w:pos="8306"/>
        </w:tabs>
      </w:pPr>
      <w:hyperlink w:anchor="_Toc3633" w:history="1">
        <w:r>
          <w:rPr>
            <w:rFonts w:ascii="仿宋" w:eastAsia="仿宋" w:hAnsi="仿宋" w:cs="仿宋" w:hint="eastAsia"/>
            <w:lang w:eastAsia="zh-CN"/>
          </w:rPr>
          <w:t>四、饮料、酒及酒精专用原辅料项目建设单位说明</w:t>
        </w:r>
        <w:r>
          <w:tab/>
        </w:r>
        <w:r>
          <w:fldChar w:fldCharType="begin"/>
        </w:r>
        <w:r>
          <w:instrText xml:space="preserve"> PAGEREF _Toc3633 \h </w:instrText>
        </w:r>
        <w:r>
          <w:fldChar w:fldCharType="separate"/>
        </w:r>
        <w:r>
          <w:t>14</w:t>
        </w:r>
        <w:r>
          <w:fldChar w:fldCharType="end"/>
        </w:r>
      </w:hyperlink>
    </w:p>
    <w:p>
      <w:pPr>
        <w:pStyle w:val="TOC2"/>
        <w:tabs>
          <w:tab w:val="right" w:leader="dot" w:pos="8306"/>
        </w:tabs>
      </w:pPr>
      <w:hyperlink w:anchor="_Toc17481" w:history="1">
        <w:r>
          <w:rPr>
            <w:rFonts w:ascii="仿宋" w:eastAsia="仿宋" w:hAnsi="仿宋" w:cs="仿宋" w:hint="eastAsia"/>
            <w:lang w:eastAsia="zh-CN"/>
          </w:rPr>
          <w:t>(一)、饮料、酒及酒精专用原辅料项目承办单位基本情况</w:t>
        </w:r>
        <w:r>
          <w:tab/>
        </w:r>
        <w:r>
          <w:fldChar w:fldCharType="begin"/>
        </w:r>
        <w:r>
          <w:instrText xml:space="preserve"> PAGEREF _Toc17481 \h </w:instrText>
        </w:r>
        <w:r>
          <w:fldChar w:fldCharType="separate"/>
        </w:r>
        <w:r>
          <w:t>14</w:t>
        </w:r>
        <w:r>
          <w:fldChar w:fldCharType="end"/>
        </w:r>
      </w:hyperlink>
    </w:p>
    <w:p>
      <w:pPr>
        <w:pStyle w:val="TOC2"/>
        <w:tabs>
          <w:tab w:val="right" w:leader="dot" w:pos="8306"/>
        </w:tabs>
      </w:pPr>
      <w:hyperlink w:anchor="_Toc27323" w:history="1">
        <w:r>
          <w:rPr>
            <w:rFonts w:ascii="仿宋" w:eastAsia="仿宋" w:hAnsi="仿宋" w:cs="仿宋" w:hint="eastAsia"/>
            <w:lang w:eastAsia="zh-CN"/>
          </w:rPr>
          <w:t>(二)、公司经济效益分析</w:t>
        </w:r>
        <w:r>
          <w:tab/>
        </w:r>
        <w:r>
          <w:fldChar w:fldCharType="begin"/>
        </w:r>
        <w:r>
          <w:instrText xml:space="preserve"> PAGEREF _Toc27323 \h </w:instrText>
        </w:r>
        <w:r>
          <w:fldChar w:fldCharType="separate"/>
        </w:r>
        <w:r>
          <w:t>15</w:t>
        </w:r>
        <w:r>
          <w:fldChar w:fldCharType="end"/>
        </w:r>
      </w:hyperlink>
    </w:p>
    <w:p>
      <w:pPr>
        <w:pStyle w:val="TOC1"/>
        <w:tabs>
          <w:tab w:val="right" w:leader="dot" w:pos="8306"/>
        </w:tabs>
      </w:pPr>
      <w:hyperlink w:anchor="_Toc29414" w:history="1">
        <w:r>
          <w:rPr>
            <w:rFonts w:ascii="仿宋" w:eastAsia="仿宋" w:hAnsi="仿宋" w:cs="仿宋" w:hint="eastAsia"/>
            <w:lang w:eastAsia="zh-CN"/>
          </w:rPr>
          <w:t>五、产品规划分析</w:t>
        </w:r>
        <w:r>
          <w:tab/>
        </w:r>
        <w:r>
          <w:fldChar w:fldCharType="begin"/>
        </w:r>
        <w:r>
          <w:instrText xml:space="preserve"> PAGEREF _Toc29414 \h </w:instrText>
        </w:r>
        <w:r>
          <w:fldChar w:fldCharType="separate"/>
        </w:r>
        <w:r>
          <w:t>16</w:t>
        </w:r>
        <w:r>
          <w:fldChar w:fldCharType="end"/>
        </w:r>
      </w:hyperlink>
    </w:p>
    <w:p>
      <w:pPr>
        <w:pStyle w:val="TOC2"/>
        <w:tabs>
          <w:tab w:val="right" w:leader="dot" w:pos="8306"/>
        </w:tabs>
      </w:pPr>
      <w:hyperlink w:anchor="_Toc9932" w:history="1">
        <w:r>
          <w:rPr>
            <w:rFonts w:ascii="仿宋" w:eastAsia="仿宋" w:hAnsi="仿宋" w:cs="仿宋" w:hint="eastAsia"/>
            <w:lang w:eastAsia="zh-CN"/>
          </w:rPr>
          <w:t>(一)、产品规划</w:t>
        </w:r>
        <w:r>
          <w:tab/>
        </w:r>
        <w:r>
          <w:fldChar w:fldCharType="begin"/>
        </w:r>
        <w:r>
          <w:instrText xml:space="preserve"> PAGEREF _Toc9932 \h </w:instrText>
        </w:r>
        <w:r>
          <w:fldChar w:fldCharType="separate"/>
        </w:r>
        <w:r>
          <w:t>16</w:t>
        </w:r>
        <w:r>
          <w:fldChar w:fldCharType="end"/>
        </w:r>
      </w:hyperlink>
    </w:p>
    <w:p>
      <w:pPr>
        <w:pStyle w:val="TOC2"/>
        <w:tabs>
          <w:tab w:val="right" w:leader="dot" w:pos="8306"/>
        </w:tabs>
      </w:pPr>
      <w:hyperlink w:anchor="_Toc10517" w:history="1">
        <w:r>
          <w:rPr>
            <w:rFonts w:ascii="仿宋" w:eastAsia="仿宋" w:hAnsi="仿宋" w:cs="仿宋" w:hint="eastAsia"/>
            <w:lang w:eastAsia="zh-CN"/>
          </w:rPr>
          <w:t>(二)、建设规模</w:t>
        </w:r>
        <w:r>
          <w:tab/>
        </w:r>
        <w:r>
          <w:fldChar w:fldCharType="begin"/>
        </w:r>
        <w:r>
          <w:instrText xml:space="preserve"> PAGEREF _Toc10517 \h </w:instrText>
        </w:r>
        <w:r>
          <w:fldChar w:fldCharType="separate"/>
        </w:r>
        <w:r>
          <w:t>16</w:t>
        </w:r>
        <w:r>
          <w:fldChar w:fldCharType="end"/>
        </w:r>
      </w:hyperlink>
    </w:p>
    <w:p>
      <w:pPr>
        <w:pStyle w:val="TOC1"/>
        <w:tabs>
          <w:tab w:val="right" w:leader="dot" w:pos="8306"/>
        </w:tabs>
      </w:pPr>
      <w:hyperlink w:anchor="_Toc32443" w:history="1">
        <w:r>
          <w:rPr>
            <w:rFonts w:ascii="仿宋" w:eastAsia="仿宋" w:hAnsi="仿宋" w:cs="仿宋" w:hint="eastAsia"/>
            <w:lang w:eastAsia="zh-CN"/>
          </w:rPr>
          <w:t>六、市场分析、调研</w:t>
        </w:r>
        <w:r>
          <w:tab/>
        </w:r>
        <w:r>
          <w:fldChar w:fldCharType="begin"/>
        </w:r>
        <w:r>
          <w:instrText xml:space="preserve"> PAGEREF _Toc32443 \h </w:instrText>
        </w:r>
        <w:r>
          <w:fldChar w:fldCharType="separate"/>
        </w:r>
        <w:r>
          <w:t>18</w:t>
        </w:r>
        <w:r>
          <w:fldChar w:fldCharType="end"/>
        </w:r>
      </w:hyperlink>
    </w:p>
    <w:p>
      <w:pPr>
        <w:pStyle w:val="TOC2"/>
        <w:tabs>
          <w:tab w:val="right" w:leader="dot" w:pos="8306"/>
        </w:tabs>
      </w:pPr>
      <w:hyperlink w:anchor="_Toc1274" w:history="1">
        <w:r>
          <w:rPr>
            <w:rFonts w:ascii="仿宋" w:eastAsia="仿宋" w:hAnsi="仿宋" w:cs="仿宋" w:hint="eastAsia"/>
            <w:lang w:eastAsia="zh-CN"/>
          </w:rPr>
          <w:t>(一)、饮料、酒及酒精专用原辅料行业分析</w:t>
        </w:r>
        <w:r>
          <w:tab/>
        </w:r>
        <w:r>
          <w:fldChar w:fldCharType="begin"/>
        </w:r>
        <w:r>
          <w:instrText xml:space="preserve"> PAGEREF _Toc1274 \h </w:instrText>
        </w:r>
        <w:r>
          <w:fldChar w:fldCharType="separate"/>
        </w:r>
        <w:r>
          <w:t>18</w:t>
        </w:r>
        <w:r>
          <w:fldChar w:fldCharType="end"/>
        </w:r>
      </w:hyperlink>
    </w:p>
    <w:p>
      <w:pPr>
        <w:pStyle w:val="TOC2"/>
        <w:tabs>
          <w:tab w:val="right" w:leader="dot" w:pos="8306"/>
        </w:tabs>
      </w:pPr>
      <w:hyperlink w:anchor="_Toc18072" w:history="1">
        <w:r>
          <w:rPr>
            <w:rFonts w:ascii="仿宋" w:eastAsia="仿宋" w:hAnsi="仿宋" w:cs="仿宋" w:hint="eastAsia"/>
            <w:lang w:eastAsia="zh-CN"/>
          </w:rPr>
          <w:t>(二)、饮料、酒及酒精专用原辅料市场分析预测</w:t>
        </w:r>
        <w:r>
          <w:tab/>
        </w:r>
        <w:r>
          <w:fldChar w:fldCharType="begin"/>
        </w:r>
        <w:r>
          <w:instrText xml:space="preserve"> PAGEREF _Toc18072 \h </w:instrText>
        </w:r>
        <w:r>
          <w:fldChar w:fldCharType="separate"/>
        </w:r>
        <w:r>
          <w:t>19</w:t>
        </w:r>
        <w:r>
          <w:fldChar w:fldCharType="end"/>
        </w:r>
      </w:hyperlink>
    </w:p>
    <w:p>
      <w:pPr>
        <w:pStyle w:val="TOC1"/>
        <w:tabs>
          <w:tab w:val="right" w:leader="dot" w:pos="8306"/>
        </w:tabs>
      </w:pPr>
      <w:hyperlink w:anchor="_Toc1757" w:history="1">
        <w:r>
          <w:rPr>
            <w:rFonts w:ascii="仿宋" w:eastAsia="仿宋" w:hAnsi="仿宋" w:cs="仿宋" w:hint="eastAsia"/>
            <w:lang w:eastAsia="zh-CN"/>
          </w:rPr>
          <w:t>七、饮料、酒及酒精专用原辅料项目社会影响</w:t>
        </w:r>
        <w:r>
          <w:tab/>
        </w:r>
        <w:r>
          <w:fldChar w:fldCharType="begin"/>
        </w:r>
        <w:r>
          <w:instrText xml:space="preserve"> PAGEREF _Toc1757 \h </w:instrText>
        </w:r>
        <w:r>
          <w:fldChar w:fldCharType="separate"/>
        </w:r>
        <w:r>
          <w:t>19</w:t>
        </w:r>
        <w:r>
          <w:fldChar w:fldCharType="end"/>
        </w:r>
      </w:hyperlink>
    </w:p>
    <w:p>
      <w:pPr>
        <w:pStyle w:val="TOC2"/>
        <w:tabs>
          <w:tab w:val="right" w:leader="dot" w:pos="8306"/>
        </w:tabs>
      </w:pPr>
      <w:hyperlink w:anchor="_Toc28703" w:history="1">
        <w:r>
          <w:rPr>
            <w:rFonts w:ascii="仿宋" w:eastAsia="仿宋" w:hAnsi="仿宋" w:cs="仿宋" w:hint="eastAsia"/>
            <w:lang w:eastAsia="zh-CN"/>
          </w:rPr>
          <w:t>(一)、社会责任与义务</w:t>
        </w:r>
        <w:r>
          <w:tab/>
        </w:r>
        <w:r>
          <w:fldChar w:fldCharType="begin"/>
        </w:r>
        <w:r>
          <w:instrText xml:space="preserve"> PAGEREF _Toc28703 \h </w:instrText>
        </w:r>
        <w:r>
          <w:fldChar w:fldCharType="separate"/>
        </w:r>
        <w:r>
          <w:t>19</w:t>
        </w:r>
        <w:r>
          <w:fldChar w:fldCharType="end"/>
        </w:r>
      </w:hyperlink>
    </w:p>
    <w:p>
      <w:pPr>
        <w:pStyle w:val="TOC2"/>
        <w:tabs>
          <w:tab w:val="right" w:leader="dot" w:pos="8306"/>
        </w:tabs>
      </w:pPr>
      <w:hyperlink w:anchor="_Toc18902" w:history="1">
        <w:r>
          <w:rPr>
            <w:rFonts w:ascii="仿宋" w:eastAsia="仿宋" w:hAnsi="仿宋" w:cs="仿宋" w:hint="eastAsia"/>
            <w:lang w:eastAsia="zh-CN"/>
          </w:rPr>
          <w:t>(二)、社会参与与沟通</w:t>
        </w:r>
        <w:r>
          <w:tab/>
        </w:r>
        <w:r>
          <w:fldChar w:fldCharType="begin"/>
        </w:r>
        <w:r>
          <w:instrText xml:space="preserve"> PAGEREF _Toc18902 \h </w:instrText>
        </w:r>
        <w:r>
          <w:fldChar w:fldCharType="separate"/>
        </w:r>
        <w:r>
          <w:t>20</w:t>
        </w:r>
        <w:r>
          <w:fldChar w:fldCharType="end"/>
        </w:r>
      </w:hyperlink>
    </w:p>
    <w:p>
      <w:pPr>
        <w:pStyle w:val="TOC1"/>
        <w:tabs>
          <w:tab w:val="right" w:leader="dot" w:pos="8306"/>
        </w:tabs>
      </w:pPr>
      <w:hyperlink w:anchor="_Toc300" w:history="1">
        <w:r>
          <w:rPr>
            <w:rFonts w:ascii="仿宋" w:eastAsia="仿宋" w:hAnsi="仿宋" w:cs="仿宋" w:hint="eastAsia"/>
            <w:lang w:eastAsia="zh-CN"/>
          </w:rPr>
          <w:t>八、饮料、酒及酒精专用原辅料项目人力资源管理</w:t>
        </w:r>
        <w:r>
          <w:tab/>
        </w:r>
        <w:r>
          <w:fldChar w:fldCharType="begin"/>
        </w:r>
        <w:r>
          <w:instrText xml:space="preserve"> PAGEREF _Toc300 \h </w:instrText>
        </w:r>
        <w:r>
          <w:fldChar w:fldCharType="separate"/>
        </w:r>
        <w:r>
          <w:t>21</w:t>
        </w:r>
        <w:r>
          <w:fldChar w:fldCharType="end"/>
        </w:r>
      </w:hyperlink>
    </w:p>
    <w:p>
      <w:pPr>
        <w:pStyle w:val="TOC2"/>
        <w:tabs>
          <w:tab w:val="right" w:leader="dot" w:pos="8306"/>
        </w:tabs>
      </w:pPr>
      <w:hyperlink w:anchor="_Toc16107" w:history="1">
        <w:r>
          <w:rPr>
            <w:rFonts w:ascii="仿宋" w:eastAsia="仿宋" w:hAnsi="仿宋" w:cs="仿宋" w:hint="eastAsia"/>
            <w:lang w:eastAsia="zh-CN"/>
          </w:rPr>
          <w:t>(一)、建立健全的预算管理制度</w:t>
        </w:r>
        <w:r>
          <w:tab/>
        </w:r>
        <w:r>
          <w:fldChar w:fldCharType="begin"/>
        </w:r>
        <w:r>
          <w:instrText xml:space="preserve"> PAGEREF _Toc16107 \h </w:instrText>
        </w:r>
        <w:r>
          <w:fldChar w:fldCharType="separate"/>
        </w:r>
        <w:r>
          <w:t>21</w:t>
        </w:r>
        <w:r>
          <w:fldChar w:fldCharType="end"/>
        </w:r>
      </w:hyperlink>
    </w:p>
    <w:p>
      <w:pPr>
        <w:pStyle w:val="TOC2"/>
        <w:tabs>
          <w:tab w:val="right" w:leader="dot" w:pos="8306"/>
        </w:tabs>
      </w:pPr>
      <w:hyperlink w:anchor="_Toc26153" w:history="1">
        <w:r>
          <w:rPr>
            <w:rFonts w:ascii="仿宋" w:eastAsia="仿宋" w:hAnsi="仿宋" w:cs="仿宋" w:hint="eastAsia"/>
            <w:lang w:eastAsia="zh-CN"/>
          </w:rPr>
          <w:t>(二)、加强资金流动监控</w:t>
        </w:r>
        <w:r>
          <w:tab/>
        </w:r>
        <w:r>
          <w:fldChar w:fldCharType="begin"/>
        </w:r>
        <w:r>
          <w:instrText xml:space="preserve"> PAGEREF _Toc26153 \h </w:instrText>
        </w:r>
        <w:r>
          <w:fldChar w:fldCharType="separate"/>
        </w:r>
        <w:r>
          <w:t>23</w:t>
        </w:r>
        <w:r>
          <w:fldChar w:fldCharType="end"/>
        </w:r>
      </w:hyperlink>
    </w:p>
    <w:p>
      <w:pPr>
        <w:pStyle w:val="TOC2"/>
        <w:tabs>
          <w:tab w:val="right" w:leader="dot" w:pos="8306"/>
        </w:tabs>
      </w:pPr>
      <w:hyperlink w:anchor="_Toc13005" w:history="1">
        <w:r>
          <w:rPr>
            <w:rFonts w:ascii="仿宋" w:eastAsia="仿宋" w:hAnsi="仿宋" w:cs="仿宋" w:hint="eastAsia"/>
            <w:lang w:eastAsia="zh-CN"/>
          </w:rPr>
          <w:t>(三)、制定完善的风险控制机制</w:t>
        </w:r>
        <w:r>
          <w:tab/>
        </w:r>
        <w:r>
          <w:fldChar w:fldCharType="begin"/>
        </w:r>
        <w:r>
          <w:instrText xml:space="preserve"> PAGEREF _Toc13005 \h </w:instrText>
        </w:r>
        <w:r>
          <w:fldChar w:fldCharType="separate"/>
        </w:r>
        <w:r>
          <w:t>25</w:t>
        </w:r>
        <w:r>
          <w:fldChar w:fldCharType="end"/>
        </w:r>
      </w:hyperlink>
    </w:p>
    <w:p>
      <w:pPr>
        <w:pStyle w:val="TOC2"/>
        <w:tabs>
          <w:tab w:val="right" w:leader="dot" w:pos="8306"/>
        </w:tabs>
      </w:pPr>
      <w:hyperlink w:anchor="_Toc7550" w:history="1">
        <w:r>
          <w:rPr>
            <w:rFonts w:ascii="仿宋" w:eastAsia="仿宋" w:hAnsi="仿宋" w:cs="仿宋" w:hint="eastAsia"/>
            <w:lang w:eastAsia="zh-CN"/>
          </w:rPr>
          <w:t>(四)、优化成本管理</w:t>
        </w:r>
        <w:r>
          <w:tab/>
        </w:r>
        <w:r>
          <w:fldChar w:fldCharType="begin"/>
        </w:r>
        <w:r>
          <w:instrText xml:space="preserve"> PAGEREF _Toc7550 \h </w:instrText>
        </w:r>
        <w:r>
          <w:fldChar w:fldCharType="separate"/>
        </w:r>
        <w:r>
          <w:t>26</w:t>
        </w:r>
        <w:r>
          <w:fldChar w:fldCharType="end"/>
        </w:r>
      </w:hyperlink>
    </w:p>
    <w:p>
      <w:pPr>
        <w:pStyle w:val="TOC1"/>
        <w:tabs>
          <w:tab w:val="right" w:leader="dot" w:pos="8306"/>
        </w:tabs>
      </w:pPr>
      <w:hyperlink w:anchor="_Toc31491" w:history="1">
        <w:r>
          <w:rPr>
            <w:rFonts w:ascii="仿宋" w:eastAsia="仿宋" w:hAnsi="仿宋" w:cs="仿宋" w:hint="eastAsia"/>
            <w:lang w:eastAsia="zh-CN"/>
          </w:rPr>
          <w:t>九、饮料、酒及酒精专用原辅料项目技术管理</w:t>
        </w:r>
        <w:r>
          <w:tab/>
        </w:r>
        <w:r>
          <w:fldChar w:fldCharType="begin"/>
        </w:r>
        <w:r>
          <w:instrText xml:space="preserve"> PAGEREF _Toc31491 \h </w:instrText>
        </w:r>
        <w:r>
          <w:fldChar w:fldCharType="separate"/>
        </w:r>
        <w:r>
          <w:t>28</w:t>
        </w:r>
        <w:r>
          <w:fldChar w:fldCharType="end"/>
        </w:r>
      </w:hyperlink>
    </w:p>
    <w:p>
      <w:pPr>
        <w:pStyle w:val="TOC2"/>
        <w:tabs>
          <w:tab w:val="right" w:leader="dot" w:pos="8306"/>
        </w:tabs>
      </w:pPr>
      <w:hyperlink w:anchor="_Toc7003" w:history="1">
        <w:r>
          <w:rPr>
            <w:rFonts w:ascii="仿宋" w:eastAsia="仿宋" w:hAnsi="仿宋" w:cs="仿宋" w:hint="eastAsia"/>
            <w:lang w:eastAsia="zh-CN"/>
          </w:rPr>
          <w:t>(一)、技术方案选用方向</w:t>
        </w:r>
        <w:r>
          <w:tab/>
        </w:r>
        <w:r>
          <w:fldChar w:fldCharType="begin"/>
        </w:r>
        <w:r>
          <w:instrText xml:space="preserve"> PAGEREF _Toc7003 \h </w:instrText>
        </w:r>
        <w:r>
          <w:fldChar w:fldCharType="separate"/>
        </w:r>
        <w:r>
          <w:t>28</w:t>
        </w:r>
        <w:r>
          <w:fldChar w:fldCharType="end"/>
        </w:r>
      </w:hyperlink>
    </w:p>
    <w:p>
      <w:pPr>
        <w:pStyle w:val="TOC2"/>
        <w:tabs>
          <w:tab w:val="right" w:leader="dot" w:pos="8306"/>
        </w:tabs>
      </w:pPr>
      <w:hyperlink w:anchor="_Toc6801" w:history="1">
        <w:r>
          <w:rPr>
            <w:rFonts w:ascii="仿宋" w:eastAsia="仿宋" w:hAnsi="仿宋" w:cs="仿宋" w:hint="eastAsia"/>
            <w:lang w:eastAsia="zh-CN"/>
          </w:rPr>
          <w:t>(二)、工艺技术方案选用原则</w:t>
        </w:r>
        <w:r>
          <w:tab/>
        </w:r>
        <w:r>
          <w:fldChar w:fldCharType="begin"/>
        </w:r>
        <w:r>
          <w:instrText xml:space="preserve"> PAGEREF _Toc6801 \h </w:instrText>
        </w:r>
        <w:r>
          <w:fldChar w:fldCharType="separate"/>
        </w:r>
        <w:r>
          <w:t>30</w:t>
        </w:r>
        <w:r>
          <w:fldChar w:fldCharType="end"/>
        </w:r>
      </w:hyperlink>
    </w:p>
    <w:p>
      <w:pPr>
        <w:pStyle w:val="TOC2"/>
        <w:tabs>
          <w:tab w:val="right" w:leader="dot" w:pos="8306"/>
        </w:tabs>
      </w:pPr>
      <w:hyperlink w:anchor="_Toc7012" w:history="1">
        <w:r>
          <w:rPr>
            <w:rFonts w:ascii="仿宋" w:eastAsia="仿宋" w:hAnsi="仿宋" w:cs="仿宋" w:hint="eastAsia"/>
            <w:lang w:eastAsia="zh-CN"/>
          </w:rPr>
          <w:t>(三)、工艺技术方案要求</w:t>
        </w:r>
        <w:r>
          <w:tab/>
        </w:r>
        <w:r>
          <w:fldChar w:fldCharType="begin"/>
        </w:r>
        <w:r>
          <w:instrText xml:space="preserve"> PAGEREF _Toc7012 \h </w:instrText>
        </w:r>
        <w:r>
          <w:fldChar w:fldCharType="separate"/>
        </w:r>
        <w:r>
          <w:t>32</w:t>
        </w:r>
        <w:r>
          <w:fldChar w:fldCharType="end"/>
        </w:r>
      </w:hyperlink>
    </w:p>
    <w:p>
      <w:pPr>
        <w:pStyle w:val="TOC1"/>
        <w:tabs>
          <w:tab w:val="right" w:leader="dot" w:pos="8306"/>
        </w:tabs>
      </w:pPr>
      <w:hyperlink w:anchor="_Toc32760" w:history="1">
        <w:r>
          <w:rPr>
            <w:rFonts w:ascii="仿宋" w:eastAsia="仿宋" w:hAnsi="仿宋" w:cs="仿宋" w:hint="eastAsia"/>
            <w:lang w:eastAsia="zh-CN"/>
          </w:rPr>
          <w:t>十、饮料、酒及酒精专用原辅料项目投资规划</w:t>
        </w:r>
        <w:r>
          <w:tab/>
        </w:r>
        <w:r>
          <w:fldChar w:fldCharType="begin"/>
        </w:r>
        <w:r>
          <w:instrText xml:space="preserve"> PAGEREF _Toc32760 \h </w:instrText>
        </w:r>
        <w:r>
          <w:fldChar w:fldCharType="separate"/>
        </w:r>
        <w:r>
          <w:t>34</w:t>
        </w:r>
        <w:r>
          <w:fldChar w:fldCharType="end"/>
        </w:r>
      </w:hyperlink>
    </w:p>
    <w:p>
      <w:pPr>
        <w:pStyle w:val="TOC2"/>
        <w:tabs>
          <w:tab w:val="right" w:leader="dot" w:pos="8306"/>
        </w:tabs>
      </w:pPr>
      <w:hyperlink w:anchor="_Toc13763" w:history="1">
        <w:r>
          <w:rPr>
            <w:rFonts w:ascii="仿宋" w:eastAsia="仿宋" w:hAnsi="仿宋" w:cs="仿宋" w:hint="eastAsia"/>
            <w:lang w:eastAsia="zh-CN"/>
          </w:rPr>
          <w:t>(一)、饮料、酒及酒精专用原辅料项目总投资估算</w:t>
        </w:r>
        <w:r>
          <w:tab/>
        </w:r>
        <w:r>
          <w:fldChar w:fldCharType="begin"/>
        </w:r>
        <w:r>
          <w:instrText xml:space="preserve"> PAGEREF _Toc13763 \h </w:instrText>
        </w:r>
        <w:r>
          <w:fldChar w:fldCharType="separate"/>
        </w:r>
        <w:r>
          <w:t>34</w:t>
        </w:r>
        <w:r>
          <w:fldChar w:fldCharType="end"/>
        </w:r>
      </w:hyperlink>
    </w:p>
    <w:p>
      <w:pPr>
        <w:pStyle w:val="TOC2"/>
        <w:tabs>
          <w:tab w:val="right" w:leader="dot" w:pos="8306"/>
        </w:tabs>
      </w:pPr>
      <w:hyperlink w:anchor="_Toc24515" w:history="1">
        <w:r>
          <w:rPr>
            <w:rFonts w:ascii="仿宋" w:eastAsia="仿宋" w:hAnsi="仿宋" w:cs="仿宋" w:hint="eastAsia"/>
            <w:lang w:eastAsia="zh-CN"/>
          </w:rPr>
          <w:t>(二)、资金筹措</w:t>
        </w:r>
        <w:r>
          <w:tab/>
        </w:r>
        <w:r>
          <w:fldChar w:fldCharType="begin"/>
        </w:r>
        <w:r>
          <w:instrText xml:space="preserve"> PAGEREF _Toc24515 \h </w:instrText>
        </w:r>
        <w:r>
          <w:fldChar w:fldCharType="separate"/>
        </w:r>
        <w:r>
          <w:t>35</w:t>
        </w:r>
        <w:r>
          <w:fldChar w:fldCharType="end"/>
        </w:r>
      </w:hyperlink>
    </w:p>
    <w:p>
      <w:pPr>
        <w:pStyle w:val="TOC1"/>
        <w:tabs>
          <w:tab w:val="right" w:leader="dot" w:pos="8306"/>
        </w:tabs>
      </w:pPr>
      <w:hyperlink w:anchor="_Toc24011" w:history="1">
        <w:r>
          <w:rPr>
            <w:rFonts w:ascii="仿宋" w:eastAsia="仿宋" w:hAnsi="仿宋" w:cs="仿宋" w:hint="eastAsia"/>
            <w:lang w:eastAsia="zh-CN"/>
          </w:rPr>
          <w:t>十一、饮料、酒及酒精专用原辅料项目环境影响分析</w:t>
        </w:r>
        <w:r>
          <w:tab/>
        </w:r>
        <w:r>
          <w:fldChar w:fldCharType="begin"/>
        </w:r>
        <w:r>
          <w:instrText xml:space="preserve"> PAGEREF _Toc24011 \h </w:instrText>
        </w:r>
        <w:r>
          <w:fldChar w:fldCharType="separate"/>
        </w:r>
        <w:r>
          <w:t>36</w:t>
        </w:r>
        <w:r>
          <w:fldChar w:fldCharType="end"/>
        </w:r>
      </w:hyperlink>
    </w:p>
    <w:p>
      <w:pPr>
        <w:pStyle w:val="TOC2"/>
        <w:tabs>
          <w:tab w:val="right" w:leader="dot" w:pos="8306"/>
        </w:tabs>
      </w:pPr>
      <w:hyperlink w:anchor="_Toc5380" w:history="1">
        <w:r>
          <w:rPr>
            <w:rFonts w:ascii="仿宋" w:eastAsia="仿宋" w:hAnsi="仿宋" w:cs="仿宋" w:hint="eastAsia"/>
            <w:lang w:eastAsia="zh-CN"/>
          </w:rPr>
          <w:t>(一)、建设区域环境质量现状</w:t>
        </w:r>
        <w:r>
          <w:tab/>
        </w:r>
        <w:r>
          <w:fldChar w:fldCharType="begin"/>
        </w:r>
        <w:r>
          <w:instrText xml:space="preserve"> PAGEREF _Toc5380 \h </w:instrText>
        </w:r>
        <w:r>
          <w:fldChar w:fldCharType="separate"/>
        </w:r>
        <w:r>
          <w:t>36</w:t>
        </w:r>
        <w:r>
          <w:fldChar w:fldCharType="end"/>
        </w:r>
      </w:hyperlink>
    </w:p>
    <w:p>
      <w:pPr>
        <w:pStyle w:val="TOC2"/>
        <w:tabs>
          <w:tab w:val="right" w:leader="dot" w:pos="8306"/>
        </w:tabs>
      </w:pPr>
      <w:hyperlink w:anchor="_Toc11034" w:history="1">
        <w:r>
          <w:rPr>
            <w:rFonts w:ascii="仿宋" w:eastAsia="仿宋" w:hAnsi="仿宋" w:cs="仿宋" w:hint="eastAsia"/>
            <w:lang w:eastAsia="zh-CN"/>
          </w:rPr>
          <w:t>(二)、建设期环境保护</w:t>
        </w:r>
        <w:r>
          <w:tab/>
        </w:r>
        <w:r>
          <w:fldChar w:fldCharType="begin"/>
        </w:r>
        <w:r>
          <w:instrText xml:space="preserve"> PAGEREF _Toc11034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4" w:history="1">
        <w:r>
          <w:rPr>
            <w:rFonts w:ascii="仿宋" w:eastAsia="仿宋" w:hAnsi="仿宋" w:cs="仿宋" w:hint="eastAsia"/>
            <w:lang w:eastAsia="zh-CN"/>
          </w:rPr>
          <w:t>(三)、运营期环境保护</w:t>
        </w:r>
        <w:r>
          <w:tab/>
        </w:r>
        <w:r>
          <w:fldChar w:fldCharType="begin"/>
        </w:r>
        <w:r>
          <w:instrText xml:space="preserve"> PAGEREF _Toc1674 \h </w:instrText>
        </w:r>
        <w:r>
          <w:fldChar w:fldCharType="separate"/>
        </w:r>
        <w:r>
          <w:t>39</w:t>
        </w:r>
        <w:r>
          <w:fldChar w:fldCharType="end"/>
        </w:r>
      </w:hyperlink>
    </w:p>
    <w:p>
      <w:pPr>
        <w:pStyle w:val="TOC2"/>
        <w:tabs>
          <w:tab w:val="right" w:leader="dot" w:pos="8306"/>
        </w:tabs>
      </w:pPr>
      <w:hyperlink w:anchor="_Toc26709" w:history="1">
        <w:r>
          <w:rPr>
            <w:rFonts w:ascii="仿宋" w:eastAsia="仿宋" w:hAnsi="仿宋" w:cs="仿宋" w:hint="eastAsia"/>
            <w:lang w:eastAsia="zh-CN"/>
          </w:rPr>
          <w:t>(四)、饮料、酒及酒精专用原辅料项目建设对区域经济的影响</w:t>
        </w:r>
        <w:r>
          <w:tab/>
        </w:r>
        <w:r>
          <w:fldChar w:fldCharType="begin"/>
        </w:r>
        <w:r>
          <w:instrText xml:space="preserve"> PAGEREF _Toc26709 \h </w:instrText>
        </w:r>
        <w:r>
          <w:fldChar w:fldCharType="separate"/>
        </w:r>
        <w:r>
          <w:t>41</w:t>
        </w:r>
        <w:r>
          <w:fldChar w:fldCharType="end"/>
        </w:r>
      </w:hyperlink>
    </w:p>
    <w:p>
      <w:pPr>
        <w:pStyle w:val="TOC2"/>
        <w:tabs>
          <w:tab w:val="right" w:leader="dot" w:pos="8306"/>
        </w:tabs>
      </w:pPr>
      <w:hyperlink w:anchor="_Toc16146" w:history="1">
        <w:r>
          <w:rPr>
            <w:rFonts w:ascii="仿宋" w:eastAsia="仿宋" w:hAnsi="仿宋" w:cs="仿宋" w:hint="eastAsia"/>
            <w:lang w:eastAsia="zh-CN"/>
          </w:rPr>
          <w:t>(五)、废弃物处理</w:t>
        </w:r>
        <w:r>
          <w:tab/>
        </w:r>
        <w:r>
          <w:fldChar w:fldCharType="begin"/>
        </w:r>
        <w:r>
          <w:instrText xml:space="preserve"> PAGEREF _Toc16146 \h </w:instrText>
        </w:r>
        <w:r>
          <w:fldChar w:fldCharType="separate"/>
        </w:r>
        <w:r>
          <w:t>43</w:t>
        </w:r>
        <w:r>
          <w:fldChar w:fldCharType="end"/>
        </w:r>
      </w:hyperlink>
    </w:p>
    <w:p>
      <w:pPr>
        <w:pStyle w:val="TOC2"/>
        <w:tabs>
          <w:tab w:val="right" w:leader="dot" w:pos="8306"/>
        </w:tabs>
      </w:pPr>
      <w:hyperlink w:anchor="_Toc32047" w:history="1">
        <w:r>
          <w:rPr>
            <w:rFonts w:ascii="仿宋" w:eastAsia="仿宋" w:hAnsi="仿宋" w:cs="仿宋" w:hint="eastAsia"/>
            <w:lang w:eastAsia="zh-CN"/>
          </w:rPr>
          <w:t>(六)、特殊环境影响分析</w:t>
        </w:r>
        <w:r>
          <w:tab/>
        </w:r>
        <w:r>
          <w:fldChar w:fldCharType="begin"/>
        </w:r>
        <w:r>
          <w:instrText xml:space="preserve"> PAGEREF _Toc32047 \h </w:instrText>
        </w:r>
        <w:r>
          <w:fldChar w:fldCharType="separate"/>
        </w:r>
        <w:r>
          <w:t>44</w:t>
        </w:r>
        <w:r>
          <w:fldChar w:fldCharType="end"/>
        </w:r>
      </w:hyperlink>
    </w:p>
    <w:p>
      <w:pPr>
        <w:pStyle w:val="TOC2"/>
        <w:tabs>
          <w:tab w:val="right" w:leader="dot" w:pos="8306"/>
        </w:tabs>
      </w:pPr>
      <w:hyperlink w:anchor="_Toc6086" w:history="1">
        <w:r>
          <w:rPr>
            <w:rFonts w:ascii="仿宋" w:eastAsia="仿宋" w:hAnsi="仿宋" w:cs="仿宋" w:hint="eastAsia"/>
            <w:lang w:eastAsia="zh-CN"/>
          </w:rPr>
          <w:t>(七)、清洁生产</w:t>
        </w:r>
        <w:r>
          <w:tab/>
        </w:r>
        <w:r>
          <w:fldChar w:fldCharType="begin"/>
        </w:r>
        <w:r>
          <w:instrText xml:space="preserve"> PAGEREF _Toc6086 \h </w:instrText>
        </w:r>
        <w:r>
          <w:fldChar w:fldCharType="separate"/>
        </w:r>
        <w:r>
          <w:t>45</w:t>
        </w:r>
        <w:r>
          <w:fldChar w:fldCharType="end"/>
        </w:r>
      </w:hyperlink>
    </w:p>
    <w:p>
      <w:pPr>
        <w:pStyle w:val="TOC2"/>
        <w:tabs>
          <w:tab w:val="right" w:leader="dot" w:pos="8306"/>
        </w:tabs>
      </w:pPr>
      <w:hyperlink w:anchor="_Toc13674" w:history="1">
        <w:r>
          <w:rPr>
            <w:rFonts w:ascii="仿宋" w:eastAsia="仿宋" w:hAnsi="仿宋" w:cs="仿宋" w:hint="eastAsia"/>
            <w:lang w:eastAsia="zh-CN"/>
          </w:rPr>
          <w:t>(八)、环境保护综合评价</w:t>
        </w:r>
        <w:r>
          <w:tab/>
        </w:r>
        <w:r>
          <w:fldChar w:fldCharType="begin"/>
        </w:r>
        <w:r>
          <w:instrText xml:space="preserve"> PAGEREF _Toc13674 \h </w:instrText>
        </w:r>
        <w:r>
          <w:fldChar w:fldCharType="separate"/>
        </w:r>
        <w:r>
          <w:t>46</w:t>
        </w:r>
        <w:r>
          <w:fldChar w:fldCharType="end"/>
        </w:r>
      </w:hyperlink>
    </w:p>
    <w:p>
      <w:pPr>
        <w:pStyle w:val="TOC1"/>
        <w:tabs>
          <w:tab w:val="right" w:leader="dot" w:pos="8306"/>
        </w:tabs>
      </w:pPr>
      <w:hyperlink w:anchor="_Toc4021" w:history="1">
        <w:r>
          <w:rPr>
            <w:rFonts w:ascii="仿宋" w:eastAsia="仿宋" w:hAnsi="仿宋" w:cs="仿宋" w:hint="eastAsia"/>
            <w:lang w:eastAsia="zh-CN"/>
          </w:rPr>
          <w:t>十二、饮料、酒及酒精专用原辅料项目经营效益</w:t>
        </w:r>
        <w:r>
          <w:tab/>
        </w:r>
        <w:r>
          <w:fldChar w:fldCharType="begin"/>
        </w:r>
        <w:r>
          <w:instrText xml:space="preserve"> PAGEREF _Toc4021 \h </w:instrText>
        </w:r>
        <w:r>
          <w:fldChar w:fldCharType="separate"/>
        </w:r>
        <w:r>
          <w:t>48</w:t>
        </w:r>
        <w:r>
          <w:fldChar w:fldCharType="end"/>
        </w:r>
      </w:hyperlink>
    </w:p>
    <w:p>
      <w:pPr>
        <w:pStyle w:val="TOC2"/>
        <w:tabs>
          <w:tab w:val="right" w:leader="dot" w:pos="8306"/>
        </w:tabs>
      </w:pPr>
      <w:hyperlink w:anchor="_Toc13533" w:history="1">
        <w:r>
          <w:rPr>
            <w:rFonts w:ascii="仿宋" w:eastAsia="仿宋" w:hAnsi="仿宋" w:cs="仿宋" w:hint="eastAsia"/>
            <w:lang w:eastAsia="zh-CN"/>
          </w:rPr>
          <w:t>(一)、经济评价财务测算</w:t>
        </w:r>
        <w:r>
          <w:tab/>
        </w:r>
        <w:r>
          <w:fldChar w:fldCharType="begin"/>
        </w:r>
        <w:r>
          <w:instrText xml:space="preserve"> PAGEREF _Toc13533 \h </w:instrText>
        </w:r>
        <w:r>
          <w:fldChar w:fldCharType="separate"/>
        </w:r>
        <w:r>
          <w:t>48</w:t>
        </w:r>
        <w:r>
          <w:fldChar w:fldCharType="end"/>
        </w:r>
      </w:hyperlink>
    </w:p>
    <w:p>
      <w:pPr>
        <w:pStyle w:val="TOC2"/>
        <w:tabs>
          <w:tab w:val="right" w:leader="dot" w:pos="8306"/>
        </w:tabs>
      </w:pPr>
      <w:hyperlink w:anchor="_Toc59" w:history="1">
        <w:r>
          <w:rPr>
            <w:rFonts w:ascii="仿宋" w:eastAsia="仿宋" w:hAnsi="仿宋" w:cs="仿宋" w:hint="eastAsia"/>
            <w:lang w:eastAsia="zh-CN"/>
          </w:rPr>
          <w:t>(二)、饮料、酒及酒精专用原辅料项目盈利能力分析</w:t>
        </w:r>
        <w:r>
          <w:tab/>
        </w:r>
        <w:r>
          <w:fldChar w:fldCharType="begin"/>
        </w:r>
        <w:r>
          <w:instrText xml:space="preserve"> PAGEREF _Toc59 \h </w:instrText>
        </w:r>
        <w:r>
          <w:fldChar w:fldCharType="separate"/>
        </w:r>
        <w:r>
          <w:t>49</w:t>
        </w:r>
        <w:r>
          <w:fldChar w:fldCharType="end"/>
        </w:r>
      </w:hyperlink>
    </w:p>
    <w:p>
      <w:pPr>
        <w:pStyle w:val="TOC1"/>
        <w:tabs>
          <w:tab w:val="right" w:leader="dot" w:pos="8306"/>
        </w:tabs>
      </w:pPr>
      <w:hyperlink w:anchor="_Toc10450" w:history="1">
        <w:r>
          <w:rPr>
            <w:rFonts w:ascii="仿宋" w:eastAsia="仿宋" w:hAnsi="仿宋" w:cs="仿宋" w:hint="eastAsia"/>
            <w:lang w:eastAsia="zh-CN"/>
          </w:rPr>
          <w:t>十三、饮料、酒及酒精专用原辅料项目实施时间节点</w:t>
        </w:r>
        <w:r>
          <w:tab/>
        </w:r>
        <w:r>
          <w:fldChar w:fldCharType="begin"/>
        </w:r>
        <w:r>
          <w:instrText xml:space="preserve"> PAGEREF _Toc10450 \h </w:instrText>
        </w:r>
        <w:r>
          <w:fldChar w:fldCharType="separate"/>
        </w:r>
        <w:r>
          <w:t>50</w:t>
        </w:r>
        <w:r>
          <w:fldChar w:fldCharType="end"/>
        </w:r>
      </w:hyperlink>
    </w:p>
    <w:p>
      <w:pPr>
        <w:pStyle w:val="TOC2"/>
        <w:tabs>
          <w:tab w:val="right" w:leader="dot" w:pos="8306"/>
        </w:tabs>
      </w:pPr>
      <w:hyperlink w:anchor="_Toc7530" w:history="1">
        <w:r>
          <w:rPr>
            <w:rFonts w:ascii="仿宋" w:eastAsia="仿宋" w:hAnsi="仿宋" w:cs="仿宋" w:hint="eastAsia"/>
            <w:lang w:eastAsia="zh-CN"/>
          </w:rPr>
          <w:t>(一)、饮料、酒及酒精专用原辅料项目启动阶段时间节点</w:t>
        </w:r>
        <w:r>
          <w:tab/>
        </w:r>
        <w:r>
          <w:fldChar w:fldCharType="begin"/>
        </w:r>
        <w:r>
          <w:instrText xml:space="preserve"> PAGEREF _Toc7530 \h </w:instrText>
        </w:r>
        <w:r>
          <w:fldChar w:fldCharType="separate"/>
        </w:r>
        <w:r>
          <w:t>50</w:t>
        </w:r>
        <w:r>
          <w:fldChar w:fldCharType="end"/>
        </w:r>
      </w:hyperlink>
    </w:p>
    <w:p>
      <w:pPr>
        <w:pStyle w:val="TOC2"/>
        <w:tabs>
          <w:tab w:val="right" w:leader="dot" w:pos="8306"/>
        </w:tabs>
      </w:pPr>
      <w:hyperlink w:anchor="_Toc2362" w:history="1">
        <w:r>
          <w:rPr>
            <w:rFonts w:ascii="仿宋" w:eastAsia="仿宋" w:hAnsi="仿宋" w:cs="仿宋" w:hint="eastAsia"/>
            <w:lang w:eastAsia="zh-CN"/>
          </w:rPr>
          <w:t>(二)、饮料、酒及酒精专用原辅料项目执行阶段时间节点</w:t>
        </w:r>
        <w:r>
          <w:tab/>
        </w:r>
        <w:r>
          <w:fldChar w:fldCharType="begin"/>
        </w:r>
        <w:r>
          <w:instrText xml:space="preserve"> PAGEREF _Toc2362 \h </w:instrText>
        </w:r>
        <w:r>
          <w:fldChar w:fldCharType="separate"/>
        </w:r>
        <w:r>
          <w:t>52</w:t>
        </w:r>
        <w:r>
          <w:fldChar w:fldCharType="end"/>
        </w:r>
      </w:hyperlink>
    </w:p>
    <w:p>
      <w:pPr>
        <w:pStyle w:val="TOC2"/>
        <w:tabs>
          <w:tab w:val="right" w:leader="dot" w:pos="8306"/>
        </w:tabs>
      </w:pPr>
      <w:hyperlink w:anchor="_Toc27377" w:history="1">
        <w:r>
          <w:rPr>
            <w:rFonts w:ascii="仿宋" w:eastAsia="仿宋" w:hAnsi="仿宋" w:cs="仿宋" w:hint="eastAsia"/>
            <w:lang w:eastAsia="zh-CN"/>
          </w:rPr>
          <w:t>(三)、饮料、酒及酒精专用原辅料项目完成阶段时间节点</w:t>
        </w:r>
        <w:r>
          <w:tab/>
        </w:r>
        <w:r>
          <w:fldChar w:fldCharType="begin"/>
        </w:r>
        <w:r>
          <w:instrText xml:space="preserve"> PAGEREF _Toc27377 \h </w:instrText>
        </w:r>
        <w:r>
          <w:fldChar w:fldCharType="separate"/>
        </w:r>
        <w:r>
          <w:t>53</w:t>
        </w:r>
        <w:r>
          <w:fldChar w:fldCharType="end"/>
        </w:r>
      </w:hyperlink>
    </w:p>
    <w:p>
      <w:pPr>
        <w:pStyle w:val="TOC1"/>
        <w:tabs>
          <w:tab w:val="right" w:leader="dot" w:pos="8306"/>
        </w:tabs>
      </w:pPr>
      <w:hyperlink w:anchor="_Toc4227" w:history="1">
        <w:r>
          <w:rPr>
            <w:rFonts w:ascii="仿宋" w:eastAsia="仿宋" w:hAnsi="仿宋" w:cs="仿宋" w:hint="eastAsia"/>
            <w:lang w:eastAsia="zh-CN"/>
          </w:rPr>
          <w:t>十四、供应链管理</w:t>
        </w:r>
        <w:r>
          <w:tab/>
        </w:r>
        <w:r>
          <w:fldChar w:fldCharType="begin"/>
        </w:r>
        <w:r>
          <w:instrText xml:space="preserve"> PAGEREF _Toc4227 \h </w:instrText>
        </w:r>
        <w:r>
          <w:fldChar w:fldCharType="separate"/>
        </w:r>
        <w:r>
          <w:t>54</w:t>
        </w:r>
        <w:r>
          <w:fldChar w:fldCharType="end"/>
        </w:r>
      </w:hyperlink>
    </w:p>
    <w:p>
      <w:pPr>
        <w:pStyle w:val="TOC2"/>
        <w:tabs>
          <w:tab w:val="right" w:leader="dot" w:pos="8306"/>
        </w:tabs>
      </w:pPr>
      <w:hyperlink w:anchor="_Toc20765" w:history="1">
        <w:r>
          <w:rPr>
            <w:rFonts w:ascii="仿宋" w:eastAsia="仿宋" w:hAnsi="仿宋" w:cs="仿宋" w:hint="eastAsia"/>
            <w:lang w:eastAsia="zh-CN"/>
          </w:rPr>
          <w:t>(一)、供应链战略规划</w:t>
        </w:r>
        <w:r>
          <w:tab/>
        </w:r>
        <w:r>
          <w:fldChar w:fldCharType="begin"/>
        </w:r>
        <w:r>
          <w:instrText xml:space="preserve"> PAGEREF _Toc20765 \h </w:instrText>
        </w:r>
        <w:r>
          <w:fldChar w:fldCharType="separate"/>
        </w:r>
        <w:r>
          <w:t>54</w:t>
        </w:r>
        <w:r>
          <w:fldChar w:fldCharType="end"/>
        </w:r>
      </w:hyperlink>
    </w:p>
    <w:p>
      <w:pPr>
        <w:pStyle w:val="TOC2"/>
        <w:tabs>
          <w:tab w:val="right" w:leader="dot" w:pos="8306"/>
        </w:tabs>
      </w:pPr>
      <w:hyperlink w:anchor="_Toc1810" w:history="1">
        <w:r>
          <w:rPr>
            <w:rFonts w:ascii="仿宋" w:eastAsia="仿宋" w:hAnsi="仿宋" w:cs="仿宋" w:hint="eastAsia"/>
            <w:lang w:eastAsia="zh-CN"/>
          </w:rPr>
          <w:t>(二)、供应商选择与合作</w:t>
        </w:r>
        <w:r>
          <w:tab/>
        </w:r>
        <w:r>
          <w:fldChar w:fldCharType="begin"/>
        </w:r>
        <w:r>
          <w:instrText xml:space="preserve"> PAGEREF _Toc1810 \h </w:instrText>
        </w:r>
        <w:r>
          <w:fldChar w:fldCharType="separate"/>
        </w:r>
        <w:r>
          <w:t>55</w:t>
        </w:r>
        <w:r>
          <w:fldChar w:fldCharType="end"/>
        </w:r>
      </w:hyperlink>
    </w:p>
    <w:p>
      <w:pPr>
        <w:pStyle w:val="TOC2"/>
        <w:tabs>
          <w:tab w:val="right" w:leader="dot" w:pos="8306"/>
        </w:tabs>
      </w:pPr>
      <w:hyperlink w:anchor="_Toc6874" w:history="1">
        <w:r>
          <w:rPr>
            <w:rFonts w:ascii="仿宋" w:eastAsia="仿宋" w:hAnsi="仿宋" w:cs="仿宋" w:hint="eastAsia"/>
            <w:lang w:eastAsia="zh-CN"/>
          </w:rPr>
          <w:t>(三)、物流与库存管理</w:t>
        </w:r>
        <w:r>
          <w:tab/>
        </w:r>
        <w:r>
          <w:fldChar w:fldCharType="begin"/>
        </w:r>
        <w:r>
          <w:instrText xml:space="preserve"> PAGEREF _Toc6874 \h </w:instrText>
        </w:r>
        <w:r>
          <w:fldChar w:fldCharType="separate"/>
        </w:r>
        <w:r>
          <w:t>57</w:t>
        </w:r>
        <w:r>
          <w:fldChar w:fldCharType="end"/>
        </w:r>
      </w:hyperlink>
    </w:p>
    <w:p>
      <w:pPr>
        <w:pStyle w:val="TOC1"/>
        <w:tabs>
          <w:tab w:val="right" w:leader="dot" w:pos="8306"/>
        </w:tabs>
      </w:pPr>
      <w:hyperlink w:anchor="_Toc10167" w:history="1">
        <w:r>
          <w:rPr>
            <w:rFonts w:ascii="仿宋" w:eastAsia="仿宋" w:hAnsi="仿宋" w:cs="仿宋" w:hint="eastAsia"/>
            <w:lang w:eastAsia="zh-CN"/>
          </w:rPr>
          <w:t>十五、营销与推广策略</w:t>
        </w:r>
        <w:r>
          <w:tab/>
        </w:r>
        <w:r>
          <w:fldChar w:fldCharType="begin"/>
        </w:r>
        <w:r>
          <w:instrText xml:space="preserve"> PAGEREF _Toc10167 \h </w:instrText>
        </w:r>
        <w:r>
          <w:fldChar w:fldCharType="separate"/>
        </w:r>
        <w:r>
          <w:t>58</w:t>
        </w:r>
        <w:r>
          <w:fldChar w:fldCharType="end"/>
        </w:r>
      </w:hyperlink>
    </w:p>
    <w:p>
      <w:pPr>
        <w:pStyle w:val="TOC2"/>
        <w:tabs>
          <w:tab w:val="right" w:leader="dot" w:pos="8306"/>
        </w:tabs>
      </w:pPr>
      <w:hyperlink w:anchor="_Toc11502" w:history="1">
        <w:r>
          <w:rPr>
            <w:rFonts w:ascii="仿宋" w:eastAsia="仿宋" w:hAnsi="仿宋" w:cs="仿宋" w:hint="eastAsia"/>
            <w:lang w:eastAsia="zh-CN"/>
          </w:rPr>
          <w:t>(一)、产品/服务定位与特点</w:t>
        </w:r>
        <w:r>
          <w:tab/>
        </w:r>
        <w:r>
          <w:fldChar w:fldCharType="begin"/>
        </w:r>
        <w:r>
          <w:instrText xml:space="preserve"> PAGEREF _Toc11502 \h </w:instrText>
        </w:r>
        <w:r>
          <w:fldChar w:fldCharType="separate"/>
        </w:r>
        <w:r>
          <w:t>58</w:t>
        </w:r>
        <w:r>
          <w:fldChar w:fldCharType="end"/>
        </w:r>
      </w:hyperlink>
    </w:p>
    <w:p>
      <w:pPr>
        <w:pStyle w:val="TOC2"/>
        <w:tabs>
          <w:tab w:val="right" w:leader="dot" w:pos="8306"/>
        </w:tabs>
      </w:pPr>
      <w:hyperlink w:anchor="_Toc19604" w:history="1">
        <w:r>
          <w:rPr>
            <w:rFonts w:ascii="仿宋" w:eastAsia="仿宋" w:hAnsi="仿宋" w:cs="仿宋" w:hint="eastAsia"/>
            <w:lang w:eastAsia="zh-CN"/>
          </w:rPr>
          <w:t>(二)、市场定位与竞争分析</w:t>
        </w:r>
        <w:r>
          <w:tab/>
        </w:r>
        <w:r>
          <w:fldChar w:fldCharType="begin"/>
        </w:r>
        <w:r>
          <w:instrText xml:space="preserve"> PAGEREF _Toc19604 \h </w:instrText>
        </w:r>
        <w:r>
          <w:fldChar w:fldCharType="separate"/>
        </w:r>
        <w:r>
          <w:t>59</w:t>
        </w:r>
        <w:r>
          <w:fldChar w:fldCharType="end"/>
        </w:r>
      </w:hyperlink>
    </w:p>
    <w:p>
      <w:pPr>
        <w:pStyle w:val="TOC2"/>
        <w:tabs>
          <w:tab w:val="right" w:leader="dot" w:pos="8306"/>
        </w:tabs>
      </w:pPr>
      <w:hyperlink w:anchor="_Toc1974" w:history="1">
        <w:r>
          <w:rPr>
            <w:rFonts w:ascii="仿宋" w:eastAsia="仿宋" w:hAnsi="仿宋" w:cs="仿宋" w:hint="eastAsia"/>
            <w:lang w:eastAsia="zh-CN"/>
          </w:rPr>
          <w:t>(三)、营销渠道与策略</w:t>
        </w:r>
        <w:r>
          <w:tab/>
        </w:r>
        <w:r>
          <w:fldChar w:fldCharType="begin"/>
        </w:r>
        <w:r>
          <w:instrText xml:space="preserve"> PAGEREF _Toc1974 \h </w:instrText>
        </w:r>
        <w:r>
          <w:fldChar w:fldCharType="separate"/>
        </w:r>
        <w:r>
          <w:t>61</w:t>
        </w:r>
        <w:r>
          <w:fldChar w:fldCharType="end"/>
        </w:r>
      </w:hyperlink>
    </w:p>
    <w:p>
      <w:pPr>
        <w:pStyle w:val="TOC2"/>
        <w:tabs>
          <w:tab w:val="right" w:leader="dot" w:pos="8306"/>
        </w:tabs>
      </w:pPr>
      <w:hyperlink w:anchor="_Toc20546" w:history="1">
        <w:r>
          <w:rPr>
            <w:rFonts w:ascii="仿宋" w:eastAsia="仿宋" w:hAnsi="仿宋" w:cs="仿宋" w:hint="eastAsia"/>
            <w:lang w:eastAsia="zh-CN"/>
          </w:rPr>
          <w:t>(四)、推广与宣传活动</w:t>
        </w:r>
        <w:r>
          <w:tab/>
        </w:r>
        <w:r>
          <w:fldChar w:fldCharType="begin"/>
        </w:r>
        <w:r>
          <w:instrText xml:space="preserve"> PAGEREF _Toc20546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2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的技术管理特点体现在其创新导向。通过引入最先进的技术趋势和解决方案，饮料、酒及酒精专用原辅料项目致力于提升科技含量、提高质量和效率水平。这意味着我们将采用最新的工具和方法，确保饮料、酒及酒精专用原辅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酒及酒精专用原辅料项目技术管理的显著特征。通过整合不同领域的技术资源，我们实现了跨学科的协同工作。这有助于优化技术架构，提高整体效能。此外，整合性策略还促进了不同技术团队之间的紧密沟通和高效合作，确保饮料、酒及酒精专用原辅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酒及酒精专用原辅料项目所采用的技术。通过不断优化技术方案，饮料、酒及酒精专用原辅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酒及酒精专用原辅料项目团队将在饮料、酒及酒精专用原辅料项目初期识别可能的技术风险，并采取相应的预防和应对措施。通过建立健全的风险评估机制，饮料、酒及酒精专用原辅料项目能够在实施过程中及时发现并解决潜在的技术问题，保障饮料、酒及酒精专用原辅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酒及酒精专用原辅料项目中，技术将成为饮料、酒及酒精专用原辅料项目成功的有力支持。这一深度剖析揭示了技术管理在饮料、酒及酒精专用原辅料项目实施中的关键作用，为饮料、酒及酒精专用原辅料项目的技术基础奠定了坚实的基础。</w:t>
      </w:r>
    </w:p>
    <w:p>
      <w:pPr>
        <w:pStyle w:val="Heading2"/>
        <w:ind w:firstLine="560" w:firstLineChars="200"/>
        <w:rPr>
          <w:rFonts w:ascii="仿宋" w:eastAsia="仿宋" w:hAnsi="仿宋" w:cs="仿宋" w:hint="eastAsia"/>
          <w:sz w:val="28"/>
          <w:lang w:eastAsia="zh-CN"/>
        </w:rPr>
      </w:pPr>
      <w:bookmarkStart w:id="4" w:name="_Toc16734"/>
      <w:r>
        <w:rPr>
          <w:rFonts w:ascii="仿宋" w:eastAsia="仿宋" w:hAnsi="仿宋" w:cs="仿宋" w:hint="eastAsia"/>
          <w:sz w:val="28"/>
          <w:lang w:eastAsia="zh-CN"/>
        </w:rPr>
        <w:t>(二)、饮料、酒及酒精专用原辅料项目工艺技术设计方案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酒及酒精专用原辅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酒及酒精专用原辅料项目将严格按照相关行业规范要求进行组织。通过有效控制产品质量，饮料、酒及酒精专用原辅料项目将致力于为顾客提供优质的饮料、酒及酒精专用原辅料项目产品和良好的服务。这体现了饮料、酒及酒精专用原辅料项目对于生产活动合规性和质量标准的高度重视，为饮料、酒及酒精专用原辅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酒及酒精专用原辅料项目注重生态效益和清洁生产原则。饮料、酒及酒精专用原辅料项目建设将紧密结合地方特色经济发展，与社会经济发展规划和区域环境保护规划方案相协调一致。通过与当地区域自然生态系统的结合，饮料、酒及酒精专用原辅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酒及酒精专用原辅料项目产品具有多样化的客户需求和个性化的特点。因此，饮料、酒及酒精专用原辅料项目产品规格品种多样，且单批生产数量较小。为满足这一特点，饮料、酒及酒精专用原辅料项目承办单位将建设先进的柔性制造生产线。通过广泛应用柔性制造技术，饮料、酒及酒精专用原辅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饮料、酒及酒精专用原辅料项目采用的技术具有较高的技术含量和自动化水平，处于国内先进水平。这一技术选用不仅体现了对生产效率、质量和环境友好性的高标准要求，同时为饮料、酒及酒精专用原辅料项目的可持续发展奠定了坚实的基础。</w:t>
      </w:r>
    </w:p>
    <w:p>
      <w:pPr>
        <w:pStyle w:val="Heading2"/>
        <w:ind w:firstLine="560" w:firstLineChars="200"/>
        <w:rPr>
          <w:rFonts w:ascii="仿宋" w:eastAsia="仿宋" w:hAnsi="仿宋" w:cs="仿宋" w:hint="eastAsia"/>
          <w:sz w:val="28"/>
          <w:lang w:eastAsia="zh-CN"/>
        </w:rPr>
      </w:pPr>
      <w:bookmarkStart w:id="5" w:name="_Toc305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为确保饮料、酒及酒精专用原辅料项目的高效生产和技术实施，我们制定了一套精心设计的设备选型方案，以满足饮料、酒及酒精专用原辅料项目生产、质量和环保的要求。该方案的主要特点如下：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酒及酒精专用原辅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酒及酒精专用原辅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092"/>
      <w:r>
        <w:rPr>
          <w:rFonts w:ascii="仿宋" w:eastAsia="仿宋" w:hAnsi="仿宋" w:cs="仿宋" w:hint="eastAsia"/>
          <w:sz w:val="28"/>
          <w:lang w:eastAsia="zh-CN"/>
        </w:rPr>
        <w:t>二、饮料、酒及酒精专用原辅料项目土建工程</w:t>
      </w:r>
      <w:bookmarkEnd w:id="6"/>
    </w:p>
    <w:p>
      <w:pPr>
        <w:pStyle w:val="Heading2"/>
        <w:rPr>
          <w:rFonts w:ascii="仿宋" w:eastAsia="仿宋" w:hAnsi="仿宋" w:cs="仿宋" w:hint="eastAsia"/>
          <w:lang w:eastAsia="zh-CN"/>
        </w:rPr>
      </w:pPr>
      <w:bookmarkStart w:id="7" w:name="_Toc3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在饮料、酒及酒精专用原辅料项目的建筑工程设计中，我们将秉承一系列重要的设计原则，以确保饮料、酒及酒精专用原辅料项目建筑在功能、美观、可持续性等方面达到最佳效果。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首要原则是确保建筑的功能性得到最大化的发挥。我们将充分理解饮料、酒及酒精专用原辅料项目的实际需求，合理布局各个功能区域，保证建筑在满足业务需求的同时，提供高效的工作环境。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在建筑设计中，我们将综合考虑建设和运营成本。通过精细的经济效益分析，确保设计方案在高效利用资源的同时，对饮料、酒及酒精专用原辅料项目的长期盈利能力有积极的贡献。</w:t>
      </w:r>
    </w:p>
    <w:p>
      <w:pPr>
        <w:pStyle w:val="Heading2"/>
        <w:ind w:firstLine="560" w:firstLineChars="200"/>
        <w:rPr>
          <w:rFonts w:ascii="仿宋" w:eastAsia="仿宋" w:hAnsi="仿宋" w:cs="仿宋" w:hint="eastAsia"/>
          <w:sz w:val="28"/>
          <w:lang w:eastAsia="zh-CN"/>
        </w:rPr>
      </w:pPr>
      <w:bookmarkStart w:id="8" w:name="_Toc1680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项目的土建工程设计中，我们将精准设定设计年限，结合饮料、酒及酒精专用原辅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饮料、酒及酒精专用原辅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43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饮料、酒及酒精专用原辅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饮料、酒及酒精专用原辅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饮料、酒及酒精专用原辅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5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本期工程饮料、酒及酒精专用原辅料项目预计总建筑面积XXX平方米，其中：计容建筑面积XXX平方米，计划建筑工程投资XX万元，占饮料、酒及酒精专用原辅料项目总投资的XX%。</w:t>
      </w:r>
    </w:p>
    <w:p>
      <w:pPr>
        <w:pStyle w:val="Heading1"/>
        <w:ind w:firstLine="560" w:firstLineChars="200"/>
        <w:rPr>
          <w:rFonts w:ascii="仿宋" w:eastAsia="仿宋" w:hAnsi="仿宋" w:cs="仿宋" w:hint="eastAsia"/>
          <w:sz w:val="28"/>
          <w:lang w:eastAsia="zh-CN"/>
        </w:rPr>
      </w:pPr>
      <w:bookmarkStart w:id="11" w:name="_Toc16119"/>
      <w:r>
        <w:rPr>
          <w:rFonts w:ascii="仿宋" w:eastAsia="仿宋" w:hAnsi="仿宋" w:cs="仿宋" w:hint="eastAsia"/>
          <w:sz w:val="28"/>
          <w:lang w:eastAsia="zh-CN"/>
        </w:rPr>
        <w:t>三、饮料、酒及酒精专用原辅料项目绩效评估</w:t>
      </w:r>
      <w:bookmarkEnd w:id="11"/>
    </w:p>
    <w:p>
      <w:pPr>
        <w:pStyle w:val="Heading2"/>
        <w:rPr>
          <w:rFonts w:ascii="仿宋" w:eastAsia="仿宋" w:hAnsi="仿宋" w:cs="仿宋" w:hint="eastAsia"/>
          <w:lang w:eastAsia="zh-CN"/>
        </w:rPr>
      </w:pPr>
      <w:bookmarkStart w:id="12" w:name="_Toc1096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项目中，我们设计了一套全面的绩效评估指标，以确保饮料、酒及酒精专用原辅料项目的可控和成功交付。这些指标跨足饮料、酒及酒精专用原辅料项目目标、成本、进度和质量等多个维度，为我们提供了全面洞察饮料、酒及酒精专用原辅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目标达成率是我们关注的首要指标。我们设定了明确的目标，并通过定期监测和评估，迅速发现并应对潜在的目标偏差。这为饮料、酒及酒精专用原辅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成本绩效是另一个核心关注点。通过实际成本与预算成本的对比分析，我们深入了解成本差异的原因，及时调整资源分配，保持饮料、酒及酒精专用原辅料项目在经济效益方面的合理水平。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进度作为关键的绩效指标之一，得到了精心的关注。我们制定了详细的饮料、酒及酒精专用原辅料项目进度计划，并设立了进度符合度指标，确保实际进度与计划进度保持一致。这使我们能够快速发现和解决潜在的进度问题，保持饮料、酒及酒精专用原辅料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饮料、酒及酒精专用原辅料项目绩效的不可或缺的一环。我们引入了一系列的质量标准和客户满意度指标，以确保饮料、酒及酒精专用原辅料项目交付的成果在质量上达到或超越预期水平。通过持续监测这些指标，我们努力提升饮料、酒及酒精专用原辅料项目整体质量水平，为饮料、酒及酒精专用原辅料项目的成功交付提供有力保障。通过这些科学且全面的绩效评估，我们能够更好地引导饮料、酒及酒精专用原辅料项目的持续改进，确保饮料、酒及酒精专用原辅料项目目标的顺利达成。</w:t>
      </w:r>
    </w:p>
    <w:p>
      <w:pPr>
        <w:pStyle w:val="Heading2"/>
        <w:ind w:firstLine="560" w:firstLineChars="200"/>
        <w:rPr>
          <w:rFonts w:ascii="仿宋" w:eastAsia="仿宋" w:hAnsi="仿宋" w:cs="仿宋" w:hint="eastAsia"/>
          <w:sz w:val="28"/>
          <w:lang w:eastAsia="zh-CN"/>
        </w:rPr>
      </w:pPr>
      <w:bookmarkStart w:id="13" w:name="_Toc128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绩效评估是饮料、酒及酒精专用原辅料项目中的关键环节，为确保饮料、酒及酒精专用原辅料项目达到预期目标，我们采用了多层次、多维度的绩效评估方法。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饮料、酒及酒精专用原辅料项目的战略目标对齐，确保每个决策和行动都与饮料、酒及酒精专用原辅料项目整体目标保持一致。团队会定期召开战略对齐会议，审视当前工作与饮料、酒及酒精专用原辅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饮料、酒及酒精专用原辅料项目进度、质量、成本和风险等方面。这些指标通过数据收集和分析，为饮料、酒及酒精专用原辅料项目管理团队提供了客观的评估依据。例如，我们通过饮料、酒及酒精专用原辅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饮料、酒及酒精专用原辅料项目内部，还考虑了饮料、酒及酒精专用原辅料项目对外部环境的影响。我们定期进行干系人满意度调查，以了解各利益相关方对饮料、酒及酒精专用原辅料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这种多层次、多角度的绩效评估方法，使得我们能够全面了解饮料、酒及酒精专用原辅料项目的运行状态，及时做出调整，确保饮料、酒及酒精专用原辅料项目在不断变化的环境中保持稳健前行。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311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为了确保饮料、酒及酒精专用原辅料项目的有效管理和不断优化，我们采用了精心设计的绩效评估周期。这个周期旨在实现灵活、实时和全面的评估，以适应饮料、酒及酒精专用原辅料项目执行中的各种挑战。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饮料、酒及酒精专用原辅料项目的不同需求，分为短期、中期和长期。短期评估关注每个迭代或工作周期，以及时发现和解决当前任务中的问题。中期评估涵盖几个迭代，深入了解整体饮料、酒及酒精专用原辅料项目的趋势和性能。长期评估则着眼于整个饮料、酒及酒精专用原辅料项目阶段，确保饮料、酒及酒精专用原辅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饮料、酒及酒精专用原辅料项目管理工具和协作平台，团队成员能够随时更新和分享饮料、酒及酒精专用原辅料项目数据。这种实时性的反馈机制使我们能够及时察觉潜在问题，快速调整，保持饮料、酒及酒精专用原辅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饮料、酒及酒精专用原辅料项目的决策制定密不可分。每个周期的饮料、酒及酒精专用原辅料项目回顾会议成为集体总结经验、识别问题深层次原因并找到创新解决方案的平台。这种定期的反思与调整机制使饮料、酒及酒精专用原辅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633"/>
      <w:r>
        <w:rPr>
          <w:rFonts w:ascii="仿宋" w:eastAsia="仿宋" w:hAnsi="仿宋" w:cs="仿宋" w:hint="eastAsia"/>
          <w:sz w:val="28"/>
          <w:lang w:eastAsia="zh-CN"/>
        </w:rPr>
        <w:t>四、饮料、酒及酒精专用原辅料项目建设单位说明</w:t>
      </w:r>
      <w:bookmarkEnd w:id="15"/>
    </w:p>
    <w:p>
      <w:pPr>
        <w:pStyle w:val="Heading2"/>
        <w:rPr>
          <w:rFonts w:ascii="仿宋" w:eastAsia="仿宋" w:hAnsi="仿宋" w:cs="仿宋" w:hint="eastAsia"/>
          <w:lang w:eastAsia="zh-CN"/>
        </w:rPr>
      </w:pPr>
      <w:bookmarkStart w:id="16" w:name="_Toc17481"/>
      <w:r>
        <w:rPr>
          <w:rFonts w:ascii="仿宋" w:eastAsia="仿宋" w:hAnsi="仿宋" w:cs="仿宋" w:hint="eastAsia"/>
          <w:lang w:eastAsia="zh-CN"/>
        </w:rPr>
        <w:t>(一)、饮料、酒及酒精专用原辅料项目承办单位基本情况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3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饮料、酒及酒精专用原辅料项目承办单位的XXXX，我们着眼于实现可持续的经济效益。通过技术创新和解决方案的提供，公司预计在饮料、酒及酒精专用原辅料项目执行期间将获得可观的收入增长。这一收入来源主要包括饮料、酒及酒精专用原辅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同时，我们注重成本控制和效率提升，以确保饮料、酒及酒精专用原辅料项目的可持续盈利。透过精细的管理和资源优化，公司期望实现饮料、酒及酒精专用原辅料项目利润最大化。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饮料、酒及酒精专用原辅料项目实施进行全面的投资评估，包括饮料、酒及酒精专用原辅料项目启动阶段的资金投入和后续运营成本。通过对饮料、酒及酒精专用原辅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饮料、酒及酒精专用原辅料项目实施过程中具备足够的资金流动性，公司将进行详尽的现金流分析。这包括资金需求的合理预测、饮料、酒及酒精专用原辅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941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993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饮料、酒及酒精专用原辅料项目的主要产品是XXXX，预计年产值为XXX万元。这一产品在市场中占据着重要的地位，其广泛的应用范围使得该饮料、酒及酒精专用原辅料项目的市场前景非常广阔。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酒及酒精专用原辅料项目的xxx产品作为重要的原材料之一，将在多个领域发挥关键作用。其在建筑、交通、能源等方面的广泛应用将为整个产业链提供强大的支持，形成产业协同效应。饮料、酒及酒精专用原辅料项目的年产值XXX万XXX万XXX万万元不仅反映了其在市场上的巨大潜力，更预示着它对国民经济的积极贡献。这种关联度高、涉及面广的产业关系，使得该饮料、酒及酒精专用原辅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051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https://d.book118.com/937044105155006045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03B0F"/>
    <w:rsid w:val="5C703B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4410515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2024-02-21T07:56:00Z</dcterms:created>
  <dcterms:modified xsi:type="dcterms:W3CDTF">2024-02-21T07:57:00Z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4F616A73952C4FBBA4A23BE804F0A505_11</vt:lpwstr>
  </property>
  <property fmtid="{D5CDD505-2E9C-101B-9397-08002B2CF9AE}" pid="3" name="KSOProductBuildVer">
    <vt:lpwstr>2052-12.1.0.16250</vt:lpwstr>
  </property>
</Properties>
</file>