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光管应急灯项目规划设计纲要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71" w:history="1">
        <w:r>
          <w:rPr>
            <w:rFonts w:ascii="仿宋" w:eastAsia="仿宋" w:hAnsi="仿宋" w:cs="仿宋" w:hint="eastAsia"/>
            <w:lang w:eastAsia="zh-CN"/>
          </w:rPr>
          <w:t>前言</w:t>
        </w:r>
        <w:r>
          <w:tab/>
        </w:r>
        <w:r>
          <w:fldChar w:fldCharType="begin"/>
        </w:r>
        <w:r>
          <w:instrText xml:space="preserve"> PAGEREF _Toc16971 \h </w:instrText>
        </w:r>
        <w:r>
          <w:fldChar w:fldCharType="separate"/>
        </w:r>
        <w:r>
          <w:t>3</w:t>
        </w:r>
        <w:r>
          <w:fldChar w:fldCharType="end"/>
        </w:r>
      </w:hyperlink>
    </w:p>
    <w:p>
      <w:pPr>
        <w:pStyle w:val="TOC1"/>
        <w:tabs>
          <w:tab w:val="right" w:leader="dot" w:pos="8306"/>
        </w:tabs>
      </w:pPr>
      <w:hyperlink w:anchor="_Toc7978" w:history="1">
        <w:r>
          <w:rPr>
            <w:rFonts w:ascii="仿宋" w:eastAsia="仿宋" w:hAnsi="仿宋" w:cs="仿宋" w:hint="eastAsia"/>
            <w:lang w:eastAsia="zh-CN"/>
          </w:rPr>
          <w:t>一、光管应急灯项目选址可行性分析</w:t>
        </w:r>
        <w:r>
          <w:tab/>
        </w:r>
        <w:r>
          <w:fldChar w:fldCharType="begin"/>
        </w:r>
        <w:r>
          <w:instrText xml:space="preserve"> PAGEREF _Toc7978 \h </w:instrText>
        </w:r>
        <w:r>
          <w:fldChar w:fldCharType="separate"/>
        </w:r>
        <w:r>
          <w:t>3</w:t>
        </w:r>
        <w:r>
          <w:fldChar w:fldCharType="end"/>
        </w:r>
      </w:hyperlink>
    </w:p>
    <w:p>
      <w:pPr>
        <w:pStyle w:val="TOC2"/>
        <w:tabs>
          <w:tab w:val="right" w:leader="dot" w:pos="8306"/>
        </w:tabs>
      </w:pPr>
      <w:hyperlink w:anchor="_Toc21451" w:history="1">
        <w:r>
          <w:rPr>
            <w:rFonts w:ascii="仿宋" w:eastAsia="仿宋" w:hAnsi="仿宋" w:cs="仿宋" w:hint="eastAsia"/>
            <w:lang w:eastAsia="zh-CN"/>
          </w:rPr>
          <w:t>(一)、光管应急灯项目选址</w:t>
        </w:r>
        <w:r>
          <w:tab/>
        </w:r>
        <w:r>
          <w:fldChar w:fldCharType="begin"/>
        </w:r>
        <w:r>
          <w:instrText xml:space="preserve"> PAGEREF _Toc21451 \h </w:instrText>
        </w:r>
        <w:r>
          <w:fldChar w:fldCharType="separate"/>
        </w:r>
        <w:r>
          <w:t>3</w:t>
        </w:r>
        <w:r>
          <w:fldChar w:fldCharType="end"/>
        </w:r>
      </w:hyperlink>
    </w:p>
    <w:p>
      <w:pPr>
        <w:pStyle w:val="TOC2"/>
        <w:tabs>
          <w:tab w:val="right" w:leader="dot" w:pos="8306"/>
        </w:tabs>
      </w:pPr>
      <w:hyperlink w:anchor="_Toc11484" w:history="1">
        <w:r>
          <w:rPr>
            <w:rFonts w:ascii="仿宋" w:eastAsia="仿宋" w:hAnsi="仿宋" w:cs="仿宋" w:hint="eastAsia"/>
            <w:lang w:eastAsia="zh-CN"/>
          </w:rPr>
          <w:t>(二)、用地控制指标</w:t>
        </w:r>
        <w:r>
          <w:tab/>
        </w:r>
        <w:r>
          <w:fldChar w:fldCharType="begin"/>
        </w:r>
        <w:r>
          <w:instrText xml:space="preserve"> PAGEREF _Toc11484 \h </w:instrText>
        </w:r>
        <w:r>
          <w:fldChar w:fldCharType="separate"/>
        </w:r>
        <w:r>
          <w:t>3</w:t>
        </w:r>
        <w:r>
          <w:fldChar w:fldCharType="end"/>
        </w:r>
      </w:hyperlink>
    </w:p>
    <w:p>
      <w:pPr>
        <w:pStyle w:val="TOC2"/>
        <w:tabs>
          <w:tab w:val="right" w:leader="dot" w:pos="8306"/>
        </w:tabs>
      </w:pPr>
      <w:hyperlink w:anchor="_Toc29372" w:history="1">
        <w:r>
          <w:rPr>
            <w:rFonts w:ascii="仿宋" w:eastAsia="仿宋" w:hAnsi="仿宋" w:cs="仿宋" w:hint="eastAsia"/>
            <w:lang w:eastAsia="zh-CN"/>
          </w:rPr>
          <w:t>(三)、节约用地措施</w:t>
        </w:r>
        <w:r>
          <w:tab/>
        </w:r>
        <w:r>
          <w:fldChar w:fldCharType="begin"/>
        </w:r>
        <w:r>
          <w:instrText xml:space="preserve"> PAGEREF _Toc29372 \h </w:instrText>
        </w:r>
        <w:r>
          <w:fldChar w:fldCharType="separate"/>
        </w:r>
        <w:r>
          <w:t>5</w:t>
        </w:r>
        <w:r>
          <w:fldChar w:fldCharType="end"/>
        </w:r>
      </w:hyperlink>
    </w:p>
    <w:p>
      <w:pPr>
        <w:pStyle w:val="TOC2"/>
        <w:tabs>
          <w:tab w:val="right" w:leader="dot" w:pos="8306"/>
        </w:tabs>
      </w:pPr>
      <w:hyperlink w:anchor="_Toc19479" w:history="1">
        <w:r>
          <w:rPr>
            <w:rFonts w:ascii="仿宋" w:eastAsia="仿宋" w:hAnsi="仿宋" w:cs="仿宋" w:hint="eastAsia"/>
            <w:lang w:eastAsia="zh-CN"/>
          </w:rPr>
          <w:t>(四)、总图布置方案</w:t>
        </w:r>
        <w:r>
          <w:tab/>
        </w:r>
        <w:r>
          <w:fldChar w:fldCharType="begin"/>
        </w:r>
        <w:r>
          <w:instrText xml:space="preserve"> PAGEREF _Toc19479 \h </w:instrText>
        </w:r>
        <w:r>
          <w:fldChar w:fldCharType="separate"/>
        </w:r>
        <w:r>
          <w:t>6</w:t>
        </w:r>
        <w:r>
          <w:fldChar w:fldCharType="end"/>
        </w:r>
      </w:hyperlink>
    </w:p>
    <w:p>
      <w:pPr>
        <w:pStyle w:val="TOC2"/>
        <w:tabs>
          <w:tab w:val="right" w:leader="dot" w:pos="8306"/>
        </w:tabs>
      </w:pPr>
      <w:hyperlink w:anchor="_Toc9350" w:history="1">
        <w:r>
          <w:rPr>
            <w:rFonts w:ascii="仿宋" w:eastAsia="仿宋" w:hAnsi="仿宋" w:cs="仿宋" w:hint="eastAsia"/>
            <w:lang w:eastAsia="zh-CN"/>
          </w:rPr>
          <w:t>(五)、选址综合评价</w:t>
        </w:r>
        <w:r>
          <w:tab/>
        </w:r>
        <w:r>
          <w:fldChar w:fldCharType="begin"/>
        </w:r>
        <w:r>
          <w:instrText xml:space="preserve"> PAGEREF _Toc9350 \h </w:instrText>
        </w:r>
        <w:r>
          <w:fldChar w:fldCharType="separate"/>
        </w:r>
        <w:r>
          <w:t>7</w:t>
        </w:r>
        <w:r>
          <w:fldChar w:fldCharType="end"/>
        </w:r>
      </w:hyperlink>
    </w:p>
    <w:p>
      <w:pPr>
        <w:pStyle w:val="TOC1"/>
        <w:tabs>
          <w:tab w:val="right" w:leader="dot" w:pos="8306"/>
        </w:tabs>
      </w:pPr>
      <w:hyperlink w:anchor="_Toc32103" w:history="1">
        <w:r>
          <w:rPr>
            <w:rFonts w:ascii="仿宋" w:eastAsia="仿宋" w:hAnsi="仿宋" w:cs="仿宋" w:hint="eastAsia"/>
            <w:lang w:eastAsia="zh-CN"/>
          </w:rPr>
          <w:t>二、光管应急灯项目危机管理</w:t>
        </w:r>
        <w:r>
          <w:tab/>
        </w:r>
        <w:r>
          <w:fldChar w:fldCharType="begin"/>
        </w:r>
        <w:r>
          <w:instrText xml:space="preserve"> PAGEREF _Toc32103 \h </w:instrText>
        </w:r>
        <w:r>
          <w:fldChar w:fldCharType="separate"/>
        </w:r>
        <w:r>
          <w:t>8</w:t>
        </w:r>
        <w:r>
          <w:fldChar w:fldCharType="end"/>
        </w:r>
      </w:hyperlink>
    </w:p>
    <w:p>
      <w:pPr>
        <w:pStyle w:val="TOC2"/>
        <w:tabs>
          <w:tab w:val="right" w:leader="dot" w:pos="8306"/>
        </w:tabs>
      </w:pPr>
      <w:hyperlink w:anchor="_Toc23845" w:history="1">
        <w:r>
          <w:rPr>
            <w:rFonts w:ascii="仿宋" w:eastAsia="仿宋" w:hAnsi="仿宋" w:cs="仿宋" w:hint="eastAsia"/>
            <w:lang w:eastAsia="zh-CN"/>
          </w:rPr>
          <w:t>(一)、危机预警与识别</w:t>
        </w:r>
        <w:r>
          <w:tab/>
        </w:r>
        <w:r>
          <w:fldChar w:fldCharType="begin"/>
        </w:r>
        <w:r>
          <w:instrText xml:space="preserve"> PAGEREF _Toc23845 \h </w:instrText>
        </w:r>
        <w:r>
          <w:fldChar w:fldCharType="separate"/>
        </w:r>
        <w:r>
          <w:t>8</w:t>
        </w:r>
        <w:r>
          <w:fldChar w:fldCharType="end"/>
        </w:r>
      </w:hyperlink>
    </w:p>
    <w:p>
      <w:pPr>
        <w:pStyle w:val="TOC2"/>
        <w:tabs>
          <w:tab w:val="right" w:leader="dot" w:pos="8306"/>
        </w:tabs>
      </w:pPr>
      <w:hyperlink w:anchor="_Toc3063" w:history="1">
        <w:r>
          <w:rPr>
            <w:rFonts w:ascii="仿宋" w:eastAsia="仿宋" w:hAnsi="仿宋" w:cs="仿宋" w:hint="eastAsia"/>
            <w:lang w:eastAsia="zh-CN"/>
          </w:rPr>
          <w:t>(二)、危机应对与恢复</w:t>
        </w:r>
        <w:r>
          <w:tab/>
        </w:r>
        <w:r>
          <w:fldChar w:fldCharType="begin"/>
        </w:r>
        <w:r>
          <w:instrText xml:space="preserve"> PAGEREF _Toc3063 \h </w:instrText>
        </w:r>
        <w:r>
          <w:fldChar w:fldCharType="separate"/>
        </w:r>
        <w:r>
          <w:t>9</w:t>
        </w:r>
        <w:r>
          <w:fldChar w:fldCharType="end"/>
        </w:r>
      </w:hyperlink>
    </w:p>
    <w:p>
      <w:pPr>
        <w:pStyle w:val="TOC1"/>
        <w:tabs>
          <w:tab w:val="right" w:leader="dot" w:pos="8306"/>
        </w:tabs>
      </w:pPr>
      <w:hyperlink w:anchor="_Toc11728" w:history="1">
        <w:r>
          <w:rPr>
            <w:rFonts w:ascii="仿宋" w:eastAsia="仿宋" w:hAnsi="仿宋" w:cs="仿宋" w:hint="eastAsia"/>
            <w:lang w:eastAsia="zh-CN"/>
          </w:rPr>
          <w:t>三、产品规划分析</w:t>
        </w:r>
        <w:r>
          <w:tab/>
        </w:r>
        <w:r>
          <w:fldChar w:fldCharType="begin"/>
        </w:r>
        <w:r>
          <w:instrText xml:space="preserve"> PAGEREF _Toc11728 \h </w:instrText>
        </w:r>
        <w:r>
          <w:fldChar w:fldCharType="separate"/>
        </w:r>
        <w:r>
          <w:t>11</w:t>
        </w:r>
        <w:r>
          <w:fldChar w:fldCharType="end"/>
        </w:r>
      </w:hyperlink>
    </w:p>
    <w:p>
      <w:pPr>
        <w:pStyle w:val="TOC2"/>
        <w:tabs>
          <w:tab w:val="right" w:leader="dot" w:pos="8306"/>
        </w:tabs>
      </w:pPr>
      <w:hyperlink w:anchor="_Toc13322" w:history="1">
        <w:r>
          <w:rPr>
            <w:rFonts w:ascii="仿宋" w:eastAsia="仿宋" w:hAnsi="仿宋" w:cs="仿宋" w:hint="eastAsia"/>
            <w:lang w:eastAsia="zh-CN"/>
          </w:rPr>
          <w:t>(一)、产品规划</w:t>
        </w:r>
        <w:r>
          <w:tab/>
        </w:r>
        <w:r>
          <w:fldChar w:fldCharType="begin"/>
        </w:r>
        <w:r>
          <w:instrText xml:space="preserve"> PAGEREF _Toc13322 \h </w:instrText>
        </w:r>
        <w:r>
          <w:fldChar w:fldCharType="separate"/>
        </w:r>
        <w:r>
          <w:t>11</w:t>
        </w:r>
        <w:r>
          <w:fldChar w:fldCharType="end"/>
        </w:r>
      </w:hyperlink>
    </w:p>
    <w:p>
      <w:pPr>
        <w:pStyle w:val="TOC2"/>
        <w:tabs>
          <w:tab w:val="right" w:leader="dot" w:pos="8306"/>
        </w:tabs>
      </w:pPr>
      <w:hyperlink w:anchor="_Toc14841" w:history="1">
        <w:r>
          <w:rPr>
            <w:rFonts w:ascii="仿宋" w:eastAsia="仿宋" w:hAnsi="仿宋" w:cs="仿宋" w:hint="eastAsia"/>
            <w:lang w:eastAsia="zh-CN"/>
          </w:rPr>
          <w:t>(二)、建设规模</w:t>
        </w:r>
        <w:r>
          <w:tab/>
        </w:r>
        <w:r>
          <w:fldChar w:fldCharType="begin"/>
        </w:r>
        <w:r>
          <w:instrText xml:space="preserve"> PAGEREF _Toc14841 \h </w:instrText>
        </w:r>
        <w:r>
          <w:fldChar w:fldCharType="separate"/>
        </w:r>
        <w:r>
          <w:t>11</w:t>
        </w:r>
        <w:r>
          <w:fldChar w:fldCharType="end"/>
        </w:r>
      </w:hyperlink>
    </w:p>
    <w:p>
      <w:pPr>
        <w:pStyle w:val="TOC1"/>
        <w:tabs>
          <w:tab w:val="right" w:leader="dot" w:pos="8306"/>
        </w:tabs>
      </w:pPr>
      <w:hyperlink w:anchor="_Toc2692" w:history="1">
        <w:r>
          <w:rPr>
            <w:rFonts w:ascii="仿宋" w:eastAsia="仿宋" w:hAnsi="仿宋" w:cs="仿宋" w:hint="eastAsia"/>
            <w:lang w:eastAsia="zh-CN"/>
          </w:rPr>
          <w:t>四、光管应急灯项目绩效评估</w:t>
        </w:r>
        <w:r>
          <w:tab/>
        </w:r>
        <w:r>
          <w:fldChar w:fldCharType="begin"/>
        </w:r>
        <w:r>
          <w:instrText xml:space="preserve"> PAGEREF _Toc2692 \h </w:instrText>
        </w:r>
        <w:r>
          <w:fldChar w:fldCharType="separate"/>
        </w:r>
        <w:r>
          <w:t>13</w:t>
        </w:r>
        <w:r>
          <w:fldChar w:fldCharType="end"/>
        </w:r>
      </w:hyperlink>
    </w:p>
    <w:p>
      <w:pPr>
        <w:pStyle w:val="TOC2"/>
        <w:tabs>
          <w:tab w:val="right" w:leader="dot" w:pos="8306"/>
        </w:tabs>
      </w:pPr>
      <w:hyperlink w:anchor="_Toc11595" w:history="1">
        <w:r>
          <w:rPr>
            <w:rFonts w:ascii="仿宋" w:eastAsia="仿宋" w:hAnsi="仿宋" w:cs="仿宋" w:hint="eastAsia"/>
            <w:lang w:eastAsia="zh-CN"/>
          </w:rPr>
          <w:t>(一)、绩效评估指标</w:t>
        </w:r>
        <w:r>
          <w:tab/>
        </w:r>
        <w:r>
          <w:fldChar w:fldCharType="begin"/>
        </w:r>
        <w:r>
          <w:instrText xml:space="preserve"> PAGEREF _Toc11595 \h </w:instrText>
        </w:r>
        <w:r>
          <w:fldChar w:fldCharType="separate"/>
        </w:r>
        <w:r>
          <w:t>13</w:t>
        </w:r>
        <w:r>
          <w:fldChar w:fldCharType="end"/>
        </w:r>
      </w:hyperlink>
    </w:p>
    <w:p>
      <w:pPr>
        <w:pStyle w:val="TOC2"/>
        <w:tabs>
          <w:tab w:val="right" w:leader="dot" w:pos="8306"/>
        </w:tabs>
      </w:pPr>
      <w:hyperlink w:anchor="_Toc5486" w:history="1">
        <w:r>
          <w:rPr>
            <w:rFonts w:ascii="仿宋" w:eastAsia="仿宋" w:hAnsi="仿宋" w:cs="仿宋" w:hint="eastAsia"/>
            <w:lang w:eastAsia="zh-CN"/>
          </w:rPr>
          <w:t>(二)、绩效评估方法</w:t>
        </w:r>
        <w:r>
          <w:tab/>
        </w:r>
        <w:r>
          <w:fldChar w:fldCharType="begin"/>
        </w:r>
        <w:r>
          <w:instrText xml:space="preserve"> PAGEREF _Toc5486 \h </w:instrText>
        </w:r>
        <w:r>
          <w:fldChar w:fldCharType="separate"/>
        </w:r>
        <w:r>
          <w:t>14</w:t>
        </w:r>
        <w:r>
          <w:fldChar w:fldCharType="end"/>
        </w:r>
      </w:hyperlink>
    </w:p>
    <w:p>
      <w:pPr>
        <w:pStyle w:val="TOC2"/>
        <w:tabs>
          <w:tab w:val="right" w:leader="dot" w:pos="8306"/>
        </w:tabs>
      </w:pPr>
      <w:hyperlink w:anchor="_Toc651" w:history="1">
        <w:r>
          <w:rPr>
            <w:rFonts w:ascii="仿宋" w:eastAsia="仿宋" w:hAnsi="仿宋" w:cs="仿宋" w:hint="eastAsia"/>
            <w:lang w:eastAsia="zh-CN"/>
          </w:rPr>
          <w:t>(三)、绩效评估周期</w:t>
        </w:r>
        <w:r>
          <w:tab/>
        </w:r>
        <w:r>
          <w:fldChar w:fldCharType="begin"/>
        </w:r>
        <w:r>
          <w:instrText xml:space="preserve"> PAGEREF _Toc651 \h </w:instrText>
        </w:r>
        <w:r>
          <w:fldChar w:fldCharType="separate"/>
        </w:r>
        <w:r>
          <w:t>15</w:t>
        </w:r>
        <w:r>
          <w:fldChar w:fldCharType="end"/>
        </w:r>
      </w:hyperlink>
    </w:p>
    <w:p>
      <w:pPr>
        <w:pStyle w:val="TOC1"/>
        <w:tabs>
          <w:tab w:val="right" w:leader="dot" w:pos="8306"/>
        </w:tabs>
      </w:pPr>
      <w:hyperlink w:anchor="_Toc17877" w:history="1">
        <w:r>
          <w:rPr>
            <w:rFonts w:ascii="仿宋" w:eastAsia="仿宋" w:hAnsi="仿宋" w:cs="仿宋" w:hint="eastAsia"/>
            <w:lang w:eastAsia="zh-CN"/>
          </w:rPr>
          <w:t>五、工艺说明</w:t>
        </w:r>
        <w:r>
          <w:tab/>
        </w:r>
        <w:r>
          <w:fldChar w:fldCharType="begin"/>
        </w:r>
        <w:r>
          <w:instrText xml:space="preserve"> PAGEREF _Toc17877 \h </w:instrText>
        </w:r>
        <w:r>
          <w:fldChar w:fldCharType="separate"/>
        </w:r>
        <w:r>
          <w:t>16</w:t>
        </w:r>
        <w:r>
          <w:fldChar w:fldCharType="end"/>
        </w:r>
      </w:hyperlink>
    </w:p>
    <w:p>
      <w:pPr>
        <w:pStyle w:val="TOC2"/>
        <w:tabs>
          <w:tab w:val="right" w:leader="dot" w:pos="8306"/>
        </w:tabs>
      </w:pPr>
      <w:hyperlink w:anchor="_Toc10886" w:history="1">
        <w:r>
          <w:rPr>
            <w:rFonts w:ascii="仿宋" w:eastAsia="仿宋" w:hAnsi="仿宋" w:cs="仿宋" w:hint="eastAsia"/>
            <w:lang w:eastAsia="zh-CN"/>
          </w:rPr>
          <w:t>(一)、技术管理特点</w:t>
        </w:r>
        <w:r>
          <w:tab/>
        </w:r>
        <w:r>
          <w:fldChar w:fldCharType="begin"/>
        </w:r>
        <w:r>
          <w:instrText xml:space="preserve"> PAGEREF _Toc10886 \h </w:instrText>
        </w:r>
        <w:r>
          <w:fldChar w:fldCharType="separate"/>
        </w:r>
        <w:r>
          <w:t>16</w:t>
        </w:r>
        <w:r>
          <w:fldChar w:fldCharType="end"/>
        </w:r>
      </w:hyperlink>
    </w:p>
    <w:p>
      <w:pPr>
        <w:pStyle w:val="TOC2"/>
        <w:tabs>
          <w:tab w:val="right" w:leader="dot" w:pos="8306"/>
        </w:tabs>
      </w:pPr>
      <w:hyperlink w:anchor="_Toc17787" w:history="1">
        <w:r>
          <w:rPr>
            <w:rFonts w:ascii="仿宋" w:eastAsia="仿宋" w:hAnsi="仿宋" w:cs="仿宋" w:hint="eastAsia"/>
            <w:lang w:eastAsia="zh-CN"/>
          </w:rPr>
          <w:t>(二)、光管应急灯项目工艺技术设计方案</w:t>
        </w:r>
        <w:r>
          <w:tab/>
        </w:r>
        <w:r>
          <w:fldChar w:fldCharType="begin"/>
        </w:r>
        <w:r>
          <w:instrText xml:space="preserve"> PAGEREF _Toc17787 \h </w:instrText>
        </w:r>
        <w:r>
          <w:fldChar w:fldCharType="separate"/>
        </w:r>
        <w:r>
          <w:t>17</w:t>
        </w:r>
        <w:r>
          <w:fldChar w:fldCharType="end"/>
        </w:r>
      </w:hyperlink>
    </w:p>
    <w:p>
      <w:pPr>
        <w:pStyle w:val="TOC2"/>
        <w:tabs>
          <w:tab w:val="right" w:leader="dot" w:pos="8306"/>
        </w:tabs>
      </w:pPr>
      <w:hyperlink w:anchor="_Toc23412" w:history="1">
        <w:r>
          <w:rPr>
            <w:rFonts w:ascii="仿宋" w:eastAsia="仿宋" w:hAnsi="仿宋" w:cs="仿宋" w:hint="eastAsia"/>
            <w:lang w:eastAsia="zh-CN"/>
          </w:rPr>
          <w:t>(三)、设备选型方案</w:t>
        </w:r>
        <w:r>
          <w:tab/>
        </w:r>
        <w:r>
          <w:fldChar w:fldCharType="begin"/>
        </w:r>
        <w:r>
          <w:instrText xml:space="preserve"> PAGEREF _Toc23412 \h </w:instrText>
        </w:r>
        <w:r>
          <w:fldChar w:fldCharType="separate"/>
        </w:r>
        <w:r>
          <w:t>18</w:t>
        </w:r>
        <w:r>
          <w:fldChar w:fldCharType="end"/>
        </w:r>
      </w:hyperlink>
    </w:p>
    <w:p>
      <w:pPr>
        <w:pStyle w:val="TOC1"/>
        <w:tabs>
          <w:tab w:val="right" w:leader="dot" w:pos="8306"/>
        </w:tabs>
      </w:pPr>
      <w:hyperlink w:anchor="_Toc24367" w:history="1">
        <w:r>
          <w:rPr>
            <w:rFonts w:ascii="仿宋" w:eastAsia="仿宋" w:hAnsi="仿宋" w:cs="仿宋" w:hint="eastAsia"/>
            <w:lang w:eastAsia="zh-CN"/>
          </w:rPr>
          <w:t>六、光管应急灯项目文档管理</w:t>
        </w:r>
        <w:r>
          <w:tab/>
        </w:r>
        <w:r>
          <w:fldChar w:fldCharType="begin"/>
        </w:r>
        <w:r>
          <w:instrText xml:space="preserve"> PAGEREF _Toc24367 \h </w:instrText>
        </w:r>
        <w:r>
          <w:fldChar w:fldCharType="separate"/>
        </w:r>
        <w:r>
          <w:t>20</w:t>
        </w:r>
        <w:r>
          <w:fldChar w:fldCharType="end"/>
        </w:r>
      </w:hyperlink>
    </w:p>
    <w:p>
      <w:pPr>
        <w:pStyle w:val="TOC2"/>
        <w:tabs>
          <w:tab w:val="right" w:leader="dot" w:pos="8306"/>
        </w:tabs>
      </w:pPr>
      <w:hyperlink w:anchor="_Toc21627" w:history="1">
        <w:r>
          <w:rPr>
            <w:rFonts w:ascii="仿宋" w:eastAsia="仿宋" w:hAnsi="仿宋" w:cs="仿宋" w:hint="eastAsia"/>
            <w:lang w:eastAsia="zh-CN"/>
          </w:rPr>
          <w:t>(一)、文档编制与审查</w:t>
        </w:r>
        <w:r>
          <w:tab/>
        </w:r>
        <w:r>
          <w:fldChar w:fldCharType="begin"/>
        </w:r>
        <w:r>
          <w:instrText xml:space="preserve"> PAGEREF _Toc21627 \h </w:instrText>
        </w:r>
        <w:r>
          <w:fldChar w:fldCharType="separate"/>
        </w:r>
        <w:r>
          <w:t>20</w:t>
        </w:r>
        <w:r>
          <w:fldChar w:fldCharType="end"/>
        </w:r>
      </w:hyperlink>
    </w:p>
    <w:p>
      <w:pPr>
        <w:pStyle w:val="TOC2"/>
        <w:tabs>
          <w:tab w:val="right" w:leader="dot" w:pos="8306"/>
        </w:tabs>
      </w:pPr>
      <w:hyperlink w:anchor="_Toc16075" w:history="1">
        <w:r>
          <w:rPr>
            <w:rFonts w:ascii="仿宋" w:eastAsia="仿宋" w:hAnsi="仿宋" w:cs="仿宋" w:hint="eastAsia"/>
            <w:lang w:eastAsia="zh-CN"/>
          </w:rPr>
          <w:t>(二)、文档发布与分发</w:t>
        </w:r>
        <w:r>
          <w:tab/>
        </w:r>
        <w:r>
          <w:fldChar w:fldCharType="begin"/>
        </w:r>
        <w:r>
          <w:instrText xml:space="preserve"> PAGEREF _Toc16075 \h </w:instrText>
        </w:r>
        <w:r>
          <w:fldChar w:fldCharType="separate"/>
        </w:r>
        <w:r>
          <w:t>21</w:t>
        </w:r>
        <w:r>
          <w:fldChar w:fldCharType="end"/>
        </w:r>
      </w:hyperlink>
    </w:p>
    <w:p>
      <w:pPr>
        <w:pStyle w:val="TOC2"/>
        <w:tabs>
          <w:tab w:val="right" w:leader="dot" w:pos="8306"/>
        </w:tabs>
      </w:pPr>
      <w:hyperlink w:anchor="_Toc32308" w:history="1">
        <w:r>
          <w:rPr>
            <w:rFonts w:ascii="仿宋" w:eastAsia="仿宋" w:hAnsi="仿宋" w:cs="仿宋" w:hint="eastAsia"/>
            <w:lang w:eastAsia="zh-CN"/>
          </w:rPr>
          <w:t>(三)、文档存档与归档</w:t>
        </w:r>
        <w:r>
          <w:tab/>
        </w:r>
        <w:r>
          <w:fldChar w:fldCharType="begin"/>
        </w:r>
        <w:r>
          <w:instrText xml:space="preserve"> PAGEREF _Toc32308 \h </w:instrText>
        </w:r>
        <w:r>
          <w:fldChar w:fldCharType="separate"/>
        </w:r>
        <w:r>
          <w:t>22</w:t>
        </w:r>
        <w:r>
          <w:fldChar w:fldCharType="end"/>
        </w:r>
      </w:hyperlink>
    </w:p>
    <w:p>
      <w:pPr>
        <w:pStyle w:val="TOC1"/>
        <w:tabs>
          <w:tab w:val="right" w:leader="dot" w:pos="8306"/>
        </w:tabs>
      </w:pPr>
      <w:hyperlink w:anchor="_Toc28191" w:history="1">
        <w:r>
          <w:rPr>
            <w:rFonts w:ascii="仿宋" w:eastAsia="仿宋" w:hAnsi="仿宋" w:cs="仿宋" w:hint="eastAsia"/>
            <w:lang w:eastAsia="zh-CN"/>
          </w:rPr>
          <w:t>七、生产安全保护</w:t>
        </w:r>
        <w:r>
          <w:tab/>
        </w:r>
        <w:r>
          <w:fldChar w:fldCharType="begin"/>
        </w:r>
        <w:r>
          <w:instrText xml:space="preserve"> PAGEREF _Toc28191 \h </w:instrText>
        </w:r>
        <w:r>
          <w:fldChar w:fldCharType="separate"/>
        </w:r>
        <w:r>
          <w:t>23</w:t>
        </w:r>
        <w:r>
          <w:fldChar w:fldCharType="end"/>
        </w:r>
      </w:hyperlink>
    </w:p>
    <w:p>
      <w:pPr>
        <w:pStyle w:val="TOC2"/>
        <w:tabs>
          <w:tab w:val="right" w:leader="dot" w:pos="8306"/>
        </w:tabs>
      </w:pPr>
      <w:hyperlink w:anchor="_Toc22620" w:history="1">
        <w:r>
          <w:rPr>
            <w:rFonts w:ascii="仿宋" w:eastAsia="仿宋" w:hAnsi="仿宋" w:cs="仿宋" w:hint="eastAsia"/>
            <w:lang w:eastAsia="zh-CN"/>
          </w:rPr>
          <w:t>(一)、消防安全</w:t>
        </w:r>
        <w:r>
          <w:tab/>
        </w:r>
        <w:r>
          <w:fldChar w:fldCharType="begin"/>
        </w:r>
        <w:r>
          <w:instrText xml:space="preserve"> PAGEREF _Toc22620 \h </w:instrText>
        </w:r>
        <w:r>
          <w:fldChar w:fldCharType="separate"/>
        </w:r>
        <w:r>
          <w:t>23</w:t>
        </w:r>
        <w:r>
          <w:fldChar w:fldCharType="end"/>
        </w:r>
      </w:hyperlink>
    </w:p>
    <w:p>
      <w:pPr>
        <w:pStyle w:val="TOC2"/>
        <w:tabs>
          <w:tab w:val="right" w:leader="dot" w:pos="8306"/>
        </w:tabs>
      </w:pPr>
      <w:hyperlink w:anchor="_Toc24158" w:history="1">
        <w:r>
          <w:rPr>
            <w:rFonts w:ascii="仿宋" w:eastAsia="仿宋" w:hAnsi="仿宋" w:cs="仿宋" w:hint="eastAsia"/>
            <w:lang w:eastAsia="zh-CN"/>
          </w:rPr>
          <w:t>(二)、防火防爆总图布置措施</w:t>
        </w:r>
        <w:r>
          <w:tab/>
        </w:r>
        <w:r>
          <w:fldChar w:fldCharType="begin"/>
        </w:r>
        <w:r>
          <w:instrText xml:space="preserve"> PAGEREF _Toc24158 \h </w:instrText>
        </w:r>
        <w:r>
          <w:fldChar w:fldCharType="separate"/>
        </w:r>
        <w:r>
          <w:t>25</w:t>
        </w:r>
        <w:r>
          <w:fldChar w:fldCharType="end"/>
        </w:r>
      </w:hyperlink>
    </w:p>
    <w:p>
      <w:pPr>
        <w:pStyle w:val="TOC2"/>
        <w:tabs>
          <w:tab w:val="right" w:leader="dot" w:pos="8306"/>
        </w:tabs>
      </w:pPr>
      <w:hyperlink w:anchor="_Toc26140" w:history="1">
        <w:r>
          <w:rPr>
            <w:rFonts w:ascii="仿宋" w:eastAsia="仿宋" w:hAnsi="仿宋" w:cs="仿宋" w:hint="eastAsia"/>
            <w:lang w:eastAsia="zh-CN"/>
          </w:rPr>
          <w:t>(三)、自然灾害防范措施</w:t>
        </w:r>
        <w:r>
          <w:tab/>
        </w:r>
        <w:r>
          <w:fldChar w:fldCharType="begin"/>
        </w:r>
        <w:r>
          <w:instrText xml:space="preserve"> PAGEREF _Toc26140 \h </w:instrText>
        </w:r>
        <w:r>
          <w:fldChar w:fldCharType="separate"/>
        </w:r>
        <w:r>
          <w:t>25</w:t>
        </w:r>
        <w:r>
          <w:fldChar w:fldCharType="end"/>
        </w:r>
      </w:hyperlink>
    </w:p>
    <w:p>
      <w:pPr>
        <w:pStyle w:val="TOC2"/>
        <w:tabs>
          <w:tab w:val="right" w:leader="dot" w:pos="8306"/>
        </w:tabs>
      </w:pPr>
      <w:hyperlink w:anchor="_Toc2501" w:history="1">
        <w:r>
          <w:rPr>
            <w:rFonts w:ascii="仿宋" w:eastAsia="仿宋" w:hAnsi="仿宋" w:cs="仿宋" w:hint="eastAsia"/>
            <w:lang w:eastAsia="zh-CN"/>
          </w:rPr>
          <w:t>(四)、安全色及安全标志使用要求</w:t>
        </w:r>
        <w:r>
          <w:tab/>
        </w:r>
        <w:r>
          <w:fldChar w:fldCharType="begin"/>
        </w:r>
        <w:r>
          <w:instrText xml:space="preserve"> PAGEREF _Toc2501 \h </w:instrText>
        </w:r>
        <w:r>
          <w:fldChar w:fldCharType="separate"/>
        </w:r>
        <w:r>
          <w:t>26</w:t>
        </w:r>
        <w:r>
          <w:fldChar w:fldCharType="end"/>
        </w:r>
      </w:hyperlink>
    </w:p>
    <w:p>
      <w:pPr>
        <w:pStyle w:val="TOC2"/>
        <w:tabs>
          <w:tab w:val="right" w:leader="dot" w:pos="8306"/>
        </w:tabs>
      </w:pPr>
      <w:hyperlink w:anchor="_Toc5519" w:history="1">
        <w:r>
          <w:rPr>
            <w:rFonts w:ascii="仿宋" w:eastAsia="仿宋" w:hAnsi="仿宋" w:cs="仿宋" w:hint="eastAsia"/>
            <w:lang w:eastAsia="zh-CN"/>
          </w:rPr>
          <w:t>(五)、防尘防毒措施</w:t>
        </w:r>
        <w:r>
          <w:tab/>
        </w:r>
        <w:r>
          <w:fldChar w:fldCharType="begin"/>
        </w:r>
        <w:r>
          <w:instrText xml:space="preserve"> PAGEREF _Toc5519 \h </w:instrText>
        </w:r>
        <w:r>
          <w:fldChar w:fldCharType="separate"/>
        </w:r>
        <w:r>
          <w:t>27</w:t>
        </w:r>
        <w:r>
          <w:fldChar w:fldCharType="end"/>
        </w:r>
      </w:hyperlink>
    </w:p>
    <w:p>
      <w:pPr>
        <w:pStyle w:val="TOC2"/>
        <w:tabs>
          <w:tab w:val="right" w:leader="dot" w:pos="8306"/>
        </w:tabs>
      </w:pPr>
      <w:hyperlink w:anchor="_Toc22415" w:history="1">
        <w:r>
          <w:rPr>
            <w:rFonts w:ascii="仿宋" w:eastAsia="仿宋" w:hAnsi="仿宋" w:cs="仿宋" w:hint="eastAsia"/>
            <w:lang w:eastAsia="zh-CN"/>
          </w:rPr>
          <w:t>(六)、防静电、触电防护及防雷措施</w:t>
        </w:r>
        <w:r>
          <w:tab/>
        </w:r>
        <w:r>
          <w:fldChar w:fldCharType="begin"/>
        </w:r>
        <w:r>
          <w:instrText xml:space="preserve"> PAGEREF _Toc22415 \h </w:instrText>
        </w:r>
        <w:r>
          <w:fldChar w:fldCharType="separate"/>
        </w:r>
        <w:r>
          <w:t>28</w:t>
        </w:r>
        <w:r>
          <w:fldChar w:fldCharType="end"/>
        </w:r>
      </w:hyperlink>
    </w:p>
    <w:p>
      <w:pPr>
        <w:pStyle w:val="TOC2"/>
        <w:tabs>
          <w:tab w:val="right" w:leader="dot" w:pos="8306"/>
        </w:tabs>
      </w:pPr>
      <w:hyperlink w:anchor="_Toc17515" w:history="1">
        <w:r>
          <w:rPr>
            <w:rFonts w:ascii="仿宋" w:eastAsia="仿宋" w:hAnsi="仿宋" w:cs="仿宋" w:hint="eastAsia"/>
            <w:lang w:eastAsia="zh-CN"/>
          </w:rPr>
          <w:t>(七)、机械设备安全保障措施</w:t>
        </w:r>
        <w:r>
          <w:tab/>
        </w:r>
        <w:r>
          <w:fldChar w:fldCharType="begin"/>
        </w:r>
        <w:r>
          <w:instrText xml:space="preserve"> PAGEREF _Toc17515 \h </w:instrText>
        </w:r>
        <w:r>
          <w:fldChar w:fldCharType="separate"/>
        </w:r>
        <w:r>
          <w:t>30</w:t>
        </w:r>
        <w:r>
          <w:fldChar w:fldCharType="end"/>
        </w:r>
      </w:hyperlink>
    </w:p>
    <w:p>
      <w:pPr>
        <w:pStyle w:val="TOC1"/>
        <w:tabs>
          <w:tab w:val="right" w:leader="dot" w:pos="8306"/>
        </w:tabs>
      </w:pPr>
      <w:hyperlink w:anchor="_Toc31859" w:history="1">
        <w:r>
          <w:rPr>
            <w:rFonts w:ascii="仿宋" w:eastAsia="仿宋" w:hAnsi="仿宋" w:cs="仿宋" w:hint="eastAsia"/>
            <w:lang w:eastAsia="zh-CN"/>
          </w:rPr>
          <w:t>八、光管应急灯项目人力资源管理</w:t>
        </w:r>
        <w:r>
          <w:tab/>
        </w:r>
        <w:r>
          <w:fldChar w:fldCharType="begin"/>
        </w:r>
        <w:r>
          <w:instrText xml:space="preserve"> PAGEREF _Toc31859 \h </w:instrText>
        </w:r>
        <w:r>
          <w:fldChar w:fldCharType="separate"/>
        </w:r>
        <w:r>
          <w:t>31</w:t>
        </w:r>
        <w:r>
          <w:fldChar w:fldCharType="end"/>
        </w:r>
      </w:hyperlink>
    </w:p>
    <w:p>
      <w:pPr>
        <w:pStyle w:val="TOC2"/>
        <w:tabs>
          <w:tab w:val="right" w:leader="dot" w:pos="8306"/>
        </w:tabs>
      </w:pPr>
      <w:hyperlink w:anchor="_Toc21239" w:history="1">
        <w:r>
          <w:rPr>
            <w:rFonts w:ascii="仿宋" w:eastAsia="仿宋" w:hAnsi="仿宋" w:cs="仿宋" w:hint="eastAsia"/>
            <w:lang w:eastAsia="zh-CN"/>
          </w:rPr>
          <w:t>(一)、建立健全的预算管理制度</w:t>
        </w:r>
        <w:r>
          <w:tab/>
        </w:r>
        <w:r>
          <w:fldChar w:fldCharType="begin"/>
        </w:r>
        <w:r>
          <w:instrText xml:space="preserve"> PAGEREF _Toc21239 \h </w:instrText>
        </w:r>
        <w:r>
          <w:fldChar w:fldCharType="separate"/>
        </w:r>
        <w:r>
          <w:t>31</w:t>
        </w:r>
        <w:r>
          <w:fldChar w:fldCharType="end"/>
        </w:r>
      </w:hyperlink>
    </w:p>
    <w:p>
      <w:pPr>
        <w:pStyle w:val="TOC2"/>
        <w:tabs>
          <w:tab w:val="right" w:leader="dot" w:pos="8306"/>
        </w:tabs>
      </w:pPr>
      <w:hyperlink w:anchor="_Toc9286" w:history="1">
        <w:r>
          <w:rPr>
            <w:rFonts w:ascii="仿宋" w:eastAsia="仿宋" w:hAnsi="仿宋" w:cs="仿宋" w:hint="eastAsia"/>
            <w:lang w:eastAsia="zh-CN"/>
          </w:rPr>
          <w:t>(二)、加强资金流动监控</w:t>
        </w:r>
        <w:r>
          <w:tab/>
        </w:r>
        <w:r>
          <w:fldChar w:fldCharType="begin"/>
        </w:r>
        <w:r>
          <w:instrText xml:space="preserve"> PAGEREF _Toc9286 \h </w:instrText>
        </w:r>
        <w:r>
          <w:fldChar w:fldCharType="separate"/>
        </w:r>
        <w:r>
          <w:t>33</w:t>
        </w:r>
        <w:r>
          <w:fldChar w:fldCharType="end"/>
        </w:r>
      </w:hyperlink>
    </w:p>
    <w:p>
      <w:pPr>
        <w:pStyle w:val="TOC2"/>
        <w:tabs>
          <w:tab w:val="right" w:leader="dot" w:pos="8306"/>
        </w:tabs>
      </w:pPr>
      <w:hyperlink w:anchor="_Toc32695" w:history="1">
        <w:r>
          <w:rPr>
            <w:rFonts w:ascii="仿宋" w:eastAsia="仿宋" w:hAnsi="仿宋" w:cs="仿宋" w:hint="eastAsia"/>
            <w:lang w:eastAsia="zh-CN"/>
          </w:rPr>
          <w:t>(三)、制定完善的风险控制机制</w:t>
        </w:r>
        <w:r>
          <w:tab/>
        </w:r>
        <w:r>
          <w:fldChar w:fldCharType="begin"/>
        </w:r>
        <w:r>
          <w:instrText xml:space="preserve"> PAGEREF _Toc32695 \h </w:instrText>
        </w:r>
        <w:r>
          <w:fldChar w:fldCharType="separate"/>
        </w:r>
        <w:r>
          <w:t>34</w:t>
        </w:r>
        <w:r>
          <w:fldChar w:fldCharType="end"/>
        </w:r>
      </w:hyperlink>
    </w:p>
    <w:p>
      <w:pPr>
        <w:pStyle w:val="TOC2"/>
        <w:tabs>
          <w:tab w:val="right" w:leader="dot" w:pos="8306"/>
        </w:tabs>
      </w:pPr>
      <w:hyperlink w:anchor="_Toc21879" w:history="1">
        <w:r>
          <w:rPr>
            <w:rFonts w:ascii="仿宋" w:eastAsia="仿宋" w:hAnsi="仿宋" w:cs="仿宋" w:hint="eastAsia"/>
            <w:lang w:eastAsia="zh-CN"/>
          </w:rPr>
          <w:t>(四)、优化成本管理</w:t>
        </w:r>
        <w:r>
          <w:tab/>
        </w:r>
        <w:r>
          <w:fldChar w:fldCharType="begin"/>
        </w:r>
        <w:r>
          <w:instrText xml:space="preserve"> PAGEREF _Toc21879 \h </w:instrText>
        </w:r>
        <w:r>
          <w:fldChar w:fldCharType="separate"/>
        </w:r>
        <w:r>
          <w:t>35</w:t>
        </w:r>
        <w:r>
          <w:fldChar w:fldCharType="end"/>
        </w:r>
      </w:hyperlink>
    </w:p>
    <w:p>
      <w:pPr>
        <w:pStyle w:val="TOC1"/>
        <w:tabs>
          <w:tab w:val="right" w:leader="dot" w:pos="8306"/>
        </w:tabs>
      </w:pPr>
      <w:hyperlink w:anchor="_Toc22901" w:history="1">
        <w:r>
          <w:rPr>
            <w:rFonts w:ascii="仿宋" w:eastAsia="仿宋" w:hAnsi="仿宋" w:cs="仿宋" w:hint="eastAsia"/>
            <w:lang w:eastAsia="zh-CN"/>
          </w:rPr>
          <w:t>九、光管应急灯项目技术管理</w:t>
        </w:r>
        <w:r>
          <w:tab/>
        </w:r>
        <w:r>
          <w:fldChar w:fldCharType="begin"/>
        </w:r>
        <w:r>
          <w:instrText xml:space="preserve"> PAGEREF _Toc22901 \h </w:instrText>
        </w:r>
        <w:r>
          <w:fldChar w:fldCharType="separate"/>
        </w:r>
        <w:r>
          <w:t>37</w:t>
        </w:r>
        <w:r>
          <w:fldChar w:fldCharType="end"/>
        </w:r>
      </w:hyperlink>
    </w:p>
    <w:p>
      <w:pPr>
        <w:pStyle w:val="TOC2"/>
        <w:tabs>
          <w:tab w:val="right" w:leader="dot" w:pos="8306"/>
        </w:tabs>
      </w:pPr>
      <w:hyperlink w:anchor="_Toc17776" w:history="1">
        <w:r>
          <w:rPr>
            <w:rFonts w:ascii="仿宋" w:eastAsia="仿宋" w:hAnsi="仿宋" w:cs="仿宋" w:hint="eastAsia"/>
            <w:lang w:eastAsia="zh-CN"/>
          </w:rPr>
          <w:t>(一)、技术方案选用方向</w:t>
        </w:r>
        <w:r>
          <w:tab/>
        </w:r>
        <w:r>
          <w:fldChar w:fldCharType="begin"/>
        </w:r>
        <w:r>
          <w:instrText xml:space="preserve"> PAGEREF _Toc17776 \h </w:instrText>
        </w:r>
        <w:r>
          <w:fldChar w:fldCharType="separate"/>
        </w:r>
        <w:r>
          <w:t>37</w:t>
        </w:r>
        <w:r>
          <w:fldChar w:fldCharType="end"/>
        </w:r>
      </w:hyperlink>
    </w:p>
    <w:p>
      <w:pPr>
        <w:pStyle w:val="TOC2"/>
        <w:tabs>
          <w:tab w:val="right" w:leader="dot" w:pos="8306"/>
        </w:tabs>
      </w:pPr>
      <w:hyperlink w:anchor="_Toc17038" w:history="1">
        <w:r>
          <w:rPr>
            <w:rFonts w:ascii="仿宋" w:eastAsia="仿宋" w:hAnsi="仿宋" w:cs="仿宋" w:hint="eastAsia"/>
            <w:lang w:eastAsia="zh-CN"/>
          </w:rPr>
          <w:t>(二)、工艺技术方案选用原则</w:t>
        </w:r>
        <w:r>
          <w:tab/>
        </w:r>
        <w:r>
          <w:fldChar w:fldCharType="begin"/>
        </w:r>
        <w:r>
          <w:instrText xml:space="preserve"> PAGEREF _Toc17038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4" w:history="1">
        <w:r>
          <w:rPr>
            <w:rFonts w:ascii="仿宋" w:eastAsia="仿宋" w:hAnsi="仿宋" w:cs="仿宋" w:hint="eastAsia"/>
            <w:lang w:eastAsia="zh-CN"/>
          </w:rPr>
          <w:t>(三)、工艺技术方案要求</w:t>
        </w:r>
        <w:r>
          <w:tab/>
        </w:r>
        <w:r>
          <w:fldChar w:fldCharType="begin"/>
        </w:r>
        <w:r>
          <w:instrText xml:space="preserve"> PAGEREF _Toc19764 \h </w:instrText>
        </w:r>
        <w:r>
          <w:fldChar w:fldCharType="separate"/>
        </w:r>
        <w:r>
          <w:t>41</w:t>
        </w:r>
        <w:r>
          <w:fldChar w:fldCharType="end"/>
        </w:r>
      </w:hyperlink>
    </w:p>
    <w:p>
      <w:pPr>
        <w:pStyle w:val="TOC1"/>
        <w:tabs>
          <w:tab w:val="right" w:leader="dot" w:pos="8306"/>
        </w:tabs>
      </w:pPr>
      <w:hyperlink w:anchor="_Toc6062" w:history="1">
        <w:r>
          <w:rPr>
            <w:rFonts w:ascii="仿宋" w:eastAsia="仿宋" w:hAnsi="仿宋" w:cs="仿宋" w:hint="eastAsia"/>
            <w:lang w:eastAsia="zh-CN"/>
          </w:rPr>
          <w:t>十、光管应急灯项目风险管理</w:t>
        </w:r>
        <w:r>
          <w:tab/>
        </w:r>
        <w:r>
          <w:fldChar w:fldCharType="begin"/>
        </w:r>
        <w:r>
          <w:instrText xml:space="preserve"> PAGEREF _Toc6062 \h </w:instrText>
        </w:r>
        <w:r>
          <w:fldChar w:fldCharType="separate"/>
        </w:r>
        <w:r>
          <w:t>43</w:t>
        </w:r>
        <w:r>
          <w:fldChar w:fldCharType="end"/>
        </w:r>
      </w:hyperlink>
    </w:p>
    <w:p>
      <w:pPr>
        <w:pStyle w:val="TOC2"/>
        <w:tabs>
          <w:tab w:val="right" w:leader="dot" w:pos="8306"/>
        </w:tabs>
      </w:pPr>
      <w:hyperlink w:anchor="_Toc26540" w:history="1">
        <w:r>
          <w:rPr>
            <w:rFonts w:ascii="仿宋" w:eastAsia="仿宋" w:hAnsi="仿宋" w:cs="仿宋" w:hint="eastAsia"/>
            <w:lang w:eastAsia="zh-CN"/>
          </w:rPr>
          <w:t>(一)、风险识别与评估</w:t>
        </w:r>
        <w:r>
          <w:tab/>
        </w:r>
        <w:r>
          <w:fldChar w:fldCharType="begin"/>
        </w:r>
        <w:r>
          <w:instrText xml:space="preserve"> PAGEREF _Toc26540 \h </w:instrText>
        </w:r>
        <w:r>
          <w:fldChar w:fldCharType="separate"/>
        </w:r>
        <w:r>
          <w:t>43</w:t>
        </w:r>
        <w:r>
          <w:fldChar w:fldCharType="end"/>
        </w:r>
      </w:hyperlink>
    </w:p>
    <w:p>
      <w:pPr>
        <w:pStyle w:val="TOC2"/>
        <w:tabs>
          <w:tab w:val="right" w:leader="dot" w:pos="8306"/>
        </w:tabs>
      </w:pPr>
      <w:hyperlink w:anchor="_Toc23902" w:history="1">
        <w:r>
          <w:rPr>
            <w:rFonts w:ascii="仿宋" w:eastAsia="仿宋" w:hAnsi="仿宋" w:cs="仿宋" w:hint="eastAsia"/>
            <w:lang w:eastAsia="zh-CN"/>
          </w:rPr>
          <w:t>(二)、风险应对策略</w:t>
        </w:r>
        <w:r>
          <w:tab/>
        </w:r>
        <w:r>
          <w:fldChar w:fldCharType="begin"/>
        </w:r>
        <w:r>
          <w:instrText xml:space="preserve"> PAGEREF _Toc23902 \h </w:instrText>
        </w:r>
        <w:r>
          <w:fldChar w:fldCharType="separate"/>
        </w:r>
        <w:r>
          <w:t>44</w:t>
        </w:r>
        <w:r>
          <w:fldChar w:fldCharType="end"/>
        </w:r>
      </w:hyperlink>
    </w:p>
    <w:p>
      <w:pPr>
        <w:pStyle w:val="TOC2"/>
        <w:tabs>
          <w:tab w:val="right" w:leader="dot" w:pos="8306"/>
        </w:tabs>
      </w:pPr>
      <w:hyperlink w:anchor="_Toc12152" w:history="1">
        <w:r>
          <w:rPr>
            <w:rFonts w:ascii="仿宋" w:eastAsia="仿宋" w:hAnsi="仿宋" w:cs="仿宋" w:hint="eastAsia"/>
            <w:lang w:eastAsia="zh-CN"/>
          </w:rPr>
          <w:t>(三)、风险监控与控制</w:t>
        </w:r>
        <w:r>
          <w:tab/>
        </w:r>
        <w:r>
          <w:fldChar w:fldCharType="begin"/>
        </w:r>
        <w:r>
          <w:instrText xml:space="preserve"> PAGEREF _Toc12152 \h </w:instrText>
        </w:r>
        <w:r>
          <w:fldChar w:fldCharType="separate"/>
        </w:r>
        <w:r>
          <w:t>46</w:t>
        </w:r>
        <w:r>
          <w:fldChar w:fldCharType="end"/>
        </w:r>
      </w:hyperlink>
    </w:p>
    <w:p>
      <w:pPr>
        <w:pStyle w:val="TOC1"/>
        <w:tabs>
          <w:tab w:val="right" w:leader="dot" w:pos="8306"/>
        </w:tabs>
      </w:pPr>
      <w:hyperlink w:anchor="_Toc13071" w:history="1">
        <w:r>
          <w:rPr>
            <w:rFonts w:ascii="仿宋" w:eastAsia="仿宋" w:hAnsi="仿宋" w:cs="仿宋" w:hint="eastAsia"/>
            <w:lang w:eastAsia="zh-CN"/>
          </w:rPr>
          <w:t>十一、光管应急灯项目投资规划</w:t>
        </w:r>
        <w:r>
          <w:tab/>
        </w:r>
        <w:r>
          <w:fldChar w:fldCharType="begin"/>
        </w:r>
        <w:r>
          <w:instrText xml:space="preserve"> PAGEREF _Toc13071 \h </w:instrText>
        </w:r>
        <w:r>
          <w:fldChar w:fldCharType="separate"/>
        </w:r>
        <w:r>
          <w:t>47</w:t>
        </w:r>
        <w:r>
          <w:fldChar w:fldCharType="end"/>
        </w:r>
      </w:hyperlink>
    </w:p>
    <w:p>
      <w:pPr>
        <w:pStyle w:val="TOC2"/>
        <w:tabs>
          <w:tab w:val="right" w:leader="dot" w:pos="8306"/>
        </w:tabs>
      </w:pPr>
      <w:hyperlink w:anchor="_Toc16455" w:history="1">
        <w:r>
          <w:rPr>
            <w:rFonts w:ascii="仿宋" w:eastAsia="仿宋" w:hAnsi="仿宋" w:cs="仿宋" w:hint="eastAsia"/>
            <w:lang w:eastAsia="zh-CN"/>
          </w:rPr>
          <w:t>(一)、光管应急灯项目总投资估算</w:t>
        </w:r>
        <w:r>
          <w:tab/>
        </w:r>
        <w:r>
          <w:fldChar w:fldCharType="begin"/>
        </w:r>
        <w:r>
          <w:instrText xml:space="preserve"> PAGEREF _Toc16455 \h </w:instrText>
        </w:r>
        <w:r>
          <w:fldChar w:fldCharType="separate"/>
        </w:r>
        <w:r>
          <w:t>47</w:t>
        </w:r>
        <w:r>
          <w:fldChar w:fldCharType="end"/>
        </w:r>
      </w:hyperlink>
    </w:p>
    <w:p>
      <w:pPr>
        <w:pStyle w:val="TOC2"/>
        <w:tabs>
          <w:tab w:val="right" w:leader="dot" w:pos="8306"/>
        </w:tabs>
      </w:pPr>
      <w:hyperlink w:anchor="_Toc32658" w:history="1">
        <w:r>
          <w:rPr>
            <w:rFonts w:ascii="仿宋" w:eastAsia="仿宋" w:hAnsi="仿宋" w:cs="仿宋" w:hint="eastAsia"/>
            <w:lang w:eastAsia="zh-CN"/>
          </w:rPr>
          <w:t>(二)、资金筹措</w:t>
        </w:r>
        <w:r>
          <w:tab/>
        </w:r>
        <w:r>
          <w:fldChar w:fldCharType="begin"/>
        </w:r>
        <w:r>
          <w:instrText xml:space="preserve"> PAGEREF _Toc32658 \h </w:instrText>
        </w:r>
        <w:r>
          <w:fldChar w:fldCharType="separate"/>
        </w:r>
        <w:r>
          <w:t>48</w:t>
        </w:r>
        <w:r>
          <w:fldChar w:fldCharType="end"/>
        </w:r>
      </w:hyperlink>
    </w:p>
    <w:p>
      <w:pPr>
        <w:pStyle w:val="TOC1"/>
        <w:tabs>
          <w:tab w:val="right" w:leader="dot" w:pos="8306"/>
        </w:tabs>
      </w:pPr>
      <w:hyperlink w:anchor="_Toc16393" w:history="1">
        <w:r>
          <w:rPr>
            <w:rFonts w:ascii="仿宋" w:eastAsia="仿宋" w:hAnsi="仿宋" w:cs="仿宋" w:hint="eastAsia"/>
            <w:lang w:eastAsia="zh-CN"/>
          </w:rPr>
          <w:t>十二、光管应急灯项目创新与研发</w:t>
        </w:r>
        <w:r>
          <w:tab/>
        </w:r>
        <w:r>
          <w:fldChar w:fldCharType="begin"/>
        </w:r>
        <w:r>
          <w:instrText xml:space="preserve"> PAGEREF _Toc16393 \h </w:instrText>
        </w:r>
        <w:r>
          <w:fldChar w:fldCharType="separate"/>
        </w:r>
        <w:r>
          <w:t>49</w:t>
        </w:r>
        <w:r>
          <w:fldChar w:fldCharType="end"/>
        </w:r>
      </w:hyperlink>
    </w:p>
    <w:p>
      <w:pPr>
        <w:pStyle w:val="TOC2"/>
        <w:tabs>
          <w:tab w:val="right" w:leader="dot" w:pos="8306"/>
        </w:tabs>
      </w:pPr>
      <w:hyperlink w:anchor="_Toc10767" w:history="1">
        <w:r>
          <w:rPr>
            <w:rFonts w:ascii="仿宋" w:eastAsia="仿宋" w:hAnsi="仿宋" w:cs="仿宋" w:hint="eastAsia"/>
            <w:lang w:eastAsia="zh-CN"/>
          </w:rPr>
          <w:t>(一)、创新策略与方向</w:t>
        </w:r>
        <w:r>
          <w:tab/>
        </w:r>
        <w:r>
          <w:fldChar w:fldCharType="begin"/>
        </w:r>
        <w:r>
          <w:instrText xml:space="preserve"> PAGEREF _Toc10767 \h </w:instrText>
        </w:r>
        <w:r>
          <w:fldChar w:fldCharType="separate"/>
        </w:r>
        <w:r>
          <w:t>49</w:t>
        </w:r>
        <w:r>
          <w:fldChar w:fldCharType="end"/>
        </w:r>
      </w:hyperlink>
    </w:p>
    <w:p>
      <w:pPr>
        <w:pStyle w:val="TOC2"/>
        <w:tabs>
          <w:tab w:val="right" w:leader="dot" w:pos="8306"/>
        </w:tabs>
      </w:pPr>
      <w:hyperlink w:anchor="_Toc13931" w:history="1">
        <w:r>
          <w:rPr>
            <w:rFonts w:ascii="仿宋" w:eastAsia="仿宋" w:hAnsi="仿宋" w:cs="仿宋" w:hint="eastAsia"/>
            <w:lang w:eastAsia="zh-CN"/>
          </w:rPr>
          <w:t>(二)、研发规划与投入</w:t>
        </w:r>
        <w:r>
          <w:tab/>
        </w:r>
        <w:r>
          <w:fldChar w:fldCharType="begin"/>
        </w:r>
        <w:r>
          <w:instrText xml:space="preserve"> PAGEREF _Toc13931 \h </w:instrText>
        </w:r>
        <w:r>
          <w:fldChar w:fldCharType="separate"/>
        </w:r>
        <w:r>
          <w:t>50</w:t>
        </w:r>
        <w:r>
          <w:fldChar w:fldCharType="end"/>
        </w:r>
      </w:hyperlink>
    </w:p>
    <w:p>
      <w:pPr>
        <w:pStyle w:val="TOC1"/>
        <w:tabs>
          <w:tab w:val="right" w:leader="dot" w:pos="8306"/>
        </w:tabs>
      </w:pPr>
      <w:hyperlink w:anchor="_Toc3070" w:history="1">
        <w:r>
          <w:rPr>
            <w:rFonts w:ascii="仿宋" w:eastAsia="仿宋" w:hAnsi="仿宋" w:cs="仿宋" w:hint="eastAsia"/>
            <w:lang w:eastAsia="zh-CN"/>
          </w:rPr>
          <w:t>十三、光管应急灯项目实施保障措施</w:t>
        </w:r>
        <w:r>
          <w:tab/>
        </w:r>
        <w:r>
          <w:fldChar w:fldCharType="begin"/>
        </w:r>
        <w:r>
          <w:instrText xml:space="preserve"> PAGEREF _Toc3070 \h </w:instrText>
        </w:r>
        <w:r>
          <w:fldChar w:fldCharType="separate"/>
        </w:r>
        <w:r>
          <w:t>52</w:t>
        </w:r>
        <w:r>
          <w:fldChar w:fldCharType="end"/>
        </w:r>
      </w:hyperlink>
    </w:p>
    <w:p>
      <w:pPr>
        <w:pStyle w:val="TOC2"/>
        <w:tabs>
          <w:tab w:val="right" w:leader="dot" w:pos="8306"/>
        </w:tabs>
      </w:pPr>
      <w:hyperlink w:anchor="_Toc19841" w:history="1">
        <w:r>
          <w:rPr>
            <w:rFonts w:ascii="仿宋" w:eastAsia="仿宋" w:hAnsi="仿宋" w:cs="仿宋" w:hint="eastAsia"/>
            <w:lang w:eastAsia="zh-CN"/>
          </w:rPr>
          <w:t>(一)、光管应急灯项目实施保障机制</w:t>
        </w:r>
        <w:r>
          <w:tab/>
        </w:r>
        <w:r>
          <w:fldChar w:fldCharType="begin"/>
        </w:r>
        <w:r>
          <w:instrText xml:space="preserve"> PAGEREF _Toc19841 \h </w:instrText>
        </w:r>
        <w:r>
          <w:fldChar w:fldCharType="separate"/>
        </w:r>
        <w:r>
          <w:t>52</w:t>
        </w:r>
        <w:r>
          <w:fldChar w:fldCharType="end"/>
        </w:r>
      </w:hyperlink>
    </w:p>
    <w:p>
      <w:pPr>
        <w:pStyle w:val="TOC2"/>
        <w:tabs>
          <w:tab w:val="right" w:leader="dot" w:pos="8306"/>
        </w:tabs>
      </w:pPr>
      <w:hyperlink w:anchor="_Toc27572" w:history="1">
        <w:r>
          <w:rPr>
            <w:rFonts w:ascii="仿宋" w:eastAsia="仿宋" w:hAnsi="仿宋" w:cs="仿宋" w:hint="eastAsia"/>
            <w:lang w:eastAsia="zh-CN"/>
          </w:rPr>
          <w:t>(二)、光管应急灯项目法律合规要求</w:t>
        </w:r>
        <w:r>
          <w:tab/>
        </w:r>
        <w:r>
          <w:fldChar w:fldCharType="begin"/>
        </w:r>
        <w:r>
          <w:instrText xml:space="preserve"> PAGEREF _Toc27572 \h </w:instrText>
        </w:r>
        <w:r>
          <w:fldChar w:fldCharType="separate"/>
        </w:r>
        <w:r>
          <w:t>55</w:t>
        </w:r>
        <w:r>
          <w:fldChar w:fldCharType="end"/>
        </w:r>
      </w:hyperlink>
    </w:p>
    <w:p>
      <w:pPr>
        <w:pStyle w:val="TOC2"/>
        <w:tabs>
          <w:tab w:val="right" w:leader="dot" w:pos="8306"/>
        </w:tabs>
      </w:pPr>
      <w:hyperlink w:anchor="_Toc11411" w:history="1">
        <w:r>
          <w:rPr>
            <w:rFonts w:ascii="仿宋" w:eastAsia="仿宋" w:hAnsi="仿宋" w:cs="仿宋" w:hint="eastAsia"/>
            <w:lang w:eastAsia="zh-CN"/>
          </w:rPr>
          <w:t>(三)、光管应急灯项目合同管理与法律事务</w:t>
        </w:r>
        <w:r>
          <w:tab/>
        </w:r>
        <w:r>
          <w:fldChar w:fldCharType="begin"/>
        </w:r>
        <w:r>
          <w:instrText xml:space="preserve"> PAGEREF _Toc11411 \h </w:instrText>
        </w:r>
        <w:r>
          <w:fldChar w:fldCharType="separate"/>
        </w:r>
        <w:r>
          <w:t>60</w:t>
        </w:r>
        <w:r>
          <w:fldChar w:fldCharType="end"/>
        </w:r>
      </w:hyperlink>
    </w:p>
    <w:p>
      <w:pPr>
        <w:pStyle w:val="TOC2"/>
        <w:tabs>
          <w:tab w:val="right" w:leader="dot" w:pos="8306"/>
        </w:tabs>
      </w:pPr>
      <w:hyperlink w:anchor="_Toc3197" w:history="1">
        <w:r>
          <w:rPr>
            <w:rFonts w:ascii="仿宋" w:eastAsia="仿宋" w:hAnsi="仿宋" w:cs="仿宋" w:hint="eastAsia"/>
            <w:lang w:eastAsia="zh-CN"/>
          </w:rPr>
          <w:t>(四)、光管应急灯项目知识产权保护策略</w:t>
        </w:r>
        <w:r>
          <w:tab/>
        </w:r>
        <w:r>
          <w:fldChar w:fldCharType="begin"/>
        </w:r>
        <w:r>
          <w:instrText xml:space="preserve"> PAGEREF _Toc3197 \h </w:instrText>
        </w:r>
        <w:r>
          <w:fldChar w:fldCharType="separate"/>
        </w:r>
        <w:r>
          <w:t>66</w:t>
        </w:r>
        <w:r>
          <w:fldChar w:fldCharType="end"/>
        </w:r>
      </w:hyperlink>
    </w:p>
    <w:p>
      <w:pPr>
        <w:pStyle w:val="TOC1"/>
        <w:tabs>
          <w:tab w:val="right" w:leader="dot" w:pos="8306"/>
        </w:tabs>
      </w:pPr>
      <w:hyperlink w:anchor="_Toc26204" w:history="1">
        <w:r>
          <w:rPr>
            <w:rFonts w:ascii="仿宋" w:eastAsia="仿宋" w:hAnsi="仿宋" w:cs="仿宋" w:hint="eastAsia"/>
            <w:lang w:eastAsia="zh-CN"/>
          </w:rPr>
          <w:t>十四、供应链管理</w:t>
        </w:r>
        <w:r>
          <w:tab/>
        </w:r>
        <w:r>
          <w:fldChar w:fldCharType="begin"/>
        </w:r>
        <w:r>
          <w:instrText xml:space="preserve"> PAGEREF _Toc26204 \h </w:instrText>
        </w:r>
        <w:r>
          <w:fldChar w:fldCharType="separate"/>
        </w:r>
        <w:r>
          <w:t>68</w:t>
        </w:r>
        <w:r>
          <w:fldChar w:fldCharType="end"/>
        </w:r>
      </w:hyperlink>
    </w:p>
    <w:p>
      <w:pPr>
        <w:pStyle w:val="TOC2"/>
        <w:tabs>
          <w:tab w:val="right" w:leader="dot" w:pos="8306"/>
        </w:tabs>
      </w:pPr>
      <w:hyperlink w:anchor="_Toc2137" w:history="1">
        <w:r>
          <w:rPr>
            <w:rFonts w:ascii="仿宋" w:eastAsia="仿宋" w:hAnsi="仿宋" w:cs="仿宋" w:hint="eastAsia"/>
            <w:lang w:eastAsia="zh-CN"/>
          </w:rPr>
          <w:t>(一)、供应链战略规划</w:t>
        </w:r>
        <w:r>
          <w:tab/>
        </w:r>
        <w:r>
          <w:fldChar w:fldCharType="begin"/>
        </w:r>
        <w:r>
          <w:instrText xml:space="preserve"> PAGEREF _Toc2137 \h </w:instrText>
        </w:r>
        <w:r>
          <w:fldChar w:fldCharType="separate"/>
        </w:r>
        <w:r>
          <w:t>68</w:t>
        </w:r>
        <w:r>
          <w:fldChar w:fldCharType="end"/>
        </w:r>
      </w:hyperlink>
    </w:p>
    <w:p>
      <w:pPr>
        <w:pStyle w:val="TOC2"/>
        <w:tabs>
          <w:tab w:val="right" w:leader="dot" w:pos="8306"/>
        </w:tabs>
      </w:pPr>
      <w:hyperlink w:anchor="_Toc32322" w:history="1">
        <w:r>
          <w:rPr>
            <w:rFonts w:ascii="仿宋" w:eastAsia="仿宋" w:hAnsi="仿宋" w:cs="仿宋" w:hint="eastAsia"/>
            <w:lang w:eastAsia="zh-CN"/>
          </w:rPr>
          <w:t>(二)、供应商选择与合作</w:t>
        </w:r>
        <w:r>
          <w:tab/>
        </w:r>
        <w:r>
          <w:fldChar w:fldCharType="begin"/>
        </w:r>
        <w:r>
          <w:instrText xml:space="preserve"> PAGEREF _Toc32322 \h </w:instrText>
        </w:r>
        <w:r>
          <w:fldChar w:fldCharType="separate"/>
        </w:r>
        <w:r>
          <w:t>70</w:t>
        </w:r>
        <w:r>
          <w:fldChar w:fldCharType="end"/>
        </w:r>
      </w:hyperlink>
    </w:p>
    <w:p>
      <w:pPr>
        <w:pStyle w:val="TOC2"/>
        <w:tabs>
          <w:tab w:val="right" w:leader="dot" w:pos="8306"/>
        </w:tabs>
      </w:pPr>
      <w:hyperlink w:anchor="_Toc2264" w:history="1">
        <w:r>
          <w:rPr>
            <w:rFonts w:ascii="仿宋" w:eastAsia="仿宋" w:hAnsi="仿宋" w:cs="仿宋" w:hint="eastAsia"/>
            <w:lang w:eastAsia="zh-CN"/>
          </w:rPr>
          <w:t>(三)、物流与库存管理</w:t>
        </w:r>
        <w:r>
          <w:tab/>
        </w:r>
        <w:r>
          <w:fldChar w:fldCharType="begin"/>
        </w:r>
        <w:r>
          <w:instrText xml:space="preserve"> PAGEREF _Toc2264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78"/>
      <w:r>
        <w:rPr>
          <w:rFonts w:ascii="仿宋" w:eastAsia="仿宋" w:hAnsi="仿宋" w:cs="仿宋" w:hint="eastAsia"/>
          <w:sz w:val="28"/>
          <w:lang w:eastAsia="zh-CN"/>
        </w:rPr>
        <w:t>一、光管应急灯项目选址可行性分析</w:t>
      </w:r>
      <w:bookmarkEnd w:id="2"/>
    </w:p>
    <w:p>
      <w:pPr>
        <w:pStyle w:val="Heading2"/>
        <w:rPr>
          <w:rFonts w:ascii="仿宋" w:eastAsia="仿宋" w:hAnsi="仿宋" w:cs="仿宋" w:hint="eastAsia"/>
          <w:lang w:eastAsia="zh-CN"/>
        </w:rPr>
      </w:pPr>
      <w:bookmarkStart w:id="3" w:name="_Toc21451"/>
      <w:r>
        <w:rPr>
          <w:rFonts w:ascii="仿宋" w:eastAsia="仿宋" w:hAnsi="仿宋" w:cs="仿宋" w:hint="eastAsia"/>
          <w:lang w:eastAsia="zh-CN"/>
        </w:rPr>
        <w:t>(一)、光管应急灯项目选址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该光管应急灯项目选址位于XX省XX市XX区XXX街道</w:t>
      </w:r>
    </w:p>
    <w:p>
      <w:pPr>
        <w:pStyle w:val="Heading2"/>
        <w:ind w:firstLine="560" w:firstLineChars="200"/>
        <w:rPr>
          <w:rFonts w:ascii="仿宋" w:eastAsia="仿宋" w:hAnsi="仿宋" w:cs="仿宋" w:hint="eastAsia"/>
          <w:sz w:val="28"/>
          <w:lang w:eastAsia="zh-CN"/>
        </w:rPr>
      </w:pPr>
      <w:bookmarkStart w:id="4" w:name="_Toc114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光管应急灯项目的征地面积将根据光管应急灯项目的实际规模和需求进行精确规划。具体面积XXX平方米，旨在确保光管应急灯项目不仅能够满足当前的发展需求，还能够预留空间以适应未来的扩展。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净用地面积是在征地面积基础上去除不可利用面积后的实际可开发用地。具体面积XXX平方米，考虑到环保、交通、安全等多方面因素，以确保光管应急灯项目在整体利用效率上达到最优。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光管应急灯项目计划建设的建筑总规模具体面积XXX平方米。这一规模的确定综合考虑了光管应急灯项目的性质、规模，以及城市规划的相关要求，确保建筑布局与周边环境协调一致。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绿地率是光管应急灯项目用地中被规划为绿地的比例。具体面积XXX平方米，旨在通过合理规划绿地，改善光管应急灯项目周边环境，提升居民生活质量，并符合城市整体绿化规划。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容积率是用地上可以建设的建筑总体积与用地面积之比。具体面积XXX，通过合理的容积率规划，确保光管应急灯项目建筑规模与周边环境和谐共生。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管应急灯项目选址与当地城市规划相一致，具体面积XXX平方米。通过与城市规划部门深入沟通，确保光管应急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管应急灯项目选址符合当地产业政策，具体面积XXX平方米。这包括光管应急灯项目对当地经济的促进作用，以及对相关产业的带动效应，确保光管应急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用地总体要求必须符合环保和可持续发展的原则，具体面积XXX平方米。通过采用绿色建筑设计、节能减排等措施，确保光管应急灯项目在建设和运营过程中对环境的影响最小化，达到可持续发展的要求。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确保光管应急灯项目选址具备必要的公共设施配套，具体面积XXX平方米。这包括交通便利性、教育、医疗等基础设施，以提高居民生活品质，使得光管应急灯项目选址更具吸引力。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考虑用地总体要求对当地社会稳定性的影响，具体面积XXX平方米。通过深入了解当地社区反馈，确保光管应急灯项目的选址和建设过程对当地社会和谐稳定产生积极作用。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管应急灯项目选址不仅符合法规和规划，还在实际操作中具有可行性。这一全面规划将为光管应急灯项目的成功实施提供坚实的基础，确保光管应急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3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管应急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管应急灯项目的设备规划和空间设计中，我们将采取灵活设备布局的措施。设备布局将根据实际需求进行灵活设计，避免不必要的浪费。通过合理规划设备摆放位置，我们将提高设备的利用率，减少设备间距，以确保光管应急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管应急灯项目内部引入共享设施的概念，例如共享会议室、办公区等。通过这种方式，我们可以减少对资源的重复建设，提高资源共享效率，从而减小光管应急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4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管应急灯项目的总图布置中，我们将不同功能区域进行明确的规划，以最大程度满足光管应急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3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管应急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光管应急灯项目对环境的影响是综合评价的重要因素之一。我们将详细考虑选址周边的自然环境、生态保护区、水源地等情况，确保光管应急灯项目的建设和运营对环境影响最小化，并符合当地的环保法规标准。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对选址的评价还需充分考虑当地政府的产业政策和法规。我们将详细了解光管应急灯项目所在地的相关政策，确保光管应急灯项目的规划和运营与当地法规相符，降低不必要的法律风险。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考虑到社会稳定性对企业运营的重要性，我们将评估选址地区的社会安全情况、劳工关系、社区反馈等方面，以确保光管应急灯项目的建设和运营不会受到社会稳定性的负面影响。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最后，我们将综合考虑用地成本，包括土地购置费用、土地开发成本等。通过对用地成本的详细评估，我们能够做出更为精确的经济效益分析，为光管应急灯项目的投资决策提供有力支持。</w:t>
      </w:r>
    </w:p>
    <w:p>
      <w:pPr>
        <w:pStyle w:val="Heading1"/>
        <w:ind w:firstLine="560" w:firstLineChars="200"/>
        <w:rPr>
          <w:rFonts w:ascii="仿宋" w:eastAsia="仿宋" w:hAnsi="仿宋" w:cs="仿宋" w:hint="eastAsia"/>
          <w:sz w:val="28"/>
          <w:lang w:eastAsia="zh-CN"/>
        </w:rPr>
      </w:pPr>
      <w:bookmarkStart w:id="8" w:name="_Toc32103"/>
      <w:r>
        <w:rPr>
          <w:rFonts w:ascii="仿宋" w:eastAsia="仿宋" w:hAnsi="仿宋" w:cs="仿宋" w:hint="eastAsia"/>
          <w:sz w:val="28"/>
          <w:lang w:eastAsia="zh-CN"/>
        </w:rPr>
        <w:t>二、光管应急灯项目危机管理</w:t>
      </w:r>
      <w:bookmarkEnd w:id="8"/>
    </w:p>
    <w:p>
      <w:pPr>
        <w:pStyle w:val="Heading2"/>
        <w:rPr>
          <w:rFonts w:ascii="仿宋" w:eastAsia="仿宋" w:hAnsi="仿宋" w:cs="仿宋" w:hint="eastAsia"/>
          <w:lang w:eastAsia="zh-CN"/>
        </w:rPr>
      </w:pPr>
      <w:bookmarkStart w:id="9" w:name="_Toc2384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光管应急灯项目危机管理中，危机预警与识别是确保光管应急灯项目稳健运行的核心步骤。通过建立全面的监测机制，光管应急灯项目团队旨在及时发现和理解潜在的风险和危机因素，以便采取及时的预防和应对措施，确保光管应急灯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首先，通过深入的风险评估，光管应急灯项目团队全面分析了整个光管应急灯项目和各个阶段可能存在的威胁。这包括准确评估每个潜在风险的发生概率和可能影响的程度，为后续危机预警提供了有力支持。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管应急灯项目团队着重于明确定义光管应急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管应急灯项目进展的持续监控，团队能够及时发现潜在问题并作出迅速反应。光管应急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在这一阶段，团队的专业素养和反应速度将发挥至关重要的作用，以确保潜在危机能够在初期得到有效的处理，最大程度地减轻负面影响。通过危机预警与识别，光管应急灯项目得以更有序、可控地推进。</w:t>
      </w:r>
    </w:p>
    <w:p>
      <w:pPr>
        <w:pStyle w:val="Heading2"/>
        <w:ind w:firstLine="560" w:firstLineChars="200"/>
        <w:rPr>
          <w:rFonts w:ascii="仿宋" w:eastAsia="仿宋" w:hAnsi="仿宋" w:cs="仿宋" w:hint="eastAsia"/>
          <w:sz w:val="28"/>
          <w:lang w:eastAsia="zh-CN"/>
        </w:rPr>
      </w:pPr>
      <w:bookmarkStart w:id="10" w:name="_Toc306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在危机发生时，光管应急灯项目团队立即行动，成立了应急小组。该小组的任务是迅速制定并实施紧急应对措施，以最小化潜在损失。以下是采取的主要措施：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暂停光管应急灯项目进度：为遏制危机蔓延，光管应急灯项目暂时停止进行，以便全面评估当前状况。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资源重新分配：重新评估光管应急灯项目资源的分配，确保最大限度地减小损失。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实时沟通：与关键利益相关者建立实时沟通机制，向他们传递光管应急灯项目危机的实际状况，保障光管应急灯项目核心利益。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在紧急应对的同时，光管应急灯项目团队强调了团队协作和有效沟通的重要性。以下是团队协作的关键举措：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信息共享机制：建立了信息共享平台，确保团队成员能够及时获取光管应急灯项目危机的实时信息。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领导者沟通：光管应急灯项目领导者通过定期会议和即时沟通工具，指导团队应对危机，保持团队稳定运行。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随着危机得到初步控制，光管应急灯项目团队转向制定恢复计划，以确保光管应急灯项目能够从中迅速恢复。主要恢复计划包括：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修复受损的进度计划：重新评估光管应急灯项目进度，制定修复计划，确保光管应急灯项目尽快回归正常进程。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重新调整资源分配：优化资源分配，确保光管应急灯项目在有限资源下高效运转。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风险管理机制加强：对光管应急灯项目风险进行全面评估，制定更强化的风险管理策略，以预防未来可能的危机。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72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32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光管应急灯项目的主要产品是XXXX，预计年产值为XXX万元。这一产品在市场中占据着重要的地位，其广泛的应用范围使得该光管应急灯项目的市场前景非常广阔。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管应急灯项目的xxx产品作为重要的原材料之一，将在多个领域发挥关键作用。其在建筑、交通、能源等方面的广泛应用将为整个产业链提供强大的支持，形成产业协同效应。光管应急灯项目的年产值XXX万XXX万XXX万万元不仅反映了其在市场上的巨大潜力，更预示着它对国民经济的积极贡献。这种关联度高、涉及面广的产业关系，使得该光管应急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84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总征地面积为XXXX平方米，相当于约XX.XX亩，其中净用地面积为XXXX平方米，红线范围内相当于约XX.XX亩。这一用地规模充分考虑了光管应急灯项目的建设需求，保障了光管应急灯项目在合适的空间内得以充分发展。光管应急灯项目规划的总建筑面积为XXXX平方米，其中主体工程建设占XXXX平方米，计容建筑面积达XXXX平方米。预计建筑工程的投资将达到XXXX万元，为光管应急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计划购置的设备共计XXXX台（套），设备购置费用为XXXX万元。这一设备购置计划充分考虑到光管应急灯项目的生产需求和技术要求，确保了光管应急灯项目在生产运营中具备先进的技术装备和高效的生产能力。设备的合理配置将为光管应急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光管应急灯项目计划总投资为XXXX万元，预计年实现营业收入为XXXX万元。这一产能规模的设定旨在确保光管应急灯项目能够在投资与回报之间取得平衡，实现长期可持续的发展。光管应急灯项目的总投资充分考虑到各个方面的需求，包括用地建设、设备购置等多个环节，以确保光管应急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92"/>
      <w:r>
        <w:rPr>
          <w:rFonts w:ascii="仿宋" w:eastAsia="仿宋" w:hAnsi="仿宋" w:cs="仿宋" w:hint="eastAsia"/>
          <w:sz w:val="28"/>
          <w:lang w:eastAsia="zh-CN"/>
        </w:rPr>
        <w:t>四、光管应急灯项目绩效评估</w:t>
      </w:r>
      <w:bookmarkEnd w:id="14"/>
    </w:p>
    <w:p>
      <w:pPr>
        <w:pStyle w:val="Heading2"/>
        <w:rPr>
          <w:rFonts w:ascii="仿宋" w:eastAsia="仿宋" w:hAnsi="仿宋" w:cs="仿宋" w:hint="eastAsia"/>
          <w:lang w:eastAsia="zh-CN"/>
        </w:rPr>
      </w:pPr>
      <w:bookmarkStart w:id="15" w:name="_Toc1159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管应急灯项目中，我们设计了一套全面的绩效评估指标，以确保光管应急灯项目的可控和成功交付。这些指标跨足光管应急灯项目目标、成本、进度和质量等多个维度，为我们提供了全面洞察光管应急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目标达成率是我们关注的首要指标。我们设定了明确的目标，并通过定期监测和评估，迅速发现并应对潜在的目标偏差。这为光管应急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成本绩效是另一个核心关注点。通过实际成本与预算成本的对比分析，我们深入了解成本差异的原因，及时调整资源分配，保持光管应急灯项目在经济效益方面的合理水平。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进度作为关键的绩效指标之一，得到了精心的关注。我们制定了详细的光管应急灯项目进度计划，并设立了进度符合度指标，确保实际进度与计划进度保持一致。这使我们能够快速发现和解决潜在的进度问题，保持光管应急灯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管应急灯项目绩效的不可或缺的一环。我们引入了一系列的质量标准和客户满意度指标，以确保光管应急灯项目交付的成果在质量上达到或超越预期水平。通过持续监测这些指标，我们努力提升光管应急灯项目整体质量水平，为光管应急灯项目的成功交付提供有力保障。通过这些科学且全面的绩效评估，我们能够更好地引导光管应急灯项目的持续改进，确保光管应急灯项目目标的顺利达成。</w:t>
      </w:r>
    </w:p>
    <w:p>
      <w:pPr>
        <w:pStyle w:val="Heading2"/>
        <w:ind w:firstLine="560" w:firstLineChars="200"/>
        <w:rPr>
          <w:rFonts w:ascii="仿宋" w:eastAsia="仿宋" w:hAnsi="仿宋" w:cs="仿宋" w:hint="eastAsia"/>
          <w:sz w:val="28"/>
          <w:lang w:eastAsia="zh-CN"/>
        </w:rPr>
      </w:pPr>
      <w:bookmarkStart w:id="16" w:name="_Toc548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绩效评估是光管应急灯项目中的关键环节，为确保光管应急灯项目达到预期目标，我们采用了多层次、多维度的绩效评估方法。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管应急灯项目的战略目标对齐，确保每个决策和行动都与光管应急灯项目整体目标保持一致。团队会定期召开战略对齐会议，审视当前工作与光管应急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管应急灯项目进度、质量、成本和风险等方面。这些指标通过数据收集和分析，为光管应急灯项目管理团队提供了客观的评估依据。例如，我们通过光管应急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绩效评估不仅仅停留在光管应急灯项目内部，还考虑了光管应急灯项目对外部环境的影响。我们定期进行干系人满意度调查，以了解各利益相关方对光管应急灯项目的期望和满意度，并及时做出调整。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这种多层次、多角度的绩效评估方法，使得我们能够全面了解光管应急灯项目的运行状态，及时做出调整，确保光管应急灯项目在不断变化的环境中保持稳健前行。</w:t>
      </w:r>
    </w:p>
    <w:p>
      <w:pPr>
        <w:pStyle w:val="Heading2"/>
        <w:ind w:firstLine="560" w:firstLineChars="200"/>
        <w:rPr>
          <w:rFonts w:ascii="仿宋" w:eastAsia="仿宋" w:hAnsi="仿宋" w:cs="仿宋" w:hint="eastAsia"/>
          <w:sz w:val="28"/>
          <w:lang w:eastAsia="zh-CN"/>
        </w:rPr>
      </w:pPr>
      <w:bookmarkStart w:id="17" w:name="_Toc65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为了确保光管应急灯项目的有效管理和不断优化，我们采用了精心设计的绩效评估周期。这个周期旨在实现灵活、实时和全面的评估，以适应光管应急灯项目执行中的各种挑战。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管应急灯项目的不同需求，分为短期、中期和长期。短期评估关注每个迭代或工作周期，以及时发现和解决当前任务中的问题。中期评估涵盖几个迭代，深入了解整体光管应急灯项目的趋势和性能。长期评估则着眼于整个光管应急灯项目阶段，确保光管应急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管应急灯项目管理工具和协作平台，团队成员能够随时更新和分享光管应急灯项目数据。这种实时性的反馈机制使我们能够及时察觉潜在问题，快速调整，保持光管应急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管应急灯项目的决策制定密不可分。每个周期的光管应急灯项目回顾会议成为集体总结经验、识别问题深层次原因并找到创新解决方案的平台。这种定期的反思与调整机制使光管应急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87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088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光管应急灯项目的技术管理特点体现在其创新导向。通过引入最先进的技术趋势和解决方案，光管应急灯项目致力于提升科技含量、提高质量和效率水平。这意味着我们将采用最新的工具和方法，确保光管应急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管应急灯项目技术管理的显著特征。通过整合不同领域的技术资源，我们实现了跨学科的协同工作。这有助于优化技术架构，提高整体效能。此外，整合性策略还促进了不同技术团队之间的紧密沟通和高效合作，确保光管应急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管应急灯项目所采用的技术。通过不断优化技术方案，光管应急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https://d.book118.com/937053131146006042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光管应急灯项目规划设计纲要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C03FE"/>
    <w:rsid w:val="597C03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5313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2024-02-11T17:32:00Z</dcterms:created>
  <dcterms:modified xsi:type="dcterms:W3CDTF">2024-02-11T17:33:05Z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DD7F122302954C4AB7DBA73E3E76C37B_11</vt:lpwstr>
  </property>
  <property fmtid="{D5CDD505-2E9C-101B-9397-08002B2CF9AE}" pid="3" name="KSOProductBuildVer">
    <vt:lpwstr>2052-12.1.0.16250</vt:lpwstr>
  </property>
</Properties>
</file>