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水声监测仪器项目规划设计方案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27683" w:history="1">
        <w:r>
          <w:rPr>
            <w:rFonts w:ascii="仿宋" w:eastAsia="仿宋" w:hAnsi="仿宋" w:cs="仿宋" w:hint="eastAsia"/>
            <w:lang w:eastAsia="zh-CN"/>
          </w:rPr>
          <w:t>序言</w:t>
        </w:r>
        <w:r>
          <w:tab/>
        </w:r>
        <w:r>
          <w:fldChar w:fldCharType="begin"/>
        </w:r>
        <w:r>
          <w:instrText xml:space="preserve"> PAGEREF _Toc27683 \h </w:instrText>
        </w:r>
        <w:r>
          <w:fldChar w:fldCharType="separate"/>
        </w:r>
        <w:r>
          <w:t>3</w:t>
        </w:r>
        <w:r>
          <w:fldChar w:fldCharType="end"/>
        </w:r>
      </w:hyperlink>
    </w:p>
    <w:p>
      <w:pPr>
        <w:pStyle w:val="TOC1"/>
        <w:tabs>
          <w:tab w:val="right" w:leader="dot" w:pos="8306"/>
        </w:tabs>
      </w:pPr>
      <w:hyperlink w:anchor="_Toc2407" w:history="1">
        <w:r>
          <w:rPr>
            <w:rFonts w:ascii="仿宋" w:eastAsia="仿宋" w:hAnsi="仿宋" w:cs="仿宋" w:hint="eastAsia"/>
            <w:lang w:eastAsia="zh-CN"/>
          </w:rPr>
          <w:t>一、工艺说明</w:t>
        </w:r>
        <w:r>
          <w:tab/>
        </w:r>
        <w:r>
          <w:fldChar w:fldCharType="begin"/>
        </w:r>
        <w:r>
          <w:instrText xml:space="preserve"> PAGEREF _Toc2407 \h </w:instrText>
        </w:r>
        <w:r>
          <w:fldChar w:fldCharType="separate"/>
        </w:r>
        <w:r>
          <w:t>3</w:t>
        </w:r>
        <w:r>
          <w:fldChar w:fldCharType="end"/>
        </w:r>
      </w:hyperlink>
    </w:p>
    <w:p>
      <w:pPr>
        <w:pStyle w:val="TOC2"/>
        <w:tabs>
          <w:tab w:val="right" w:leader="dot" w:pos="8306"/>
        </w:tabs>
      </w:pPr>
      <w:hyperlink w:anchor="_Toc28119" w:history="1">
        <w:r>
          <w:rPr>
            <w:rFonts w:ascii="仿宋" w:eastAsia="仿宋" w:hAnsi="仿宋" w:cs="仿宋" w:hint="eastAsia"/>
            <w:lang w:eastAsia="zh-CN"/>
          </w:rPr>
          <w:t>(一)、技术管理特点</w:t>
        </w:r>
        <w:r>
          <w:tab/>
        </w:r>
        <w:r>
          <w:fldChar w:fldCharType="begin"/>
        </w:r>
        <w:r>
          <w:instrText xml:space="preserve"> PAGEREF _Toc28119 \h </w:instrText>
        </w:r>
        <w:r>
          <w:fldChar w:fldCharType="separate"/>
        </w:r>
        <w:r>
          <w:t>3</w:t>
        </w:r>
        <w:r>
          <w:fldChar w:fldCharType="end"/>
        </w:r>
      </w:hyperlink>
    </w:p>
    <w:p>
      <w:pPr>
        <w:pStyle w:val="TOC2"/>
        <w:tabs>
          <w:tab w:val="right" w:leader="dot" w:pos="8306"/>
        </w:tabs>
      </w:pPr>
      <w:hyperlink w:anchor="_Toc25668" w:history="1">
        <w:r>
          <w:rPr>
            <w:rFonts w:ascii="仿宋" w:eastAsia="仿宋" w:hAnsi="仿宋" w:cs="仿宋" w:hint="eastAsia"/>
            <w:lang w:eastAsia="zh-CN"/>
          </w:rPr>
          <w:t>(二)、水声监测仪器项目工艺技术设计方案</w:t>
        </w:r>
        <w:r>
          <w:tab/>
        </w:r>
        <w:r>
          <w:fldChar w:fldCharType="begin"/>
        </w:r>
        <w:r>
          <w:instrText xml:space="preserve"> PAGEREF _Toc25668 \h </w:instrText>
        </w:r>
        <w:r>
          <w:fldChar w:fldCharType="separate"/>
        </w:r>
        <w:r>
          <w:t>4</w:t>
        </w:r>
        <w:r>
          <w:fldChar w:fldCharType="end"/>
        </w:r>
      </w:hyperlink>
    </w:p>
    <w:p>
      <w:pPr>
        <w:pStyle w:val="TOC2"/>
        <w:tabs>
          <w:tab w:val="right" w:leader="dot" w:pos="8306"/>
        </w:tabs>
      </w:pPr>
      <w:hyperlink w:anchor="_Toc19570" w:history="1">
        <w:r>
          <w:rPr>
            <w:rFonts w:ascii="仿宋" w:eastAsia="仿宋" w:hAnsi="仿宋" w:cs="仿宋" w:hint="eastAsia"/>
            <w:lang w:eastAsia="zh-CN"/>
          </w:rPr>
          <w:t>(三)、设备选型方案</w:t>
        </w:r>
        <w:r>
          <w:tab/>
        </w:r>
        <w:r>
          <w:fldChar w:fldCharType="begin"/>
        </w:r>
        <w:r>
          <w:instrText xml:space="preserve"> PAGEREF _Toc19570 \h </w:instrText>
        </w:r>
        <w:r>
          <w:fldChar w:fldCharType="separate"/>
        </w:r>
        <w:r>
          <w:t>5</w:t>
        </w:r>
        <w:r>
          <w:fldChar w:fldCharType="end"/>
        </w:r>
      </w:hyperlink>
    </w:p>
    <w:p>
      <w:pPr>
        <w:pStyle w:val="TOC1"/>
        <w:tabs>
          <w:tab w:val="right" w:leader="dot" w:pos="8306"/>
        </w:tabs>
      </w:pPr>
      <w:hyperlink w:anchor="_Toc19830" w:history="1">
        <w:r>
          <w:rPr>
            <w:rFonts w:ascii="仿宋" w:eastAsia="仿宋" w:hAnsi="仿宋" w:cs="仿宋" w:hint="eastAsia"/>
            <w:lang w:eastAsia="zh-CN"/>
          </w:rPr>
          <w:t>二、水声监测仪器项目选址可行性分析</w:t>
        </w:r>
        <w:r>
          <w:tab/>
        </w:r>
        <w:r>
          <w:fldChar w:fldCharType="begin"/>
        </w:r>
        <w:r>
          <w:instrText xml:space="preserve"> PAGEREF _Toc19830 \h </w:instrText>
        </w:r>
        <w:r>
          <w:fldChar w:fldCharType="separate"/>
        </w:r>
        <w:r>
          <w:t>7</w:t>
        </w:r>
        <w:r>
          <w:fldChar w:fldCharType="end"/>
        </w:r>
      </w:hyperlink>
    </w:p>
    <w:p>
      <w:pPr>
        <w:pStyle w:val="TOC2"/>
        <w:tabs>
          <w:tab w:val="right" w:leader="dot" w:pos="8306"/>
        </w:tabs>
      </w:pPr>
      <w:hyperlink w:anchor="_Toc2545" w:history="1">
        <w:r>
          <w:rPr>
            <w:rFonts w:ascii="仿宋" w:eastAsia="仿宋" w:hAnsi="仿宋" w:cs="仿宋" w:hint="eastAsia"/>
            <w:lang w:eastAsia="zh-CN"/>
          </w:rPr>
          <w:t>(一)、水声监测仪器项目选址</w:t>
        </w:r>
        <w:r>
          <w:tab/>
        </w:r>
        <w:r>
          <w:fldChar w:fldCharType="begin"/>
        </w:r>
        <w:r>
          <w:instrText xml:space="preserve"> PAGEREF _Toc2545 \h </w:instrText>
        </w:r>
        <w:r>
          <w:fldChar w:fldCharType="separate"/>
        </w:r>
        <w:r>
          <w:t>7</w:t>
        </w:r>
        <w:r>
          <w:fldChar w:fldCharType="end"/>
        </w:r>
      </w:hyperlink>
    </w:p>
    <w:p>
      <w:pPr>
        <w:pStyle w:val="TOC2"/>
        <w:tabs>
          <w:tab w:val="right" w:leader="dot" w:pos="8306"/>
        </w:tabs>
      </w:pPr>
      <w:hyperlink w:anchor="_Toc4442" w:history="1">
        <w:r>
          <w:rPr>
            <w:rFonts w:ascii="仿宋" w:eastAsia="仿宋" w:hAnsi="仿宋" w:cs="仿宋" w:hint="eastAsia"/>
            <w:lang w:eastAsia="zh-CN"/>
          </w:rPr>
          <w:t>(二)、用地控制指标</w:t>
        </w:r>
        <w:r>
          <w:tab/>
        </w:r>
        <w:r>
          <w:fldChar w:fldCharType="begin"/>
        </w:r>
        <w:r>
          <w:instrText xml:space="preserve"> PAGEREF _Toc4442 \h </w:instrText>
        </w:r>
        <w:r>
          <w:fldChar w:fldCharType="separate"/>
        </w:r>
        <w:r>
          <w:t>7</w:t>
        </w:r>
        <w:r>
          <w:fldChar w:fldCharType="end"/>
        </w:r>
      </w:hyperlink>
    </w:p>
    <w:p>
      <w:pPr>
        <w:pStyle w:val="TOC2"/>
        <w:tabs>
          <w:tab w:val="right" w:leader="dot" w:pos="8306"/>
        </w:tabs>
      </w:pPr>
      <w:hyperlink w:anchor="_Toc4679" w:history="1">
        <w:r>
          <w:rPr>
            <w:rFonts w:ascii="仿宋" w:eastAsia="仿宋" w:hAnsi="仿宋" w:cs="仿宋" w:hint="eastAsia"/>
            <w:lang w:eastAsia="zh-CN"/>
          </w:rPr>
          <w:t>(三)、节约用地措施</w:t>
        </w:r>
        <w:r>
          <w:tab/>
        </w:r>
        <w:r>
          <w:fldChar w:fldCharType="begin"/>
        </w:r>
        <w:r>
          <w:instrText xml:space="preserve"> PAGEREF _Toc4679 \h </w:instrText>
        </w:r>
        <w:r>
          <w:fldChar w:fldCharType="separate"/>
        </w:r>
        <w:r>
          <w:t>9</w:t>
        </w:r>
        <w:r>
          <w:fldChar w:fldCharType="end"/>
        </w:r>
      </w:hyperlink>
    </w:p>
    <w:p>
      <w:pPr>
        <w:pStyle w:val="TOC2"/>
        <w:tabs>
          <w:tab w:val="right" w:leader="dot" w:pos="8306"/>
        </w:tabs>
      </w:pPr>
      <w:hyperlink w:anchor="_Toc8437" w:history="1">
        <w:r>
          <w:rPr>
            <w:rFonts w:ascii="仿宋" w:eastAsia="仿宋" w:hAnsi="仿宋" w:cs="仿宋" w:hint="eastAsia"/>
            <w:lang w:eastAsia="zh-CN"/>
          </w:rPr>
          <w:t>(四)、总图布置方案</w:t>
        </w:r>
        <w:r>
          <w:tab/>
        </w:r>
        <w:r>
          <w:fldChar w:fldCharType="begin"/>
        </w:r>
        <w:r>
          <w:instrText xml:space="preserve"> PAGEREF _Toc8437 \h </w:instrText>
        </w:r>
        <w:r>
          <w:fldChar w:fldCharType="separate"/>
        </w:r>
        <w:r>
          <w:t>10</w:t>
        </w:r>
        <w:r>
          <w:fldChar w:fldCharType="end"/>
        </w:r>
      </w:hyperlink>
    </w:p>
    <w:p>
      <w:pPr>
        <w:pStyle w:val="TOC2"/>
        <w:tabs>
          <w:tab w:val="right" w:leader="dot" w:pos="8306"/>
        </w:tabs>
      </w:pPr>
      <w:hyperlink w:anchor="_Toc31675" w:history="1">
        <w:r>
          <w:rPr>
            <w:rFonts w:ascii="仿宋" w:eastAsia="仿宋" w:hAnsi="仿宋" w:cs="仿宋" w:hint="eastAsia"/>
            <w:lang w:eastAsia="zh-CN"/>
          </w:rPr>
          <w:t>(五)、选址综合评价</w:t>
        </w:r>
        <w:r>
          <w:tab/>
        </w:r>
        <w:r>
          <w:fldChar w:fldCharType="begin"/>
        </w:r>
        <w:r>
          <w:instrText xml:space="preserve"> PAGEREF _Toc31675 \h </w:instrText>
        </w:r>
        <w:r>
          <w:fldChar w:fldCharType="separate"/>
        </w:r>
        <w:r>
          <w:t>11</w:t>
        </w:r>
        <w:r>
          <w:fldChar w:fldCharType="end"/>
        </w:r>
      </w:hyperlink>
    </w:p>
    <w:p>
      <w:pPr>
        <w:pStyle w:val="TOC1"/>
        <w:tabs>
          <w:tab w:val="right" w:leader="dot" w:pos="8306"/>
        </w:tabs>
      </w:pPr>
      <w:hyperlink w:anchor="_Toc25959" w:history="1">
        <w:r>
          <w:rPr>
            <w:rFonts w:ascii="仿宋" w:eastAsia="仿宋" w:hAnsi="仿宋" w:cs="仿宋" w:hint="eastAsia"/>
            <w:lang w:eastAsia="zh-CN"/>
          </w:rPr>
          <w:t>三、水声监测仪器项目文档管理</w:t>
        </w:r>
        <w:r>
          <w:tab/>
        </w:r>
        <w:r>
          <w:fldChar w:fldCharType="begin"/>
        </w:r>
        <w:r>
          <w:instrText xml:space="preserve"> PAGEREF _Toc25959 \h </w:instrText>
        </w:r>
        <w:r>
          <w:fldChar w:fldCharType="separate"/>
        </w:r>
        <w:r>
          <w:t>12</w:t>
        </w:r>
        <w:r>
          <w:fldChar w:fldCharType="end"/>
        </w:r>
      </w:hyperlink>
    </w:p>
    <w:p>
      <w:pPr>
        <w:pStyle w:val="TOC2"/>
        <w:tabs>
          <w:tab w:val="right" w:leader="dot" w:pos="8306"/>
        </w:tabs>
      </w:pPr>
      <w:hyperlink w:anchor="_Toc20250" w:history="1">
        <w:r>
          <w:rPr>
            <w:rFonts w:ascii="仿宋" w:eastAsia="仿宋" w:hAnsi="仿宋" w:cs="仿宋" w:hint="eastAsia"/>
            <w:lang w:eastAsia="zh-CN"/>
          </w:rPr>
          <w:t>(一)、文档编制与审查</w:t>
        </w:r>
        <w:r>
          <w:tab/>
        </w:r>
        <w:r>
          <w:fldChar w:fldCharType="begin"/>
        </w:r>
        <w:r>
          <w:instrText xml:space="preserve"> PAGEREF _Toc20250 \h </w:instrText>
        </w:r>
        <w:r>
          <w:fldChar w:fldCharType="separate"/>
        </w:r>
        <w:r>
          <w:t>12</w:t>
        </w:r>
        <w:r>
          <w:fldChar w:fldCharType="end"/>
        </w:r>
      </w:hyperlink>
    </w:p>
    <w:p>
      <w:pPr>
        <w:pStyle w:val="TOC2"/>
        <w:tabs>
          <w:tab w:val="right" w:leader="dot" w:pos="8306"/>
        </w:tabs>
      </w:pPr>
      <w:hyperlink w:anchor="_Toc8139" w:history="1">
        <w:r>
          <w:rPr>
            <w:rFonts w:ascii="仿宋" w:eastAsia="仿宋" w:hAnsi="仿宋" w:cs="仿宋" w:hint="eastAsia"/>
            <w:lang w:eastAsia="zh-CN"/>
          </w:rPr>
          <w:t>(二)、文档发布与分发</w:t>
        </w:r>
        <w:r>
          <w:tab/>
        </w:r>
        <w:r>
          <w:fldChar w:fldCharType="begin"/>
        </w:r>
        <w:r>
          <w:instrText xml:space="preserve"> PAGEREF _Toc8139 \h </w:instrText>
        </w:r>
        <w:r>
          <w:fldChar w:fldCharType="separate"/>
        </w:r>
        <w:r>
          <w:t>13</w:t>
        </w:r>
        <w:r>
          <w:fldChar w:fldCharType="end"/>
        </w:r>
      </w:hyperlink>
    </w:p>
    <w:p>
      <w:pPr>
        <w:pStyle w:val="TOC2"/>
        <w:tabs>
          <w:tab w:val="right" w:leader="dot" w:pos="8306"/>
        </w:tabs>
      </w:pPr>
      <w:hyperlink w:anchor="_Toc16012" w:history="1">
        <w:r>
          <w:rPr>
            <w:rFonts w:ascii="仿宋" w:eastAsia="仿宋" w:hAnsi="仿宋" w:cs="仿宋" w:hint="eastAsia"/>
            <w:lang w:eastAsia="zh-CN"/>
          </w:rPr>
          <w:t>(三)、文档存档与归档</w:t>
        </w:r>
        <w:r>
          <w:tab/>
        </w:r>
        <w:r>
          <w:fldChar w:fldCharType="begin"/>
        </w:r>
        <w:r>
          <w:instrText xml:space="preserve"> PAGEREF _Toc16012 \h </w:instrText>
        </w:r>
        <w:r>
          <w:fldChar w:fldCharType="separate"/>
        </w:r>
        <w:r>
          <w:t>14</w:t>
        </w:r>
        <w:r>
          <w:fldChar w:fldCharType="end"/>
        </w:r>
      </w:hyperlink>
    </w:p>
    <w:p>
      <w:pPr>
        <w:pStyle w:val="TOC1"/>
        <w:tabs>
          <w:tab w:val="right" w:leader="dot" w:pos="8306"/>
        </w:tabs>
      </w:pPr>
      <w:hyperlink w:anchor="_Toc16697" w:history="1">
        <w:r>
          <w:rPr>
            <w:rFonts w:ascii="仿宋" w:eastAsia="仿宋" w:hAnsi="仿宋" w:cs="仿宋" w:hint="eastAsia"/>
            <w:lang w:eastAsia="zh-CN"/>
          </w:rPr>
          <w:t>四、水声监测仪器项目概论</w:t>
        </w:r>
        <w:r>
          <w:tab/>
        </w:r>
        <w:r>
          <w:fldChar w:fldCharType="begin"/>
        </w:r>
        <w:r>
          <w:instrText xml:space="preserve"> PAGEREF _Toc16697 \h </w:instrText>
        </w:r>
        <w:r>
          <w:fldChar w:fldCharType="separate"/>
        </w:r>
        <w:r>
          <w:t>16</w:t>
        </w:r>
        <w:r>
          <w:fldChar w:fldCharType="end"/>
        </w:r>
      </w:hyperlink>
    </w:p>
    <w:p>
      <w:pPr>
        <w:pStyle w:val="TOC2"/>
        <w:tabs>
          <w:tab w:val="right" w:leader="dot" w:pos="8306"/>
        </w:tabs>
      </w:pPr>
      <w:hyperlink w:anchor="_Toc10261" w:history="1">
        <w:r>
          <w:rPr>
            <w:rFonts w:ascii="仿宋" w:eastAsia="仿宋" w:hAnsi="仿宋" w:cs="仿宋" w:hint="eastAsia"/>
            <w:lang w:eastAsia="zh-CN"/>
          </w:rPr>
          <w:t>(一)、水声监测仪器项目概况</w:t>
        </w:r>
        <w:r>
          <w:tab/>
        </w:r>
        <w:r>
          <w:fldChar w:fldCharType="begin"/>
        </w:r>
        <w:r>
          <w:instrText xml:space="preserve"> PAGEREF _Toc10261 \h </w:instrText>
        </w:r>
        <w:r>
          <w:fldChar w:fldCharType="separate"/>
        </w:r>
        <w:r>
          <w:t>16</w:t>
        </w:r>
        <w:r>
          <w:fldChar w:fldCharType="end"/>
        </w:r>
      </w:hyperlink>
    </w:p>
    <w:p>
      <w:pPr>
        <w:pStyle w:val="TOC2"/>
        <w:tabs>
          <w:tab w:val="right" w:leader="dot" w:pos="8306"/>
        </w:tabs>
      </w:pPr>
      <w:hyperlink w:anchor="_Toc17355" w:history="1">
        <w:r>
          <w:rPr>
            <w:rFonts w:ascii="仿宋" w:eastAsia="仿宋" w:hAnsi="仿宋" w:cs="仿宋" w:hint="eastAsia"/>
            <w:lang w:eastAsia="zh-CN"/>
          </w:rPr>
          <w:t>(二)、水声监测仪器项目目标</w:t>
        </w:r>
        <w:r>
          <w:tab/>
        </w:r>
        <w:r>
          <w:fldChar w:fldCharType="begin"/>
        </w:r>
        <w:r>
          <w:instrText xml:space="preserve"> PAGEREF _Toc17355 \h </w:instrText>
        </w:r>
        <w:r>
          <w:fldChar w:fldCharType="separate"/>
        </w:r>
        <w:r>
          <w:t>18</w:t>
        </w:r>
        <w:r>
          <w:fldChar w:fldCharType="end"/>
        </w:r>
      </w:hyperlink>
    </w:p>
    <w:p>
      <w:pPr>
        <w:pStyle w:val="TOC2"/>
        <w:tabs>
          <w:tab w:val="right" w:leader="dot" w:pos="8306"/>
        </w:tabs>
      </w:pPr>
      <w:hyperlink w:anchor="_Toc26879" w:history="1">
        <w:r>
          <w:rPr>
            <w:rFonts w:ascii="仿宋" w:eastAsia="仿宋" w:hAnsi="仿宋" w:cs="仿宋" w:hint="eastAsia"/>
            <w:lang w:eastAsia="zh-CN"/>
          </w:rPr>
          <w:t>(三)、水声监测仪器项目提出的理由</w:t>
        </w:r>
        <w:r>
          <w:tab/>
        </w:r>
        <w:r>
          <w:fldChar w:fldCharType="begin"/>
        </w:r>
        <w:r>
          <w:instrText xml:space="preserve"> PAGEREF _Toc26879 \h </w:instrText>
        </w:r>
        <w:r>
          <w:fldChar w:fldCharType="separate"/>
        </w:r>
        <w:r>
          <w:t>19</w:t>
        </w:r>
        <w:r>
          <w:fldChar w:fldCharType="end"/>
        </w:r>
      </w:hyperlink>
    </w:p>
    <w:p>
      <w:pPr>
        <w:pStyle w:val="TOC2"/>
        <w:tabs>
          <w:tab w:val="right" w:leader="dot" w:pos="8306"/>
        </w:tabs>
      </w:pPr>
      <w:hyperlink w:anchor="_Toc5327" w:history="1">
        <w:r>
          <w:rPr>
            <w:rFonts w:ascii="仿宋" w:eastAsia="仿宋" w:hAnsi="仿宋" w:cs="仿宋" w:hint="eastAsia"/>
            <w:lang w:eastAsia="zh-CN"/>
          </w:rPr>
          <w:t>(四)、水声监测仪器项目意义</w:t>
        </w:r>
        <w:r>
          <w:tab/>
        </w:r>
        <w:r>
          <w:fldChar w:fldCharType="begin"/>
        </w:r>
        <w:r>
          <w:instrText xml:space="preserve"> PAGEREF _Toc5327 \h </w:instrText>
        </w:r>
        <w:r>
          <w:fldChar w:fldCharType="separate"/>
        </w:r>
        <w:r>
          <w:t>21</w:t>
        </w:r>
        <w:r>
          <w:fldChar w:fldCharType="end"/>
        </w:r>
      </w:hyperlink>
    </w:p>
    <w:p>
      <w:pPr>
        <w:pStyle w:val="TOC2"/>
        <w:tabs>
          <w:tab w:val="right" w:leader="dot" w:pos="8306"/>
        </w:tabs>
      </w:pPr>
      <w:hyperlink w:anchor="_Toc29128" w:history="1">
        <w:r>
          <w:rPr>
            <w:rFonts w:ascii="仿宋" w:eastAsia="仿宋" w:hAnsi="仿宋" w:cs="仿宋" w:hint="eastAsia"/>
            <w:lang w:eastAsia="zh-CN"/>
          </w:rPr>
          <w:t>(五)、水声监测仪器项目背景</w:t>
        </w:r>
        <w:r>
          <w:tab/>
        </w:r>
        <w:r>
          <w:fldChar w:fldCharType="begin"/>
        </w:r>
        <w:r>
          <w:instrText xml:space="preserve"> PAGEREF _Toc29128 \h </w:instrText>
        </w:r>
        <w:r>
          <w:fldChar w:fldCharType="separate"/>
        </w:r>
        <w:r>
          <w:t>21</w:t>
        </w:r>
        <w:r>
          <w:fldChar w:fldCharType="end"/>
        </w:r>
      </w:hyperlink>
    </w:p>
    <w:p>
      <w:pPr>
        <w:pStyle w:val="TOC1"/>
        <w:tabs>
          <w:tab w:val="right" w:leader="dot" w:pos="8306"/>
        </w:tabs>
      </w:pPr>
      <w:hyperlink w:anchor="_Toc24978" w:history="1">
        <w:r>
          <w:rPr>
            <w:rFonts w:ascii="仿宋" w:eastAsia="仿宋" w:hAnsi="仿宋" w:cs="仿宋" w:hint="eastAsia"/>
            <w:lang w:eastAsia="zh-CN"/>
          </w:rPr>
          <w:t>五、市场分析、调研</w:t>
        </w:r>
        <w:r>
          <w:tab/>
        </w:r>
        <w:r>
          <w:fldChar w:fldCharType="begin"/>
        </w:r>
        <w:r>
          <w:instrText xml:space="preserve"> PAGEREF _Toc24978 \h </w:instrText>
        </w:r>
        <w:r>
          <w:fldChar w:fldCharType="separate"/>
        </w:r>
        <w:r>
          <w:t>22</w:t>
        </w:r>
        <w:r>
          <w:fldChar w:fldCharType="end"/>
        </w:r>
      </w:hyperlink>
    </w:p>
    <w:p>
      <w:pPr>
        <w:pStyle w:val="TOC2"/>
        <w:tabs>
          <w:tab w:val="right" w:leader="dot" w:pos="8306"/>
        </w:tabs>
      </w:pPr>
      <w:hyperlink w:anchor="_Toc17990" w:history="1">
        <w:r>
          <w:rPr>
            <w:rFonts w:ascii="仿宋" w:eastAsia="仿宋" w:hAnsi="仿宋" w:cs="仿宋" w:hint="eastAsia"/>
            <w:lang w:eastAsia="zh-CN"/>
          </w:rPr>
          <w:t>(一)、水声监测仪器行业分析</w:t>
        </w:r>
        <w:r>
          <w:tab/>
        </w:r>
        <w:r>
          <w:fldChar w:fldCharType="begin"/>
        </w:r>
        <w:r>
          <w:instrText xml:space="preserve"> PAGEREF _Toc17990 \h </w:instrText>
        </w:r>
        <w:r>
          <w:fldChar w:fldCharType="separate"/>
        </w:r>
        <w:r>
          <w:t>22</w:t>
        </w:r>
        <w:r>
          <w:fldChar w:fldCharType="end"/>
        </w:r>
      </w:hyperlink>
    </w:p>
    <w:p>
      <w:pPr>
        <w:pStyle w:val="TOC2"/>
        <w:tabs>
          <w:tab w:val="right" w:leader="dot" w:pos="8306"/>
        </w:tabs>
      </w:pPr>
      <w:hyperlink w:anchor="_Toc25440" w:history="1">
        <w:r>
          <w:rPr>
            <w:rFonts w:ascii="仿宋" w:eastAsia="仿宋" w:hAnsi="仿宋" w:cs="仿宋" w:hint="eastAsia"/>
            <w:lang w:eastAsia="zh-CN"/>
          </w:rPr>
          <w:t>(二)、水声监测仪器市场分析预测</w:t>
        </w:r>
        <w:r>
          <w:tab/>
        </w:r>
        <w:r>
          <w:fldChar w:fldCharType="begin"/>
        </w:r>
        <w:r>
          <w:instrText xml:space="preserve"> PAGEREF _Toc25440 \h </w:instrText>
        </w:r>
        <w:r>
          <w:fldChar w:fldCharType="separate"/>
        </w:r>
        <w:r>
          <w:t>23</w:t>
        </w:r>
        <w:r>
          <w:fldChar w:fldCharType="end"/>
        </w:r>
      </w:hyperlink>
    </w:p>
    <w:p>
      <w:pPr>
        <w:pStyle w:val="TOC1"/>
        <w:tabs>
          <w:tab w:val="right" w:leader="dot" w:pos="8306"/>
        </w:tabs>
      </w:pPr>
      <w:hyperlink w:anchor="_Toc13342" w:history="1">
        <w:r>
          <w:rPr>
            <w:rFonts w:ascii="仿宋" w:eastAsia="仿宋" w:hAnsi="仿宋" w:cs="仿宋" w:hint="eastAsia"/>
            <w:lang w:eastAsia="zh-CN"/>
          </w:rPr>
          <w:t>六、水声监测仪器项目绩效评估</w:t>
        </w:r>
        <w:r>
          <w:tab/>
        </w:r>
        <w:r>
          <w:fldChar w:fldCharType="begin"/>
        </w:r>
        <w:r>
          <w:instrText xml:space="preserve"> PAGEREF _Toc13342 \h </w:instrText>
        </w:r>
        <w:r>
          <w:fldChar w:fldCharType="separate"/>
        </w:r>
        <w:r>
          <w:t>24</w:t>
        </w:r>
        <w:r>
          <w:fldChar w:fldCharType="end"/>
        </w:r>
      </w:hyperlink>
    </w:p>
    <w:p>
      <w:pPr>
        <w:pStyle w:val="TOC2"/>
        <w:tabs>
          <w:tab w:val="right" w:leader="dot" w:pos="8306"/>
        </w:tabs>
      </w:pPr>
      <w:hyperlink w:anchor="_Toc27826" w:history="1">
        <w:r>
          <w:rPr>
            <w:rFonts w:ascii="仿宋" w:eastAsia="仿宋" w:hAnsi="仿宋" w:cs="仿宋" w:hint="eastAsia"/>
            <w:lang w:eastAsia="zh-CN"/>
          </w:rPr>
          <w:t>(一)、绩效评估指标</w:t>
        </w:r>
        <w:r>
          <w:tab/>
        </w:r>
        <w:r>
          <w:fldChar w:fldCharType="begin"/>
        </w:r>
        <w:r>
          <w:instrText xml:space="preserve"> PAGEREF _Toc27826 \h </w:instrText>
        </w:r>
        <w:r>
          <w:fldChar w:fldCharType="separate"/>
        </w:r>
        <w:r>
          <w:t>24</w:t>
        </w:r>
        <w:r>
          <w:fldChar w:fldCharType="end"/>
        </w:r>
      </w:hyperlink>
    </w:p>
    <w:p>
      <w:pPr>
        <w:pStyle w:val="TOC2"/>
        <w:tabs>
          <w:tab w:val="right" w:leader="dot" w:pos="8306"/>
        </w:tabs>
      </w:pPr>
      <w:hyperlink w:anchor="_Toc6593" w:history="1">
        <w:r>
          <w:rPr>
            <w:rFonts w:ascii="仿宋" w:eastAsia="仿宋" w:hAnsi="仿宋" w:cs="仿宋" w:hint="eastAsia"/>
            <w:lang w:eastAsia="zh-CN"/>
          </w:rPr>
          <w:t>(二)、绩效评估方法</w:t>
        </w:r>
        <w:r>
          <w:tab/>
        </w:r>
        <w:r>
          <w:fldChar w:fldCharType="begin"/>
        </w:r>
        <w:r>
          <w:instrText xml:space="preserve"> PAGEREF _Toc6593 \h </w:instrText>
        </w:r>
        <w:r>
          <w:fldChar w:fldCharType="separate"/>
        </w:r>
        <w:r>
          <w:t>25</w:t>
        </w:r>
        <w:r>
          <w:fldChar w:fldCharType="end"/>
        </w:r>
      </w:hyperlink>
    </w:p>
    <w:p>
      <w:pPr>
        <w:pStyle w:val="TOC2"/>
        <w:tabs>
          <w:tab w:val="right" w:leader="dot" w:pos="8306"/>
        </w:tabs>
      </w:pPr>
      <w:hyperlink w:anchor="_Toc18592" w:history="1">
        <w:r>
          <w:rPr>
            <w:rFonts w:ascii="仿宋" w:eastAsia="仿宋" w:hAnsi="仿宋" w:cs="仿宋" w:hint="eastAsia"/>
            <w:lang w:eastAsia="zh-CN"/>
          </w:rPr>
          <w:t>(三)、绩效评估周期</w:t>
        </w:r>
        <w:r>
          <w:tab/>
        </w:r>
        <w:r>
          <w:fldChar w:fldCharType="begin"/>
        </w:r>
        <w:r>
          <w:instrText xml:space="preserve"> PAGEREF _Toc18592 \h </w:instrText>
        </w:r>
        <w:r>
          <w:fldChar w:fldCharType="separate"/>
        </w:r>
        <w:r>
          <w:t>26</w:t>
        </w:r>
        <w:r>
          <w:fldChar w:fldCharType="end"/>
        </w:r>
      </w:hyperlink>
    </w:p>
    <w:p>
      <w:pPr>
        <w:pStyle w:val="TOC1"/>
        <w:tabs>
          <w:tab w:val="right" w:leader="dot" w:pos="8306"/>
        </w:tabs>
      </w:pPr>
      <w:hyperlink w:anchor="_Toc10895" w:history="1">
        <w:r>
          <w:rPr>
            <w:rFonts w:ascii="仿宋" w:eastAsia="仿宋" w:hAnsi="仿宋" w:cs="仿宋" w:hint="eastAsia"/>
            <w:lang w:eastAsia="zh-CN"/>
          </w:rPr>
          <w:t>七、水声监测仪器项目创新与研发</w:t>
        </w:r>
        <w:r>
          <w:tab/>
        </w:r>
        <w:r>
          <w:fldChar w:fldCharType="begin"/>
        </w:r>
        <w:r>
          <w:instrText xml:space="preserve"> PAGEREF _Toc10895 \h </w:instrText>
        </w:r>
        <w:r>
          <w:fldChar w:fldCharType="separate"/>
        </w:r>
        <w:r>
          <w:t>27</w:t>
        </w:r>
        <w:r>
          <w:fldChar w:fldCharType="end"/>
        </w:r>
      </w:hyperlink>
    </w:p>
    <w:p>
      <w:pPr>
        <w:pStyle w:val="TOC2"/>
        <w:tabs>
          <w:tab w:val="right" w:leader="dot" w:pos="8306"/>
        </w:tabs>
      </w:pPr>
      <w:hyperlink w:anchor="_Toc18192" w:history="1">
        <w:r>
          <w:rPr>
            <w:rFonts w:ascii="仿宋" w:eastAsia="仿宋" w:hAnsi="仿宋" w:cs="仿宋" w:hint="eastAsia"/>
            <w:lang w:eastAsia="zh-CN"/>
          </w:rPr>
          <w:t>(一)、创新策略与方向</w:t>
        </w:r>
        <w:r>
          <w:tab/>
        </w:r>
        <w:r>
          <w:fldChar w:fldCharType="begin"/>
        </w:r>
        <w:r>
          <w:instrText xml:space="preserve"> PAGEREF _Toc18192 \h </w:instrText>
        </w:r>
        <w:r>
          <w:fldChar w:fldCharType="separate"/>
        </w:r>
        <w:r>
          <w:t>27</w:t>
        </w:r>
        <w:r>
          <w:fldChar w:fldCharType="end"/>
        </w:r>
      </w:hyperlink>
    </w:p>
    <w:p>
      <w:pPr>
        <w:pStyle w:val="TOC2"/>
        <w:tabs>
          <w:tab w:val="right" w:leader="dot" w:pos="8306"/>
        </w:tabs>
      </w:pPr>
      <w:hyperlink w:anchor="_Toc16591" w:history="1">
        <w:r>
          <w:rPr>
            <w:rFonts w:ascii="仿宋" w:eastAsia="仿宋" w:hAnsi="仿宋" w:cs="仿宋" w:hint="eastAsia"/>
            <w:lang w:eastAsia="zh-CN"/>
          </w:rPr>
          <w:t>(二)、研发规划与投入</w:t>
        </w:r>
        <w:r>
          <w:tab/>
        </w:r>
        <w:r>
          <w:fldChar w:fldCharType="begin"/>
        </w:r>
        <w:r>
          <w:instrText xml:space="preserve"> PAGEREF _Toc16591 \h </w:instrText>
        </w:r>
        <w:r>
          <w:fldChar w:fldCharType="separate"/>
        </w:r>
        <w:r>
          <w:t>29</w:t>
        </w:r>
        <w:r>
          <w:fldChar w:fldCharType="end"/>
        </w:r>
      </w:hyperlink>
    </w:p>
    <w:p>
      <w:pPr>
        <w:pStyle w:val="TOC1"/>
        <w:tabs>
          <w:tab w:val="right" w:leader="dot" w:pos="8306"/>
        </w:tabs>
      </w:pPr>
      <w:hyperlink w:anchor="_Toc25406" w:history="1">
        <w:r>
          <w:rPr>
            <w:rFonts w:ascii="仿宋" w:eastAsia="仿宋" w:hAnsi="仿宋" w:cs="仿宋" w:hint="eastAsia"/>
            <w:lang w:eastAsia="zh-CN"/>
          </w:rPr>
          <w:t>八、水声监测仪器项目财务管理</w:t>
        </w:r>
        <w:r>
          <w:tab/>
        </w:r>
        <w:r>
          <w:fldChar w:fldCharType="begin"/>
        </w:r>
        <w:r>
          <w:instrText xml:space="preserve"> PAGEREF _Toc25406 \h </w:instrText>
        </w:r>
        <w:r>
          <w:fldChar w:fldCharType="separate"/>
        </w:r>
        <w:r>
          <w:t>30</w:t>
        </w:r>
        <w:r>
          <w:fldChar w:fldCharType="end"/>
        </w:r>
      </w:hyperlink>
    </w:p>
    <w:p>
      <w:pPr>
        <w:pStyle w:val="TOC2"/>
        <w:tabs>
          <w:tab w:val="right" w:leader="dot" w:pos="8306"/>
        </w:tabs>
      </w:pPr>
      <w:hyperlink w:anchor="_Toc5272" w:history="1">
        <w:r>
          <w:rPr>
            <w:rFonts w:ascii="仿宋" w:eastAsia="仿宋" w:hAnsi="仿宋" w:cs="仿宋" w:hint="eastAsia"/>
            <w:lang w:eastAsia="zh-CN"/>
          </w:rPr>
          <w:t>(一)、资金需求大</w:t>
        </w:r>
        <w:r>
          <w:tab/>
        </w:r>
        <w:r>
          <w:fldChar w:fldCharType="begin"/>
        </w:r>
        <w:r>
          <w:instrText xml:space="preserve"> PAGEREF _Toc5272 \h </w:instrText>
        </w:r>
        <w:r>
          <w:fldChar w:fldCharType="separate"/>
        </w:r>
        <w:r>
          <w:t>30</w:t>
        </w:r>
        <w:r>
          <w:fldChar w:fldCharType="end"/>
        </w:r>
      </w:hyperlink>
    </w:p>
    <w:p>
      <w:pPr>
        <w:pStyle w:val="TOC2"/>
        <w:tabs>
          <w:tab w:val="right" w:leader="dot" w:pos="8306"/>
        </w:tabs>
      </w:pPr>
      <w:hyperlink w:anchor="_Toc8074" w:history="1">
        <w:r>
          <w:rPr>
            <w:rFonts w:ascii="仿宋" w:eastAsia="仿宋" w:hAnsi="仿宋" w:cs="仿宋" w:hint="eastAsia"/>
            <w:lang w:eastAsia="zh-CN"/>
          </w:rPr>
          <w:t>(二)、研发周期长</w:t>
        </w:r>
        <w:r>
          <w:tab/>
        </w:r>
        <w:r>
          <w:fldChar w:fldCharType="begin"/>
        </w:r>
        <w:r>
          <w:instrText xml:space="preserve"> PAGEREF _Toc8074 \h </w:instrText>
        </w:r>
        <w:r>
          <w:fldChar w:fldCharType="separate"/>
        </w:r>
        <w:r>
          <w:t>31</w:t>
        </w:r>
        <w:r>
          <w:fldChar w:fldCharType="end"/>
        </w:r>
      </w:hyperlink>
    </w:p>
    <w:p>
      <w:pPr>
        <w:pStyle w:val="TOC2"/>
        <w:tabs>
          <w:tab w:val="right" w:leader="dot" w:pos="8306"/>
        </w:tabs>
      </w:pPr>
      <w:hyperlink w:anchor="_Toc9957" w:history="1">
        <w:r>
          <w:rPr>
            <w:rFonts w:ascii="仿宋" w:eastAsia="仿宋" w:hAnsi="仿宋" w:cs="仿宋" w:hint="eastAsia"/>
            <w:lang w:eastAsia="zh-CN"/>
          </w:rPr>
          <w:t>(三)、市场风险大</w:t>
        </w:r>
        <w:r>
          <w:tab/>
        </w:r>
        <w:r>
          <w:fldChar w:fldCharType="begin"/>
        </w:r>
        <w:r>
          <w:instrText xml:space="preserve"> PAGEREF _Toc9957 \h </w:instrText>
        </w:r>
        <w:r>
          <w:fldChar w:fldCharType="separate"/>
        </w:r>
        <w:r>
          <w:t>33</w:t>
        </w:r>
        <w:r>
          <w:fldChar w:fldCharType="end"/>
        </w:r>
      </w:hyperlink>
    </w:p>
    <w:p>
      <w:pPr>
        <w:pStyle w:val="TOC2"/>
        <w:tabs>
          <w:tab w:val="right" w:leader="dot" w:pos="8306"/>
        </w:tabs>
      </w:pPr>
      <w:hyperlink w:anchor="_Toc18609" w:history="1">
        <w:r>
          <w:rPr>
            <w:rFonts w:ascii="仿宋" w:eastAsia="仿宋" w:hAnsi="仿宋" w:cs="仿宋" w:hint="eastAsia"/>
            <w:lang w:eastAsia="zh-CN"/>
          </w:rPr>
          <w:t>(四)、利润率高</w:t>
        </w:r>
        <w:r>
          <w:tab/>
        </w:r>
        <w:r>
          <w:fldChar w:fldCharType="begin"/>
        </w:r>
        <w:r>
          <w:instrText xml:space="preserve"> PAGEREF _Toc18609 \h </w:instrText>
        </w:r>
        <w:r>
          <w:fldChar w:fldCharType="separate"/>
        </w:r>
        <w:r>
          <w:t>35</w:t>
        </w:r>
        <w:r>
          <w:fldChar w:fldCharType="end"/>
        </w:r>
      </w:hyperlink>
    </w:p>
    <w:p>
      <w:pPr>
        <w:pStyle w:val="TOC1"/>
        <w:tabs>
          <w:tab w:val="right" w:leader="dot" w:pos="8306"/>
        </w:tabs>
      </w:pPr>
      <w:hyperlink w:anchor="_Toc27240" w:history="1">
        <w:r>
          <w:rPr>
            <w:rFonts w:ascii="仿宋" w:eastAsia="仿宋" w:hAnsi="仿宋" w:cs="仿宋" w:hint="eastAsia"/>
            <w:lang w:eastAsia="zh-CN"/>
          </w:rPr>
          <w:t>九、水声监测仪器项目环境影响分析</w:t>
        </w:r>
        <w:r>
          <w:tab/>
        </w:r>
        <w:r>
          <w:fldChar w:fldCharType="begin"/>
        </w:r>
        <w:r>
          <w:instrText xml:space="preserve"> PAGEREF _Toc27240 \h </w:instrText>
        </w:r>
        <w:r>
          <w:fldChar w:fldCharType="separate"/>
        </w:r>
        <w:r>
          <w:t>37</w:t>
        </w:r>
        <w:r>
          <w:fldChar w:fldCharType="end"/>
        </w:r>
      </w:hyperlink>
    </w:p>
    <w:p>
      <w:pPr>
        <w:pStyle w:val="TOC2"/>
        <w:tabs>
          <w:tab w:val="right" w:leader="dot" w:pos="8306"/>
        </w:tabs>
      </w:pPr>
      <w:hyperlink w:anchor="_Toc9181" w:history="1">
        <w:r>
          <w:rPr>
            <w:rFonts w:ascii="仿宋" w:eastAsia="仿宋" w:hAnsi="仿宋" w:cs="仿宋" w:hint="eastAsia"/>
            <w:lang w:eastAsia="zh-CN"/>
          </w:rPr>
          <w:t>(一)、建设区域环境质量现状</w:t>
        </w:r>
        <w:r>
          <w:tab/>
        </w:r>
        <w:r>
          <w:fldChar w:fldCharType="begin"/>
        </w:r>
        <w:r>
          <w:instrText xml:space="preserve"> PAGEREF _Toc9181 \h </w:instrText>
        </w:r>
        <w:r>
          <w:fldChar w:fldCharType="separate"/>
        </w:r>
        <w:r>
          <w:t>37</w:t>
        </w:r>
        <w:r>
          <w:fldChar w:fldCharType="end"/>
        </w:r>
      </w:hyperlink>
    </w:p>
    <w:p>
      <w:pPr>
        <w:pStyle w:val="TOC2"/>
        <w:tabs>
          <w:tab w:val="right" w:leader="dot" w:pos="8306"/>
        </w:tabs>
      </w:pPr>
      <w:hyperlink w:anchor="_Toc16349" w:history="1">
        <w:r>
          <w:rPr>
            <w:rFonts w:ascii="仿宋" w:eastAsia="仿宋" w:hAnsi="仿宋" w:cs="仿宋" w:hint="eastAsia"/>
            <w:lang w:eastAsia="zh-CN"/>
          </w:rPr>
          <w:t>(二)、建设期环境保护</w:t>
        </w:r>
        <w:r>
          <w:tab/>
        </w:r>
        <w:r>
          <w:fldChar w:fldCharType="begin"/>
        </w:r>
        <w:r>
          <w:instrText xml:space="preserve"> PAGEREF _Toc16349 \h </w:instrText>
        </w:r>
        <w:r>
          <w:fldChar w:fldCharType="separate"/>
        </w:r>
        <w:r>
          <w:t>39</w:t>
        </w:r>
        <w:r>
          <w:fldChar w:fldCharType="end"/>
        </w:r>
      </w:hyperlink>
    </w:p>
    <w:p>
      <w:pPr>
        <w:pStyle w:val="TOC2"/>
        <w:tabs>
          <w:tab w:val="right" w:leader="dot" w:pos="8306"/>
        </w:tabs>
      </w:pPr>
      <w:hyperlink w:anchor="_Toc26164" w:history="1">
        <w:r>
          <w:rPr>
            <w:rFonts w:ascii="仿宋" w:eastAsia="仿宋" w:hAnsi="仿宋" w:cs="仿宋" w:hint="eastAsia"/>
            <w:lang w:eastAsia="zh-CN"/>
          </w:rPr>
          <w:t>(三)、运营期环境保护</w:t>
        </w:r>
        <w:r>
          <w:tab/>
        </w:r>
        <w:r>
          <w:fldChar w:fldCharType="begin"/>
        </w:r>
        <w:r>
          <w:instrText xml:space="preserve"> PAGEREF _Toc26164 \h </w:instrText>
        </w:r>
        <w:r>
          <w:fldChar w:fldCharType="separate"/>
        </w:r>
        <w:r>
          <w:t>40</w:t>
        </w:r>
        <w:r>
          <w:fldChar w:fldCharType="end"/>
        </w:r>
      </w:hyperlink>
    </w:p>
    <w:p>
      <w:pPr>
        <w:pStyle w:val="TOC2"/>
        <w:tabs>
          <w:tab w:val="right" w:leader="dot" w:pos="8306"/>
        </w:tabs>
      </w:pPr>
      <w:hyperlink w:anchor="_Toc18909" w:history="1">
        <w:r>
          <w:rPr>
            <w:rFonts w:ascii="仿宋" w:eastAsia="仿宋" w:hAnsi="仿宋" w:cs="仿宋" w:hint="eastAsia"/>
            <w:lang w:eastAsia="zh-CN"/>
          </w:rPr>
          <w:t>(四)、水声监测仪器项目建设对区域经济的影响</w:t>
        </w:r>
        <w:r>
          <w:tab/>
        </w:r>
        <w:r>
          <w:fldChar w:fldCharType="begin"/>
        </w:r>
        <w:r>
          <w:instrText xml:space="preserve"> PAGEREF _Toc18909 \h </w:instrText>
        </w:r>
        <w:r>
          <w:fldChar w:fldCharType="separate"/>
        </w:r>
        <w:r>
          <w:t>42</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2502" w:history="1">
        <w:r>
          <w:rPr>
            <w:rFonts w:ascii="仿宋" w:eastAsia="仿宋" w:hAnsi="仿宋" w:cs="仿宋" w:hint="eastAsia"/>
            <w:lang w:eastAsia="zh-CN"/>
          </w:rPr>
          <w:t>(五)、废弃物处理</w:t>
        </w:r>
        <w:r>
          <w:tab/>
        </w:r>
        <w:r>
          <w:fldChar w:fldCharType="begin"/>
        </w:r>
        <w:r>
          <w:instrText xml:space="preserve"> PAGEREF _Toc2502 \h </w:instrText>
        </w:r>
        <w:r>
          <w:fldChar w:fldCharType="separate"/>
        </w:r>
        <w:r>
          <w:t>43</w:t>
        </w:r>
        <w:r>
          <w:fldChar w:fldCharType="end"/>
        </w:r>
      </w:hyperlink>
    </w:p>
    <w:p>
      <w:pPr>
        <w:pStyle w:val="TOC2"/>
        <w:tabs>
          <w:tab w:val="right" w:leader="dot" w:pos="8306"/>
        </w:tabs>
      </w:pPr>
      <w:hyperlink w:anchor="_Toc31888" w:history="1">
        <w:r>
          <w:rPr>
            <w:rFonts w:ascii="仿宋" w:eastAsia="仿宋" w:hAnsi="仿宋" w:cs="仿宋" w:hint="eastAsia"/>
            <w:lang w:eastAsia="zh-CN"/>
          </w:rPr>
          <w:t>(六)、特殊环境影响分析</w:t>
        </w:r>
        <w:r>
          <w:tab/>
        </w:r>
        <w:r>
          <w:fldChar w:fldCharType="begin"/>
        </w:r>
        <w:r>
          <w:instrText xml:space="preserve"> PAGEREF _Toc31888 \h </w:instrText>
        </w:r>
        <w:r>
          <w:fldChar w:fldCharType="separate"/>
        </w:r>
        <w:r>
          <w:t>45</w:t>
        </w:r>
        <w:r>
          <w:fldChar w:fldCharType="end"/>
        </w:r>
      </w:hyperlink>
    </w:p>
    <w:p>
      <w:pPr>
        <w:pStyle w:val="TOC2"/>
        <w:tabs>
          <w:tab w:val="right" w:leader="dot" w:pos="8306"/>
        </w:tabs>
      </w:pPr>
      <w:hyperlink w:anchor="_Toc29455" w:history="1">
        <w:r>
          <w:rPr>
            <w:rFonts w:ascii="仿宋" w:eastAsia="仿宋" w:hAnsi="仿宋" w:cs="仿宋" w:hint="eastAsia"/>
            <w:lang w:eastAsia="zh-CN"/>
          </w:rPr>
          <w:t>(七)、清洁生产</w:t>
        </w:r>
        <w:r>
          <w:tab/>
        </w:r>
        <w:r>
          <w:fldChar w:fldCharType="begin"/>
        </w:r>
        <w:r>
          <w:instrText xml:space="preserve"> PAGEREF _Toc29455 \h </w:instrText>
        </w:r>
        <w:r>
          <w:fldChar w:fldCharType="separate"/>
        </w:r>
        <w:r>
          <w:t>46</w:t>
        </w:r>
        <w:r>
          <w:fldChar w:fldCharType="end"/>
        </w:r>
      </w:hyperlink>
    </w:p>
    <w:p>
      <w:pPr>
        <w:pStyle w:val="TOC2"/>
        <w:tabs>
          <w:tab w:val="right" w:leader="dot" w:pos="8306"/>
        </w:tabs>
      </w:pPr>
      <w:hyperlink w:anchor="_Toc12206" w:history="1">
        <w:r>
          <w:rPr>
            <w:rFonts w:ascii="仿宋" w:eastAsia="仿宋" w:hAnsi="仿宋" w:cs="仿宋" w:hint="eastAsia"/>
            <w:lang w:eastAsia="zh-CN"/>
          </w:rPr>
          <w:t>(八)、环境保护综合评价</w:t>
        </w:r>
        <w:r>
          <w:tab/>
        </w:r>
        <w:r>
          <w:fldChar w:fldCharType="begin"/>
        </w:r>
        <w:r>
          <w:instrText xml:space="preserve"> PAGEREF _Toc12206 \h </w:instrText>
        </w:r>
        <w:r>
          <w:fldChar w:fldCharType="separate"/>
        </w:r>
        <w:r>
          <w:t>47</w:t>
        </w:r>
        <w:r>
          <w:fldChar w:fldCharType="end"/>
        </w:r>
      </w:hyperlink>
    </w:p>
    <w:p>
      <w:pPr>
        <w:pStyle w:val="TOC1"/>
        <w:tabs>
          <w:tab w:val="right" w:leader="dot" w:pos="8306"/>
        </w:tabs>
      </w:pPr>
      <w:hyperlink w:anchor="_Toc13160" w:history="1">
        <w:r>
          <w:rPr>
            <w:rFonts w:ascii="仿宋" w:eastAsia="仿宋" w:hAnsi="仿宋" w:cs="仿宋" w:hint="eastAsia"/>
            <w:lang w:eastAsia="zh-CN"/>
          </w:rPr>
          <w:t>十、水声监测仪器项目计划安排</w:t>
        </w:r>
        <w:r>
          <w:tab/>
        </w:r>
        <w:r>
          <w:fldChar w:fldCharType="begin"/>
        </w:r>
        <w:r>
          <w:instrText xml:space="preserve"> PAGEREF _Toc13160 \h </w:instrText>
        </w:r>
        <w:r>
          <w:fldChar w:fldCharType="separate"/>
        </w:r>
        <w:r>
          <w:t>48</w:t>
        </w:r>
        <w:r>
          <w:fldChar w:fldCharType="end"/>
        </w:r>
      </w:hyperlink>
    </w:p>
    <w:p>
      <w:pPr>
        <w:pStyle w:val="TOC2"/>
        <w:tabs>
          <w:tab w:val="right" w:leader="dot" w:pos="8306"/>
        </w:tabs>
      </w:pPr>
      <w:hyperlink w:anchor="_Toc28070" w:history="1">
        <w:r>
          <w:rPr>
            <w:rFonts w:ascii="仿宋" w:eastAsia="仿宋" w:hAnsi="仿宋" w:cs="仿宋" w:hint="eastAsia"/>
            <w:lang w:eastAsia="zh-CN"/>
          </w:rPr>
          <w:t>(一)、建设周期</w:t>
        </w:r>
        <w:r>
          <w:tab/>
        </w:r>
        <w:r>
          <w:fldChar w:fldCharType="begin"/>
        </w:r>
        <w:r>
          <w:instrText xml:space="preserve"> PAGEREF _Toc28070 \h </w:instrText>
        </w:r>
        <w:r>
          <w:fldChar w:fldCharType="separate"/>
        </w:r>
        <w:r>
          <w:t>48</w:t>
        </w:r>
        <w:r>
          <w:fldChar w:fldCharType="end"/>
        </w:r>
      </w:hyperlink>
    </w:p>
    <w:p>
      <w:pPr>
        <w:pStyle w:val="TOC2"/>
        <w:tabs>
          <w:tab w:val="right" w:leader="dot" w:pos="8306"/>
        </w:tabs>
      </w:pPr>
      <w:hyperlink w:anchor="_Toc22553" w:history="1">
        <w:r>
          <w:rPr>
            <w:rFonts w:ascii="仿宋" w:eastAsia="仿宋" w:hAnsi="仿宋" w:cs="仿宋" w:hint="eastAsia"/>
            <w:lang w:eastAsia="zh-CN"/>
          </w:rPr>
          <w:t>(二)、建设进度</w:t>
        </w:r>
        <w:r>
          <w:tab/>
        </w:r>
        <w:r>
          <w:fldChar w:fldCharType="begin"/>
        </w:r>
        <w:r>
          <w:instrText xml:space="preserve"> PAGEREF _Toc22553 \h </w:instrText>
        </w:r>
        <w:r>
          <w:fldChar w:fldCharType="separate"/>
        </w:r>
        <w:r>
          <w:t>49</w:t>
        </w:r>
        <w:r>
          <w:fldChar w:fldCharType="end"/>
        </w:r>
      </w:hyperlink>
    </w:p>
    <w:p>
      <w:pPr>
        <w:pStyle w:val="TOC2"/>
        <w:tabs>
          <w:tab w:val="right" w:leader="dot" w:pos="8306"/>
        </w:tabs>
      </w:pPr>
      <w:hyperlink w:anchor="_Toc20714" w:history="1">
        <w:r>
          <w:rPr>
            <w:rFonts w:ascii="仿宋" w:eastAsia="仿宋" w:hAnsi="仿宋" w:cs="仿宋" w:hint="eastAsia"/>
            <w:lang w:eastAsia="zh-CN"/>
          </w:rPr>
          <w:t>(三)、进度安排注意事项</w:t>
        </w:r>
        <w:r>
          <w:tab/>
        </w:r>
        <w:r>
          <w:fldChar w:fldCharType="begin"/>
        </w:r>
        <w:r>
          <w:instrText xml:space="preserve"> PAGEREF _Toc20714 \h </w:instrText>
        </w:r>
        <w:r>
          <w:fldChar w:fldCharType="separate"/>
        </w:r>
        <w:r>
          <w:t>50</w:t>
        </w:r>
        <w:r>
          <w:fldChar w:fldCharType="end"/>
        </w:r>
      </w:hyperlink>
    </w:p>
    <w:p>
      <w:pPr>
        <w:pStyle w:val="TOC2"/>
        <w:tabs>
          <w:tab w:val="right" w:leader="dot" w:pos="8306"/>
        </w:tabs>
      </w:pPr>
      <w:hyperlink w:anchor="_Toc29422" w:history="1">
        <w:r>
          <w:rPr>
            <w:rFonts w:ascii="仿宋" w:eastAsia="仿宋" w:hAnsi="仿宋" w:cs="仿宋" w:hint="eastAsia"/>
            <w:lang w:eastAsia="zh-CN"/>
          </w:rPr>
          <w:t>(四)、人力资源配置</w:t>
        </w:r>
        <w:r>
          <w:tab/>
        </w:r>
        <w:r>
          <w:fldChar w:fldCharType="begin"/>
        </w:r>
        <w:r>
          <w:instrText xml:space="preserve"> PAGEREF _Toc29422 \h </w:instrText>
        </w:r>
        <w:r>
          <w:fldChar w:fldCharType="separate"/>
        </w:r>
        <w:r>
          <w:t>52</w:t>
        </w:r>
        <w:r>
          <w:fldChar w:fldCharType="end"/>
        </w:r>
      </w:hyperlink>
    </w:p>
    <w:p>
      <w:pPr>
        <w:pStyle w:val="TOC1"/>
        <w:tabs>
          <w:tab w:val="right" w:leader="dot" w:pos="8306"/>
        </w:tabs>
      </w:pPr>
      <w:hyperlink w:anchor="_Toc2221" w:history="1">
        <w:r>
          <w:rPr>
            <w:rFonts w:ascii="仿宋" w:eastAsia="仿宋" w:hAnsi="仿宋" w:cs="仿宋" w:hint="eastAsia"/>
            <w:lang w:eastAsia="zh-CN"/>
          </w:rPr>
          <w:t>十一、水声监测仪器项目人力资源培养与发展</w:t>
        </w:r>
        <w:r>
          <w:tab/>
        </w:r>
        <w:r>
          <w:fldChar w:fldCharType="begin"/>
        </w:r>
        <w:r>
          <w:instrText xml:space="preserve"> PAGEREF _Toc2221 \h </w:instrText>
        </w:r>
        <w:r>
          <w:fldChar w:fldCharType="separate"/>
        </w:r>
        <w:r>
          <w:t>52</w:t>
        </w:r>
        <w:r>
          <w:fldChar w:fldCharType="end"/>
        </w:r>
      </w:hyperlink>
    </w:p>
    <w:p>
      <w:pPr>
        <w:pStyle w:val="TOC2"/>
        <w:tabs>
          <w:tab w:val="right" w:leader="dot" w:pos="8306"/>
        </w:tabs>
      </w:pPr>
      <w:hyperlink w:anchor="_Toc12411" w:history="1">
        <w:r>
          <w:rPr>
            <w:rFonts w:ascii="仿宋" w:eastAsia="仿宋" w:hAnsi="仿宋" w:cs="仿宋" w:hint="eastAsia"/>
            <w:lang w:eastAsia="zh-CN"/>
          </w:rPr>
          <w:t>(一)、人才需求与规划</w:t>
        </w:r>
        <w:r>
          <w:tab/>
        </w:r>
        <w:r>
          <w:fldChar w:fldCharType="begin"/>
        </w:r>
        <w:r>
          <w:instrText xml:space="preserve"> PAGEREF _Toc12411 \h </w:instrText>
        </w:r>
        <w:r>
          <w:fldChar w:fldCharType="separate"/>
        </w:r>
        <w:r>
          <w:t>52</w:t>
        </w:r>
        <w:r>
          <w:fldChar w:fldCharType="end"/>
        </w:r>
      </w:hyperlink>
    </w:p>
    <w:p>
      <w:pPr>
        <w:pStyle w:val="TOC2"/>
        <w:tabs>
          <w:tab w:val="right" w:leader="dot" w:pos="8306"/>
        </w:tabs>
      </w:pPr>
      <w:hyperlink w:anchor="_Toc10401" w:history="1">
        <w:r>
          <w:rPr>
            <w:rFonts w:ascii="仿宋" w:eastAsia="仿宋" w:hAnsi="仿宋" w:cs="仿宋" w:hint="eastAsia"/>
            <w:lang w:eastAsia="zh-CN"/>
          </w:rPr>
          <w:t>(二)、培训与发展计划</w:t>
        </w:r>
        <w:r>
          <w:tab/>
        </w:r>
        <w:r>
          <w:fldChar w:fldCharType="begin"/>
        </w:r>
        <w:r>
          <w:instrText xml:space="preserve"> PAGEREF _Toc10401 \h </w:instrText>
        </w:r>
        <w:r>
          <w:fldChar w:fldCharType="separate"/>
        </w:r>
        <w:r>
          <w:t>53</w:t>
        </w:r>
        <w:r>
          <w:fldChar w:fldCharType="end"/>
        </w:r>
      </w:hyperlink>
    </w:p>
    <w:p>
      <w:pPr>
        <w:pStyle w:val="TOC1"/>
        <w:tabs>
          <w:tab w:val="right" w:leader="dot" w:pos="8306"/>
        </w:tabs>
      </w:pPr>
      <w:hyperlink w:anchor="_Toc12657" w:history="1">
        <w:r>
          <w:rPr>
            <w:rFonts w:ascii="仿宋" w:eastAsia="仿宋" w:hAnsi="仿宋" w:cs="仿宋" w:hint="eastAsia"/>
            <w:lang w:eastAsia="zh-CN"/>
          </w:rPr>
          <w:t>十二、水声监测仪器项目风险管理</w:t>
        </w:r>
        <w:r>
          <w:tab/>
        </w:r>
        <w:r>
          <w:fldChar w:fldCharType="begin"/>
        </w:r>
        <w:r>
          <w:instrText xml:space="preserve"> PAGEREF _Toc12657 \h </w:instrText>
        </w:r>
        <w:r>
          <w:fldChar w:fldCharType="separate"/>
        </w:r>
        <w:r>
          <w:t>53</w:t>
        </w:r>
        <w:r>
          <w:fldChar w:fldCharType="end"/>
        </w:r>
      </w:hyperlink>
    </w:p>
    <w:p>
      <w:pPr>
        <w:pStyle w:val="TOC2"/>
        <w:tabs>
          <w:tab w:val="right" w:leader="dot" w:pos="8306"/>
        </w:tabs>
      </w:pPr>
      <w:hyperlink w:anchor="_Toc17257" w:history="1">
        <w:r>
          <w:rPr>
            <w:rFonts w:ascii="仿宋" w:eastAsia="仿宋" w:hAnsi="仿宋" w:cs="仿宋" w:hint="eastAsia"/>
            <w:lang w:eastAsia="zh-CN"/>
          </w:rPr>
          <w:t>(一)、风险识别与评估</w:t>
        </w:r>
        <w:r>
          <w:tab/>
        </w:r>
        <w:r>
          <w:fldChar w:fldCharType="begin"/>
        </w:r>
        <w:r>
          <w:instrText xml:space="preserve"> PAGEREF _Toc17257 \h </w:instrText>
        </w:r>
        <w:r>
          <w:fldChar w:fldCharType="separate"/>
        </w:r>
        <w:r>
          <w:t>53</w:t>
        </w:r>
        <w:r>
          <w:fldChar w:fldCharType="end"/>
        </w:r>
      </w:hyperlink>
    </w:p>
    <w:p>
      <w:pPr>
        <w:pStyle w:val="TOC2"/>
        <w:tabs>
          <w:tab w:val="right" w:leader="dot" w:pos="8306"/>
        </w:tabs>
      </w:pPr>
      <w:hyperlink w:anchor="_Toc18358" w:history="1">
        <w:r>
          <w:rPr>
            <w:rFonts w:ascii="仿宋" w:eastAsia="仿宋" w:hAnsi="仿宋" w:cs="仿宋" w:hint="eastAsia"/>
            <w:lang w:eastAsia="zh-CN"/>
          </w:rPr>
          <w:t>(二)、风险应对策略</w:t>
        </w:r>
        <w:r>
          <w:tab/>
        </w:r>
        <w:r>
          <w:fldChar w:fldCharType="begin"/>
        </w:r>
        <w:r>
          <w:instrText xml:space="preserve"> PAGEREF _Toc18358 \h </w:instrText>
        </w:r>
        <w:r>
          <w:fldChar w:fldCharType="separate"/>
        </w:r>
        <w:r>
          <w:t>55</w:t>
        </w:r>
        <w:r>
          <w:fldChar w:fldCharType="end"/>
        </w:r>
      </w:hyperlink>
    </w:p>
    <w:p>
      <w:pPr>
        <w:pStyle w:val="TOC2"/>
        <w:tabs>
          <w:tab w:val="right" w:leader="dot" w:pos="8306"/>
        </w:tabs>
      </w:pPr>
      <w:hyperlink w:anchor="_Toc3552" w:history="1">
        <w:r>
          <w:rPr>
            <w:rFonts w:ascii="仿宋" w:eastAsia="仿宋" w:hAnsi="仿宋" w:cs="仿宋" w:hint="eastAsia"/>
            <w:lang w:eastAsia="zh-CN"/>
          </w:rPr>
          <w:t>(三)、风险监控与控制</w:t>
        </w:r>
        <w:r>
          <w:tab/>
        </w:r>
        <w:r>
          <w:fldChar w:fldCharType="begin"/>
        </w:r>
        <w:r>
          <w:instrText xml:space="preserve"> PAGEREF _Toc3552 \h </w:instrText>
        </w:r>
        <w:r>
          <w:fldChar w:fldCharType="separate"/>
        </w:r>
        <w:r>
          <w:t>56</w:t>
        </w:r>
        <w:r>
          <w:fldChar w:fldCharType="end"/>
        </w:r>
      </w:hyperlink>
    </w:p>
    <w:p>
      <w:pPr>
        <w:pStyle w:val="TOC1"/>
        <w:tabs>
          <w:tab w:val="right" w:leader="dot" w:pos="8306"/>
        </w:tabs>
      </w:pPr>
      <w:hyperlink w:anchor="_Toc32028" w:history="1">
        <w:r>
          <w:rPr>
            <w:rFonts w:ascii="仿宋" w:eastAsia="仿宋" w:hAnsi="仿宋" w:cs="仿宋" w:hint="eastAsia"/>
            <w:lang w:eastAsia="zh-CN"/>
          </w:rPr>
          <w:t>十三、质量管理体系</w:t>
        </w:r>
        <w:r>
          <w:tab/>
        </w:r>
        <w:r>
          <w:fldChar w:fldCharType="begin"/>
        </w:r>
        <w:r>
          <w:instrText xml:space="preserve"> PAGEREF _Toc32028 \h </w:instrText>
        </w:r>
        <w:r>
          <w:fldChar w:fldCharType="separate"/>
        </w:r>
        <w:r>
          <w:t>57</w:t>
        </w:r>
        <w:r>
          <w:fldChar w:fldCharType="end"/>
        </w:r>
      </w:hyperlink>
    </w:p>
    <w:p>
      <w:pPr>
        <w:pStyle w:val="TOC2"/>
        <w:tabs>
          <w:tab w:val="right" w:leader="dot" w:pos="8306"/>
        </w:tabs>
      </w:pPr>
      <w:hyperlink w:anchor="_Toc31083" w:history="1">
        <w:r>
          <w:rPr>
            <w:rFonts w:ascii="仿宋" w:eastAsia="仿宋" w:hAnsi="仿宋" w:cs="仿宋" w:hint="eastAsia"/>
            <w:lang w:eastAsia="zh-CN"/>
          </w:rPr>
          <w:t>(一)、质量目标与方针</w:t>
        </w:r>
        <w:r>
          <w:tab/>
        </w:r>
        <w:r>
          <w:fldChar w:fldCharType="begin"/>
        </w:r>
        <w:r>
          <w:instrText xml:space="preserve"> PAGEREF _Toc31083 \h </w:instrText>
        </w:r>
        <w:r>
          <w:fldChar w:fldCharType="separate"/>
        </w:r>
        <w:r>
          <w:t>57</w:t>
        </w:r>
        <w:r>
          <w:fldChar w:fldCharType="end"/>
        </w:r>
      </w:hyperlink>
    </w:p>
    <w:p>
      <w:pPr>
        <w:pStyle w:val="TOC2"/>
        <w:tabs>
          <w:tab w:val="right" w:leader="dot" w:pos="8306"/>
        </w:tabs>
      </w:pPr>
      <w:hyperlink w:anchor="_Toc14568" w:history="1">
        <w:r>
          <w:rPr>
            <w:rFonts w:ascii="仿宋" w:eastAsia="仿宋" w:hAnsi="仿宋" w:cs="仿宋" w:hint="eastAsia"/>
            <w:lang w:eastAsia="zh-CN"/>
          </w:rPr>
          <w:t>(二)、质量管理责任</w:t>
        </w:r>
        <w:r>
          <w:tab/>
        </w:r>
        <w:r>
          <w:fldChar w:fldCharType="begin"/>
        </w:r>
        <w:r>
          <w:instrText xml:space="preserve"> PAGEREF _Toc14568 \h </w:instrText>
        </w:r>
        <w:r>
          <w:fldChar w:fldCharType="separate"/>
        </w:r>
        <w:r>
          <w:t>58</w:t>
        </w:r>
        <w:r>
          <w:fldChar w:fldCharType="end"/>
        </w:r>
      </w:hyperlink>
    </w:p>
    <w:p>
      <w:pPr>
        <w:pStyle w:val="TOC2"/>
        <w:tabs>
          <w:tab w:val="right" w:leader="dot" w:pos="8306"/>
        </w:tabs>
      </w:pPr>
      <w:hyperlink w:anchor="_Toc26083" w:history="1">
        <w:r>
          <w:rPr>
            <w:rFonts w:ascii="仿宋" w:eastAsia="仿宋" w:hAnsi="仿宋" w:cs="仿宋" w:hint="eastAsia"/>
            <w:lang w:eastAsia="zh-CN"/>
          </w:rPr>
          <w:t>(三)、质量管理体系文件</w:t>
        </w:r>
        <w:r>
          <w:tab/>
        </w:r>
        <w:r>
          <w:fldChar w:fldCharType="begin"/>
        </w:r>
        <w:r>
          <w:instrText xml:space="preserve"> PAGEREF _Toc26083 \h </w:instrText>
        </w:r>
        <w:r>
          <w:fldChar w:fldCharType="separate"/>
        </w:r>
        <w:r>
          <w:t>60</w:t>
        </w:r>
        <w:r>
          <w:fldChar w:fldCharType="end"/>
        </w:r>
      </w:hyperlink>
    </w:p>
    <w:p>
      <w:pPr>
        <w:pStyle w:val="TOC2"/>
        <w:tabs>
          <w:tab w:val="right" w:leader="dot" w:pos="8306"/>
        </w:tabs>
      </w:pPr>
      <w:hyperlink w:anchor="_Toc17038" w:history="1">
        <w:r>
          <w:rPr>
            <w:rFonts w:ascii="仿宋" w:eastAsia="仿宋" w:hAnsi="仿宋" w:cs="仿宋" w:hint="eastAsia"/>
            <w:lang w:eastAsia="zh-CN"/>
          </w:rPr>
          <w:t>(四)、质量培训与教育</w:t>
        </w:r>
        <w:r>
          <w:tab/>
        </w:r>
        <w:r>
          <w:fldChar w:fldCharType="begin"/>
        </w:r>
        <w:r>
          <w:instrText xml:space="preserve"> PAGEREF _Toc17038 \h </w:instrText>
        </w:r>
        <w:r>
          <w:fldChar w:fldCharType="separate"/>
        </w:r>
        <w:r>
          <w:t>62</w:t>
        </w:r>
        <w:r>
          <w:fldChar w:fldCharType="end"/>
        </w:r>
      </w:hyperlink>
    </w:p>
    <w:p>
      <w:pPr>
        <w:pStyle w:val="TOC2"/>
        <w:tabs>
          <w:tab w:val="right" w:leader="dot" w:pos="8306"/>
        </w:tabs>
      </w:pPr>
      <w:hyperlink w:anchor="_Toc20453" w:history="1">
        <w:r>
          <w:rPr>
            <w:rFonts w:ascii="仿宋" w:eastAsia="仿宋" w:hAnsi="仿宋" w:cs="仿宋" w:hint="eastAsia"/>
            <w:lang w:eastAsia="zh-CN"/>
          </w:rPr>
          <w:t>(五)、质量审核与评价</w:t>
        </w:r>
        <w:r>
          <w:tab/>
        </w:r>
        <w:r>
          <w:fldChar w:fldCharType="begin"/>
        </w:r>
        <w:r>
          <w:instrText xml:space="preserve"> PAGEREF _Toc20453 \h </w:instrText>
        </w:r>
        <w:r>
          <w:fldChar w:fldCharType="separate"/>
        </w:r>
        <w:r>
          <w:t>63</w:t>
        </w:r>
        <w:r>
          <w:fldChar w:fldCharType="end"/>
        </w:r>
      </w:hyperlink>
    </w:p>
    <w:p>
      <w:pPr>
        <w:pStyle w:val="TOC2"/>
        <w:tabs>
          <w:tab w:val="right" w:leader="dot" w:pos="8306"/>
        </w:tabs>
      </w:pPr>
      <w:hyperlink w:anchor="_Toc4939" w:history="1">
        <w:r>
          <w:rPr>
            <w:rFonts w:ascii="仿宋" w:eastAsia="仿宋" w:hAnsi="仿宋" w:cs="仿宋" w:hint="eastAsia"/>
            <w:lang w:eastAsia="zh-CN"/>
          </w:rPr>
          <w:t>(六)、不符合与纠正措施</w:t>
        </w:r>
        <w:r>
          <w:tab/>
        </w:r>
        <w:r>
          <w:fldChar w:fldCharType="begin"/>
        </w:r>
        <w:r>
          <w:instrText xml:space="preserve"> PAGEREF _Toc4939 \h </w:instrText>
        </w:r>
        <w:r>
          <w:fldChar w:fldCharType="separate"/>
        </w:r>
        <w:r>
          <w:t>64</w:t>
        </w:r>
        <w:r>
          <w:fldChar w:fldCharType="end"/>
        </w:r>
      </w:hyperlink>
    </w:p>
    <w:p>
      <w:pPr>
        <w:pStyle w:val="TOC1"/>
        <w:tabs>
          <w:tab w:val="right" w:leader="dot" w:pos="8306"/>
        </w:tabs>
      </w:pPr>
      <w:hyperlink w:anchor="_Toc18055" w:history="1">
        <w:r>
          <w:rPr>
            <w:rFonts w:ascii="仿宋" w:eastAsia="仿宋" w:hAnsi="仿宋" w:cs="仿宋" w:hint="eastAsia"/>
            <w:lang w:eastAsia="zh-CN"/>
          </w:rPr>
          <w:t>十四、营销与推广策略</w:t>
        </w:r>
        <w:r>
          <w:tab/>
        </w:r>
        <w:r>
          <w:fldChar w:fldCharType="begin"/>
        </w:r>
        <w:r>
          <w:instrText xml:space="preserve"> PAGEREF _Toc18055 \h </w:instrText>
        </w:r>
        <w:r>
          <w:fldChar w:fldCharType="separate"/>
        </w:r>
        <w:r>
          <w:t>65</w:t>
        </w:r>
        <w:r>
          <w:fldChar w:fldCharType="end"/>
        </w:r>
      </w:hyperlink>
    </w:p>
    <w:p>
      <w:pPr>
        <w:pStyle w:val="TOC2"/>
        <w:tabs>
          <w:tab w:val="right" w:leader="dot" w:pos="8306"/>
        </w:tabs>
      </w:pPr>
      <w:hyperlink w:anchor="_Toc13695" w:history="1">
        <w:r>
          <w:rPr>
            <w:rFonts w:ascii="仿宋" w:eastAsia="仿宋" w:hAnsi="仿宋" w:cs="仿宋" w:hint="eastAsia"/>
            <w:lang w:eastAsia="zh-CN"/>
          </w:rPr>
          <w:t>(一)、产品/服务定位与特点</w:t>
        </w:r>
        <w:r>
          <w:tab/>
        </w:r>
        <w:r>
          <w:fldChar w:fldCharType="begin"/>
        </w:r>
        <w:r>
          <w:instrText xml:space="preserve"> PAGEREF _Toc13695 \h </w:instrText>
        </w:r>
        <w:r>
          <w:fldChar w:fldCharType="separate"/>
        </w:r>
        <w:r>
          <w:t>65</w:t>
        </w:r>
        <w:r>
          <w:fldChar w:fldCharType="end"/>
        </w:r>
      </w:hyperlink>
    </w:p>
    <w:p>
      <w:pPr>
        <w:pStyle w:val="TOC2"/>
        <w:tabs>
          <w:tab w:val="right" w:leader="dot" w:pos="8306"/>
        </w:tabs>
      </w:pPr>
      <w:hyperlink w:anchor="_Toc3005" w:history="1">
        <w:r>
          <w:rPr>
            <w:rFonts w:ascii="仿宋" w:eastAsia="仿宋" w:hAnsi="仿宋" w:cs="仿宋" w:hint="eastAsia"/>
            <w:lang w:eastAsia="zh-CN"/>
          </w:rPr>
          <w:t>(二)、市场定位与竞争分析</w:t>
        </w:r>
        <w:r>
          <w:tab/>
        </w:r>
        <w:r>
          <w:fldChar w:fldCharType="begin"/>
        </w:r>
        <w:r>
          <w:instrText xml:space="preserve"> PAGEREF _Toc3005 \h </w:instrText>
        </w:r>
        <w:r>
          <w:fldChar w:fldCharType="separate"/>
        </w:r>
        <w:r>
          <w:t>67</w:t>
        </w:r>
        <w:r>
          <w:fldChar w:fldCharType="end"/>
        </w:r>
      </w:hyperlink>
    </w:p>
    <w:p>
      <w:pPr>
        <w:pStyle w:val="TOC2"/>
        <w:tabs>
          <w:tab w:val="right" w:leader="dot" w:pos="8306"/>
        </w:tabs>
      </w:pPr>
      <w:hyperlink w:anchor="_Toc10238" w:history="1">
        <w:r>
          <w:rPr>
            <w:rFonts w:ascii="仿宋" w:eastAsia="仿宋" w:hAnsi="仿宋" w:cs="仿宋" w:hint="eastAsia"/>
            <w:lang w:eastAsia="zh-CN"/>
          </w:rPr>
          <w:t>(三)、营销渠道与策略</w:t>
        </w:r>
        <w:r>
          <w:tab/>
        </w:r>
        <w:r>
          <w:fldChar w:fldCharType="begin"/>
        </w:r>
        <w:r>
          <w:instrText xml:space="preserve"> PAGEREF _Toc10238 \h </w:instrText>
        </w:r>
        <w:r>
          <w:fldChar w:fldCharType="separate"/>
        </w:r>
        <w:r>
          <w:t>68</w:t>
        </w:r>
        <w:r>
          <w:fldChar w:fldCharType="end"/>
        </w:r>
      </w:hyperlink>
    </w:p>
    <w:p>
      <w:pPr>
        <w:pStyle w:val="TOC2"/>
        <w:tabs>
          <w:tab w:val="right" w:leader="dot" w:pos="8306"/>
        </w:tabs>
      </w:pPr>
      <w:hyperlink w:anchor="_Toc7422" w:history="1">
        <w:r>
          <w:rPr>
            <w:rFonts w:ascii="仿宋" w:eastAsia="仿宋" w:hAnsi="仿宋" w:cs="仿宋" w:hint="eastAsia"/>
            <w:lang w:eastAsia="zh-CN"/>
          </w:rPr>
          <w:t>(四)、推广与宣传活动</w:t>
        </w:r>
        <w:r>
          <w:tab/>
        </w:r>
        <w:r>
          <w:fldChar w:fldCharType="begin"/>
        </w:r>
        <w:r>
          <w:instrText xml:space="preserve"> PAGEREF _Toc7422 \h </w:instrText>
        </w:r>
        <w:r>
          <w:fldChar w:fldCharType="separate"/>
        </w:r>
        <w:r>
          <w:t>69</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27683"/>
      <w:r>
        <w:rPr>
          <w:rFonts w:ascii="仿宋" w:eastAsia="仿宋" w:hAnsi="仿宋" w:cs="仿宋" w:hint="eastAsia"/>
          <w:lang w:eastAsia="zh-CN"/>
        </w:rPr>
        <w:t>序言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旨在为项目的顺利开展提供指导和参考，确保项目进展符合规范标准。在此，特别声明本方案的不可做为商业用途，仅限于学习交流之目的。通过合理的项目规划和设计，我们将为项目的实施提供详尽的计划和策略，以期达成预期的目标。</w:t>
      </w:r>
    </w:p>
    <w:p>
      <w:pPr>
        <w:pStyle w:val="Heading1"/>
        <w:ind w:firstLine="560" w:firstLineChars="200"/>
        <w:rPr>
          <w:rFonts w:ascii="仿宋" w:eastAsia="仿宋" w:hAnsi="仿宋" w:cs="仿宋" w:hint="eastAsia"/>
          <w:sz w:val="28"/>
          <w:lang w:eastAsia="zh-CN"/>
        </w:rPr>
      </w:pPr>
      <w:bookmarkStart w:id="2" w:name="_Toc2407"/>
      <w:r>
        <w:rPr>
          <w:rFonts w:ascii="仿宋" w:eastAsia="仿宋" w:hAnsi="仿宋" w:cs="仿宋" w:hint="eastAsia"/>
          <w:sz w:val="28"/>
          <w:lang w:eastAsia="zh-CN"/>
        </w:rPr>
        <w:t>一、工艺说明</w:t>
      </w:r>
      <w:bookmarkEnd w:id="2"/>
    </w:p>
    <w:p>
      <w:pPr>
        <w:pStyle w:val="Heading2"/>
        <w:rPr>
          <w:rFonts w:ascii="仿宋" w:eastAsia="仿宋" w:hAnsi="仿宋" w:cs="仿宋" w:hint="eastAsia"/>
          <w:lang w:eastAsia="zh-CN"/>
        </w:rPr>
      </w:pPr>
      <w:bookmarkStart w:id="3" w:name="_Toc28119"/>
      <w:r>
        <w:rPr>
          <w:rFonts w:ascii="仿宋" w:eastAsia="仿宋" w:hAnsi="仿宋" w:cs="仿宋" w:hint="eastAsia"/>
          <w:lang w:eastAsia="zh-CN"/>
        </w:rPr>
        <w:t>(一)、技术管理特点</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水声监测仪器项目的技术管理特点体现在其创新导向。通过引入最先进的技术趋势和解决方案，水声监测仪器项目致力于提升科技含量、提高质量和效率水平。这意味着我们将采用最新的工具和方法，确保水声监测仪器项目在技术层面始终走在前沿，从而在竞争激烈的市场中脱颖而出。</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整合性策略是水声监测仪器项目技术管理的显著特征。通过整合不同领域的技术资源，我们实现了跨学科的协同工作。这有助于优化技术架构，提高整体效能。此外，整合性策略还促进了不同技术团队之间的紧密沟通和高效合作，确保水声监测仪器项目各方面的技术都能得到协同发展。</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技术管理的第三个显著特点是持续优化。为了保持竞争力，我们将建立健全的技术监测体系，定期评估和更新水声监测仪器项目所采用的技术。通过不断优化技术方案，水声监测仪器项目将能够灵活应对市场和行业的变化，确保技术一直处于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另一方面，风险管理在技术管理中也占据重要地位。水声监测仪器项目团队将在水声监测仪器项目初期识别可能的技术风险，并采取相应的预防和应对措施。通过建立健全的风险评估机制，水声监测仪器项目能够在实施过程中及时发现并解决潜在的技术问题，保障水声监测仪器项目技术实施的平稳进行。</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这些独特的技术管理特点，我们确信在水声监测仪器项目中，技术将成为水声监测仪器项目成功的有力支持。这一深度剖析揭示了技术管理在水声监测仪器项目实施中的关键作用，为水声监测仪器项目的技术基础奠定了坚实的基础。</w:t>
      </w:r>
    </w:p>
    <w:p>
      <w:pPr>
        <w:pStyle w:val="Heading2"/>
        <w:ind w:firstLine="560" w:firstLineChars="200"/>
        <w:rPr>
          <w:rFonts w:ascii="仿宋" w:eastAsia="仿宋" w:hAnsi="仿宋" w:cs="仿宋" w:hint="eastAsia"/>
          <w:sz w:val="28"/>
          <w:lang w:eastAsia="zh-CN"/>
        </w:rPr>
      </w:pPr>
      <w:bookmarkStart w:id="4" w:name="_Toc25668"/>
      <w:r>
        <w:rPr>
          <w:rFonts w:ascii="仿宋" w:eastAsia="仿宋" w:hAnsi="仿宋" w:cs="仿宋" w:hint="eastAsia"/>
          <w:sz w:val="28"/>
          <w:lang w:eastAsia="zh-CN"/>
        </w:rPr>
        <w:t>(二)、水声监测仪器项目工艺技术设计方案</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对于生产技术方案的选用，水声监测仪器项目将遵循“利用资源”的原则，选择当前较先进的集散型控制系统。这系统能够全面掌控整个生产线的各项工艺参数，确保产品质量稳定在高水平，同时降低物料的消耗。这一决策旨在通过高效的控制系统实现生产过程的优化，提高产品生产的效率和质量。</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在生产经营活动方面，水声监测仪器项目将严格按照相关行业规范要求进行组织。通过有效控制产品质量，水声监测仪器项目将致力于为顾客提供优质的水声监测仪器项目产品和良好的服务。这体现了水声监测仪器项目对于生产活动合规性和质量标准的高度重视，为水声监测仪器项目的可持续发展和顾客满意度奠定了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在工艺技术方面，水声监测仪器项目注重生态效益和清洁生产原则。水声监测仪器项目建设将紧密结合地方特色经济发展，与社会经济发展规划和区域环境保护规划方案相协调一致。通过与当地区域自然生态系统的结合，水声监测仪器项目将实施可持续发展的产业结构调整和传统产业的升级改造，以提高资源利用效率，减少污染物产生和对环境的压力。</w:t>
      </w:r>
    </w:p>
    <w:p>
      <w:pPr>
        <w:ind w:firstLine="560" w:firstLineChars="200"/>
        <w:rPr>
          <w:rFonts w:ascii="仿宋" w:eastAsia="仿宋" w:hAnsi="仿宋" w:cs="仿宋" w:hint="eastAsia"/>
          <w:sz w:val="28"/>
        </w:rPr>
      </w:pPr>
      <w:r>
        <w:rPr>
          <w:rFonts w:ascii="仿宋" w:eastAsia="仿宋" w:hAnsi="仿宋" w:cs="仿宋" w:hint="eastAsia"/>
          <w:sz w:val="28"/>
          <w:lang w:eastAsia="zh-CN"/>
        </w:rPr>
        <w:t>在产品方面，水声监测仪器项目产品具有多样化的客户需求和个性化的特点。因此，水声监测仪器项目产品规格品种多样，且单批生产数量较小。为满足这一特点，水声监测仪器项目承办单位将建设先进的柔性制造生产线。通过广泛应用柔性制造技术，水声监测仪器项目能够在照顾客户个性化要求的同时，保持生产规模优势和高水平的质量控制。</w:t>
      </w:r>
    </w:p>
    <w:p>
      <w:pPr>
        <w:ind w:firstLine="560" w:firstLineChars="200"/>
        <w:rPr>
          <w:rFonts w:ascii="仿宋" w:eastAsia="仿宋" w:hAnsi="仿宋" w:cs="仿宋" w:hint="eastAsia"/>
          <w:sz w:val="28"/>
        </w:rPr>
      </w:pPr>
      <w:r>
        <w:rPr>
          <w:rFonts w:ascii="仿宋" w:eastAsia="仿宋" w:hAnsi="仿宋" w:cs="仿宋" w:hint="eastAsia"/>
          <w:sz w:val="28"/>
          <w:lang w:eastAsia="zh-CN"/>
        </w:rPr>
        <w:t>总体而言，水声监测仪器项目采用的技术具有较高的技术含量和自动化水平，处于国内先进水平。这一技术选用不仅体现了对生产效率、质量和环境友好性的高标准要求，同时为水声监测仪器项目的可持续发展奠定了坚实的基础。</w:t>
      </w:r>
    </w:p>
    <w:p>
      <w:pPr>
        <w:pStyle w:val="Heading2"/>
        <w:ind w:firstLine="560" w:firstLineChars="200"/>
        <w:rPr>
          <w:rFonts w:ascii="仿宋" w:eastAsia="仿宋" w:hAnsi="仿宋" w:cs="仿宋" w:hint="eastAsia"/>
          <w:sz w:val="28"/>
          <w:lang w:eastAsia="zh-CN"/>
        </w:rPr>
      </w:pPr>
      <w:bookmarkStart w:id="5" w:name="_Toc19570"/>
      <w:r>
        <w:rPr>
          <w:rFonts w:ascii="仿宋" w:eastAsia="仿宋" w:hAnsi="仿宋" w:cs="仿宋" w:hint="eastAsia"/>
          <w:sz w:val="28"/>
          <w:lang w:eastAsia="zh-CN"/>
        </w:rPr>
        <w:t>(三)、设备选型方案</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为确保水声监测仪器项目的高效生产和技术实施，我们制定了一套精心设计的设备选型方案，以满足水声监测仪器项目生产、质量和环保的要求。该方案的主要特点如下：</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1. 先进控制系统选用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技术方案的选用中，我们决定采用先进的集散型控制系统。这一系统将负责监控和控制整个生产线的工艺参数，确保产品的生产过程得到精准控制。通过引入这一控制系统，我们能够实现生产线的高度自动化和数字化，提高生产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2. 设备智能化水平提升</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在设备选型中，我们注重提高设备的智能化水平。通过选择智能化设备，可以实现设备之间的联动，减少人工干预，降低操作成本。同时，这也有助于提高设备的故障诊断和维护效率，确保生产线的稳定运行。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遵循清洁生产原则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严格遵循清洁生产原则。选择符合环保标准的设备，以减少对环境的影响。设备的能效和资源利用率将得到优化，降低能源消耗和废弃物产生。这有助于水声监测仪器项目在生产过程中实现更高的生态效益。</w:t>
      </w:r>
    </w:p>
    <w:p>
      <w:pPr>
        <w:ind w:firstLine="560" w:firstLineChars="200"/>
        <w:rPr>
          <w:rFonts w:ascii="仿宋" w:eastAsia="仿宋" w:hAnsi="仿宋" w:cs="仿宋" w:hint="eastAsia"/>
          <w:sz w:val="28"/>
        </w:rPr>
      </w:pPr>
      <w:r>
        <w:rPr>
          <w:rFonts w:ascii="仿宋" w:eastAsia="仿宋" w:hAnsi="仿宋" w:cs="仿宋" w:hint="eastAsia"/>
          <w:sz w:val="28"/>
          <w:lang w:eastAsia="zh-CN"/>
        </w:rPr>
        <w:t>4. 柔性制造生产线建设</w:t>
      </w:r>
    </w:p>
    <w:p>
      <w:pPr>
        <w:ind w:firstLine="560" w:firstLineChars="200"/>
        <w:rPr>
          <w:rFonts w:ascii="仿宋" w:eastAsia="仿宋" w:hAnsi="仿宋" w:cs="仿宋" w:hint="eastAsia"/>
          <w:sz w:val="28"/>
        </w:rPr>
      </w:pPr>
      <w:r>
        <w:rPr>
          <w:rFonts w:ascii="仿宋" w:eastAsia="仿宋" w:hAnsi="仿宋" w:cs="仿宋" w:hint="eastAsia"/>
          <w:sz w:val="28"/>
          <w:lang w:eastAsia="zh-CN"/>
        </w:rPr>
        <w:t>针对水声监测仪器项目产品的多样性和小批量生产的特点，我们将建设柔性制造生产线。通过在设备选型中考虑柔性制造技术，可以灵活应对不同产品规格和生产需求，实现生产线的高度灵活性和适应性。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设备质量和耐久性</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在设备选型中，我们将优先选择质量可靠、耐久性强的设备。这有助于减少设备故障和维护频率，确保生产线的稳定运行，最大程度地提高设备的使用寿命。</w:t>
      </w:r>
    </w:p>
    <w:p>
      <w:pPr>
        <w:pStyle w:val="Heading1"/>
        <w:ind w:firstLine="560" w:firstLineChars="200"/>
        <w:rPr>
          <w:rFonts w:ascii="仿宋" w:eastAsia="仿宋" w:hAnsi="仿宋" w:cs="仿宋" w:hint="eastAsia"/>
          <w:sz w:val="28"/>
          <w:lang w:eastAsia="zh-CN"/>
        </w:rPr>
      </w:pPr>
      <w:bookmarkStart w:id="6" w:name="_Toc19830"/>
      <w:r>
        <w:rPr>
          <w:rFonts w:ascii="仿宋" w:eastAsia="仿宋" w:hAnsi="仿宋" w:cs="仿宋" w:hint="eastAsia"/>
          <w:sz w:val="28"/>
          <w:lang w:eastAsia="zh-CN"/>
        </w:rPr>
        <w:t>二、水声监测仪器项目选址可行性分析</w:t>
      </w:r>
      <w:bookmarkEnd w:id="6"/>
    </w:p>
    <w:p>
      <w:pPr>
        <w:pStyle w:val="Heading2"/>
        <w:rPr>
          <w:rFonts w:ascii="仿宋" w:eastAsia="仿宋" w:hAnsi="仿宋" w:cs="仿宋" w:hint="eastAsia"/>
          <w:lang w:eastAsia="zh-CN"/>
        </w:rPr>
      </w:pPr>
      <w:bookmarkStart w:id="7" w:name="_Toc2545"/>
      <w:r>
        <w:rPr>
          <w:rFonts w:ascii="仿宋" w:eastAsia="仿宋" w:hAnsi="仿宋" w:cs="仿宋" w:hint="eastAsia"/>
          <w:lang w:eastAsia="zh-CN"/>
        </w:rPr>
        <w:t>(一)、水声监测仪器项目选址</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该水声监测仪器项目选址位于XX省XX市XX区XXX街道</w:t>
      </w:r>
    </w:p>
    <w:p>
      <w:pPr>
        <w:pStyle w:val="Heading2"/>
        <w:ind w:firstLine="560" w:firstLineChars="200"/>
        <w:rPr>
          <w:rFonts w:ascii="仿宋" w:eastAsia="仿宋" w:hAnsi="仿宋" w:cs="仿宋" w:hint="eastAsia"/>
          <w:sz w:val="28"/>
          <w:lang w:eastAsia="zh-CN"/>
        </w:rPr>
      </w:pPr>
      <w:bookmarkStart w:id="8" w:name="_Toc4442"/>
      <w:r>
        <w:rPr>
          <w:rFonts w:ascii="仿宋" w:eastAsia="仿宋" w:hAnsi="仿宋" w:cs="仿宋" w:hint="eastAsia"/>
          <w:sz w:val="28"/>
          <w:lang w:eastAsia="zh-CN"/>
        </w:rPr>
        <w:t>(二)、用地控制指标</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1. 征地面积： 水声监测仪器项目的征地面积将根据水声监测仪器项目的实际规模和需求进行精确规划。具体面积XXX平方米，旨在确保水声监测仪器项目不仅能够满足当前的发展需求，还能够预留空间以适应未来的扩展。</w:t>
      </w:r>
    </w:p>
    <w:p>
      <w:pPr>
        <w:ind w:firstLine="560" w:firstLineChars="200"/>
        <w:rPr>
          <w:rFonts w:ascii="仿宋" w:eastAsia="仿宋" w:hAnsi="仿宋" w:cs="仿宋" w:hint="eastAsia"/>
          <w:sz w:val="28"/>
        </w:rPr>
      </w:pPr>
      <w:r>
        <w:rPr>
          <w:rFonts w:ascii="仿宋" w:eastAsia="仿宋" w:hAnsi="仿宋" w:cs="仿宋" w:hint="eastAsia"/>
          <w:sz w:val="28"/>
          <w:lang w:eastAsia="zh-CN"/>
        </w:rPr>
        <w:t>2. 净用地面积： 净用地面积是在征地面积基础上去除不可利用面积后的实际可开发用地。具体面积XXX平方米，考虑到环保、交通、安全等多方面因素，以确保水声监测仪器项目在整体利用效率上达到最优。</w:t>
      </w:r>
    </w:p>
    <w:p>
      <w:pPr>
        <w:ind w:firstLine="560" w:firstLineChars="200"/>
        <w:rPr>
          <w:rFonts w:ascii="仿宋" w:eastAsia="仿宋" w:hAnsi="仿宋" w:cs="仿宋" w:hint="eastAsia"/>
          <w:sz w:val="28"/>
        </w:rPr>
      </w:pPr>
      <w:r>
        <w:rPr>
          <w:rFonts w:ascii="仿宋" w:eastAsia="仿宋" w:hAnsi="仿宋" w:cs="仿宋" w:hint="eastAsia"/>
          <w:sz w:val="28"/>
          <w:lang w:eastAsia="zh-CN"/>
        </w:rPr>
        <w:t>3. 建筑面积： 水声监测仪器项目计划建设的建筑总规模具体面积XXX平方米。这一规模的确定综合考虑了水声监测仪器项目的性质、规模，以及城市规划的相关要求，确保建筑布局与周边环境协调一致。</w:t>
      </w:r>
    </w:p>
    <w:p>
      <w:pPr>
        <w:ind w:firstLine="560" w:firstLineChars="200"/>
        <w:rPr>
          <w:rFonts w:ascii="仿宋" w:eastAsia="仿宋" w:hAnsi="仿宋" w:cs="仿宋" w:hint="eastAsia"/>
          <w:sz w:val="28"/>
        </w:rPr>
      </w:pPr>
      <w:r>
        <w:rPr>
          <w:rFonts w:ascii="仿宋" w:eastAsia="仿宋" w:hAnsi="仿宋" w:cs="仿宋" w:hint="eastAsia"/>
          <w:sz w:val="28"/>
          <w:lang w:eastAsia="zh-CN"/>
        </w:rPr>
        <w:t>4. 绿地率： 绿地率是水声监测仪器项目用地中被规划为绿地的比例。具体面积XXX平方米，旨在通过合理规划绿地，改善水声监测仪器项目周边环境，提升居民生活质量，并符合城市整体绿化规划。</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5.容积率：</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容积率是用地上可以建设的建筑总体积与用地面积之比。具体面积XXX，通过合理的容积率规划，确保水声监测仪器项目建筑规模与周边环境和谐共生。</w:t>
      </w:r>
    </w:p>
    <w:p>
      <w:pPr>
        <w:ind w:firstLine="560" w:firstLineChars="200"/>
        <w:rPr>
          <w:rFonts w:ascii="仿宋" w:eastAsia="仿宋" w:hAnsi="仿宋" w:cs="仿宋" w:hint="eastAsia"/>
          <w:sz w:val="28"/>
        </w:rPr>
      </w:pPr>
      <w:r>
        <w:rPr>
          <w:rFonts w:ascii="仿宋" w:eastAsia="仿宋" w:hAnsi="仿宋" w:cs="仿宋" w:hint="eastAsia"/>
          <w:sz w:val="28"/>
          <w:lang w:eastAsia="zh-CN"/>
        </w:rPr>
        <w:t>6. 城市规划一致性： 确保水声监测仪器项目选址与当地城市规划相一致，具体面积XXX平方米。通过与城市规划部门深入沟通，确保水声监测仪器项目不仅符合城市的整体发展方向，还能够融入城市的发展布局，为城市的长远发展贡献力量。</w:t>
      </w:r>
    </w:p>
    <w:p>
      <w:pPr>
        <w:ind w:firstLine="560" w:firstLineChars="200"/>
        <w:rPr>
          <w:rFonts w:ascii="仿宋" w:eastAsia="仿宋" w:hAnsi="仿宋" w:cs="仿宋" w:hint="eastAsia"/>
          <w:sz w:val="28"/>
        </w:rPr>
      </w:pPr>
      <w:r>
        <w:rPr>
          <w:rFonts w:ascii="仿宋" w:eastAsia="仿宋" w:hAnsi="仿宋" w:cs="仿宋" w:hint="eastAsia"/>
          <w:sz w:val="28"/>
          <w:lang w:eastAsia="zh-CN"/>
        </w:rPr>
        <w:t>7. 产业政策符合性： 充分了解并确保水声监测仪器项目选址符合当地产业政策，具体面积XXX平方米。这包括水声监测仪器项目对当地经济的促进作用，以及对相关产业的带动效应，确保水声监测仪器项目与地方政府的产业政策保持一致，促进共赢合作。</w:t>
      </w:r>
    </w:p>
    <w:p>
      <w:pPr>
        <w:ind w:firstLine="560" w:firstLineChars="200"/>
        <w:rPr>
          <w:rFonts w:ascii="仿宋" w:eastAsia="仿宋" w:hAnsi="仿宋" w:cs="仿宋" w:hint="eastAsia"/>
          <w:sz w:val="28"/>
        </w:rPr>
      </w:pPr>
      <w:r>
        <w:rPr>
          <w:rFonts w:ascii="仿宋" w:eastAsia="仿宋" w:hAnsi="仿宋" w:cs="仿宋" w:hint="eastAsia"/>
          <w:sz w:val="28"/>
          <w:lang w:eastAsia="zh-CN"/>
        </w:rPr>
        <w:t>8. 环保和可持续性： 用地总体要求必须符合环保和可持续发展的原则，具体面积XXX平方米。通过采用绿色建筑设计、节能减排等措施，确保水声监测仪器项目在建设和运营过程中对环境的影响最小化，达到可持续发展的要求。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9. 公共设施配套： 确保水声监测仪器项目选址具备必要的公共设施配套，具体面积XXX平方米。这包括交通便利性、教育、医疗等基础设施，以提高居民生活品质，使得水声监测仪器项目选址更具吸引力。</w:t>
      </w:r>
    </w:p>
    <w:p>
      <w:pPr>
        <w:ind w:firstLine="560" w:firstLineChars="200"/>
        <w:rPr>
          <w:rFonts w:ascii="仿宋" w:eastAsia="仿宋" w:hAnsi="仿宋" w:cs="仿宋" w:hint="eastAsia"/>
          <w:sz w:val="28"/>
        </w:rPr>
      </w:pPr>
      <w:r>
        <w:rPr>
          <w:rFonts w:ascii="仿宋" w:eastAsia="仿宋" w:hAnsi="仿宋" w:cs="仿宋" w:hint="eastAsia"/>
          <w:sz w:val="28"/>
          <w:lang w:eastAsia="zh-CN"/>
        </w:rPr>
        <w:t>10. 社会稳定性： 考虑用地总体要求对当地社会稳定性的影响，具体面积XXX平方米。通过深入了解当地社区反馈，确保水声监测仪器项目的选址和建设过程对当地社会和谐稳定产生积极作用。</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这些用地总体要求的详细规划，我们将确保水声监测仪器项目选址不仅符合法规和规划，还在实际操作中具有可行性。这一全面规划将为水声监测仪器项目的成功实施提供坚实的基础，确保水声监测仪器项目选址阶段就能够奠定良好的发展基础。</w:t>
      </w:r>
    </w:p>
    <w:p>
      <w:pPr>
        <w:pStyle w:val="Heading2"/>
        <w:ind w:firstLine="560" w:firstLineChars="200"/>
        <w:rPr>
          <w:rFonts w:ascii="仿宋" w:eastAsia="仿宋" w:hAnsi="仿宋" w:cs="仿宋" w:hint="eastAsia"/>
          <w:sz w:val="28"/>
          <w:lang w:eastAsia="zh-CN"/>
        </w:rPr>
      </w:pPr>
      <w:bookmarkStart w:id="9" w:name="_Toc4679"/>
      <w:r>
        <w:rPr>
          <w:rFonts w:ascii="仿宋" w:eastAsia="仿宋" w:hAnsi="仿宋" w:cs="仿宋" w:hint="eastAsia"/>
          <w:sz w:val="28"/>
          <w:lang w:eastAsia="zh-CN"/>
        </w:rPr>
        <w:t>(三)、节约用地措施</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智能化建筑设计与最优空间利用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水声监测仪器项目的选址和规划过程中，我们高度重视如何最大程度地节约用地、提高用地利用效率。首先，我们将采用智能化建筑设计的创新手段，以确保建筑结构和布局能够实现最佳的空间利用效果。通过引入智能化空调系统、光照调节系统等先进技术，我们能够精准地控制室内环境，同时避免了传统设计中可能存在的冗余空间。这一智能设计理念将使得每平方米的建筑空间都能够被最充分地利用，实现能耗的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灵活设备布局与多功能空间设计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在水声监测仪器项目的设备规划和空间设计中，我们将采取灵活设备布局的措施。设备布局将根据实际需求进行灵活设计，避免不必要的浪费。通过合理规划设备摆放位置，我们将提高设备的利用率，减少设备间距，以确保水声监测仪器项目的生产效率和能源利用效率得到最大程度的提升。同时，我们将引入多功能空间设计理念，使得建筑内部空间具备多种功能。这样的设计能够减少不同功能区域之间的空间浪费，进而提高整体空间利用效率。</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共享设施与垂直建筑设计的创新应用</w:t>
      </w:r>
    </w:p>
    <w:p>
      <w:pPr>
        <w:ind w:firstLine="560" w:firstLineChars="200"/>
        <w:rPr>
          <w:rFonts w:ascii="仿宋" w:eastAsia="仿宋" w:hAnsi="仿宋" w:cs="仿宋" w:hint="eastAsia"/>
          <w:sz w:val="28"/>
        </w:rPr>
      </w:pPr>
      <w:r>
        <w:rPr>
          <w:rFonts w:ascii="仿宋" w:eastAsia="仿宋" w:hAnsi="仿宋" w:cs="仿宋" w:hint="eastAsia"/>
          <w:sz w:val="28"/>
          <w:lang w:eastAsia="zh-CN"/>
        </w:rPr>
        <w:t>进一步，我们计划在水声监测仪器项目内部引入共享设施的概念，例如共享会议室、办公区等。通过这种方式，我们可以减少对资源的重复建设，提高资源共享效率，从而减小水声监测仪器项目整体用地需求。此外，我们将采用垂直建筑设计的创新应用，特别是在空间受限的情况下。通过提高建筑的垂直高度，我们能够在有限的占地面积内实现更大程度上的用地节约，有效降低对土地资源的压力。</w:t>
      </w:r>
    </w:p>
    <w:p>
      <w:pPr>
        <w:pStyle w:val="Heading2"/>
        <w:ind w:firstLine="560" w:firstLineChars="200"/>
        <w:rPr>
          <w:rFonts w:ascii="仿宋" w:eastAsia="仿宋" w:hAnsi="仿宋" w:cs="仿宋" w:hint="eastAsia"/>
          <w:sz w:val="28"/>
          <w:lang w:eastAsia="zh-CN"/>
        </w:rPr>
      </w:pPr>
      <w:bookmarkStart w:id="10" w:name="_Toc8437"/>
      <w:r>
        <w:rPr>
          <w:rFonts w:ascii="仿宋" w:eastAsia="仿宋" w:hAnsi="仿宋" w:cs="仿宋" w:hint="eastAsia"/>
          <w:sz w:val="28"/>
          <w:lang w:eastAsia="zh-CN"/>
        </w:rPr>
        <w:t>(四)、总图布置方案</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功能分区规划： 在水声监测仪器项目的总图布置中，我们将不同功能区域进行明确的规划，以最大程度满足水声监测仪器项目的多元需求。生产区将被合理布置，确保生产线的顺畅运作；办公区域将被设计成开放、灵活的办公空间，促进团队协作；休闲区域将被设置为员工放松休息的场所，提高员工工作舒适度。</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交通与通道设计： 我们将精心设计交通与通道系统，确保不同功能区域之间的交通畅通无阻。主要通道将被宽敞设计，以容纳员工和物流的流动；次要通道将连接各个功能区，确保便捷的移动路径。这样的设计有助于提高整体运营效率，降低工作中的阻力。</w:t>
      </w:r>
    </w:p>
    <w:p>
      <w:pPr>
        <w:ind w:firstLine="560" w:firstLineChars="200"/>
        <w:rPr>
          <w:rFonts w:ascii="仿宋" w:eastAsia="仿宋" w:hAnsi="仿宋" w:cs="仿宋" w:hint="eastAsia"/>
          <w:sz w:val="28"/>
        </w:rPr>
      </w:pPr>
      <w:r>
        <w:rPr>
          <w:rFonts w:ascii="仿宋" w:eastAsia="仿宋" w:hAnsi="仿宋" w:cs="仿宋" w:hint="eastAsia"/>
          <w:sz w:val="28"/>
          <w:lang w:eastAsia="zh-CN"/>
        </w:rPr>
        <w:t>建筑空间组织： 在总图布置方案中，我们将注重建筑空间的组织，确保建筑之间的布局和高度相互协调。高度差异将被合理利用，形成动态的建筑群体。通过巧妙的建筑组织，我们旨在提高空间利用效率，同时创造一个宜人、舒适的工作环境。</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绿化与景观设计：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我们将在总图中融入绿化与景观设计，以打造宜人的工作环境。绿化带将被合理设置，增添自然元素；景观点将点缀在办公区域，提升员工的工作满意度。通过这些设计元素，我们旨在创造一个宜人、绿意盎然的工作场所，激发员工的创造力和活力。</w:t>
      </w:r>
    </w:p>
    <w:p>
      <w:pPr>
        <w:ind w:firstLine="560" w:firstLineChars="200"/>
        <w:rPr>
          <w:rFonts w:ascii="仿宋" w:eastAsia="仿宋" w:hAnsi="仿宋" w:cs="仿宋" w:hint="eastAsia"/>
          <w:sz w:val="28"/>
        </w:rPr>
      </w:pPr>
      <w:r>
        <w:rPr>
          <w:rFonts w:ascii="仿宋" w:eastAsia="仿宋" w:hAnsi="仿宋" w:cs="仿宋" w:hint="eastAsia"/>
          <w:sz w:val="28"/>
          <w:lang w:eastAsia="zh-CN"/>
        </w:rPr>
        <w:t>紧急疏散通道： 安全是总图布置中的首要考虑因素。我们将合理规划紧急疏散通道，确保在紧急情况下员工能够快速安全地疏散。紧急通道将被明确标识，并与灭火器材等安全设备相配合，以最大程度减少潜在的安全风险。</w:t>
      </w:r>
    </w:p>
    <w:p>
      <w:pPr>
        <w:pStyle w:val="Heading2"/>
        <w:ind w:firstLine="560" w:firstLineChars="200"/>
        <w:rPr>
          <w:rFonts w:ascii="仿宋" w:eastAsia="仿宋" w:hAnsi="仿宋" w:cs="仿宋" w:hint="eastAsia"/>
          <w:sz w:val="28"/>
          <w:lang w:eastAsia="zh-CN"/>
        </w:rPr>
      </w:pPr>
      <w:bookmarkStart w:id="11" w:name="_Toc31675"/>
      <w:r>
        <w:rPr>
          <w:rFonts w:ascii="仿宋" w:eastAsia="仿宋" w:hAnsi="仿宋" w:cs="仿宋" w:hint="eastAsia"/>
          <w:sz w:val="28"/>
          <w:lang w:eastAsia="zh-CN"/>
        </w:rPr>
        <w:t>(五)、选址综合评价</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市场因素： 我们首先关注市场因素，包括潜在客户分布、竞争对手位置、市场需求等。通过深入的市场调研，我们能够更准确地评估选址对于市场开拓和产品销售的影响，确保水声监测仪器项目能够在有利的市场环境中蓬勃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交通便利性： 选址的交通便利性直接关系到物流运输和员工的出行。我们将评估选址周边的交通网络，包括高速公路、铁路、港口等，以确保原材料和成品的流通畅通，并为员工提供便捷的通勤条件。</w:t>
      </w:r>
    </w:p>
    <w:p>
      <w:pPr>
        <w:ind w:firstLine="560" w:firstLineChars="200"/>
        <w:rPr>
          <w:rFonts w:ascii="仿宋" w:eastAsia="仿宋" w:hAnsi="仿宋" w:cs="仿宋" w:hint="eastAsia"/>
          <w:sz w:val="28"/>
        </w:rPr>
      </w:pPr>
      <w:r>
        <w:rPr>
          <w:rFonts w:ascii="仿宋" w:eastAsia="仿宋" w:hAnsi="仿宋" w:cs="仿宋" w:hint="eastAsia"/>
          <w:sz w:val="28"/>
          <w:lang w:eastAsia="zh-CN"/>
        </w:rPr>
        <w:t>环保影响： 水声监测仪器项目对环境的影响是综合评价的重要因素之一。我们将详细考虑选址周边的自然环境、生态保护区、水源地等情况，确保水声监测仪器项目的建设和运营对环境影响最小化，并符合当地的环保法规标准。</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政策法规：</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对选址的评价还需充分考虑当地政府的产业政策和法规。我们将详细了解水声监测仪器项目所在地的相关政策，确保水声监测仪器项目的规划和运营与当地法规相符，降低不必要的法律风险。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社会稳定性： 考虑到社会稳定性对企业运营的重要性，我们将评估选址地区的社会安全情况、劳工关系、社区反馈等方面，以确保水声监测仪器项目的建设和运营不会受到社会稳定性的负面影响。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用地成本： 最后，我们将综合考虑用地成本，包括土地购置费用、土地开发成本等。通过对用地成本的详细评估，我们能够做出更为精确的经济效益分析，为水声监测仪器项目的投资决策提供有力支持。</w:t>
      </w:r>
    </w:p>
    <w:p>
      <w:pPr>
        <w:pStyle w:val="Heading1"/>
        <w:ind w:firstLine="560" w:firstLineChars="200"/>
        <w:rPr>
          <w:rFonts w:ascii="仿宋" w:eastAsia="仿宋" w:hAnsi="仿宋" w:cs="仿宋" w:hint="eastAsia"/>
          <w:sz w:val="28"/>
          <w:lang w:eastAsia="zh-CN"/>
        </w:rPr>
      </w:pPr>
      <w:bookmarkStart w:id="12" w:name="_Toc25959"/>
      <w:r>
        <w:rPr>
          <w:rFonts w:ascii="仿宋" w:eastAsia="仿宋" w:hAnsi="仿宋" w:cs="仿宋" w:hint="eastAsia"/>
          <w:sz w:val="28"/>
          <w:lang w:eastAsia="zh-CN"/>
        </w:rPr>
        <w:t>三、水声监测仪器项目文档管理</w:t>
      </w:r>
      <w:bookmarkEnd w:id="12"/>
    </w:p>
    <w:p>
      <w:pPr>
        <w:pStyle w:val="Heading2"/>
        <w:rPr>
          <w:rFonts w:ascii="仿宋" w:eastAsia="仿宋" w:hAnsi="仿宋" w:cs="仿宋" w:hint="eastAsia"/>
          <w:lang w:eastAsia="zh-CN"/>
        </w:rPr>
      </w:pPr>
      <w:bookmarkStart w:id="13" w:name="_Toc20250"/>
      <w:r>
        <w:rPr>
          <w:rFonts w:ascii="仿宋" w:eastAsia="仿宋" w:hAnsi="仿宋" w:cs="仿宋" w:hint="eastAsia"/>
          <w:lang w:eastAsia="zh-CN"/>
        </w:rPr>
        <w:t>(一)、文档编制与审查</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水声监测仪器项目高度重视文档的质量和准确性，以支持水声监测仪器项目的各项活动和决策。</w:t>
      </w:r>
    </w:p>
    <w:p>
      <w:pPr>
        <w:ind w:firstLine="560" w:firstLineChars="200"/>
        <w:rPr>
          <w:rFonts w:ascii="仿宋" w:eastAsia="仿宋" w:hAnsi="仿宋" w:cs="仿宋" w:hint="eastAsia"/>
          <w:sz w:val="28"/>
        </w:rPr>
      </w:pPr>
      <w:r>
        <w:rPr>
          <w:rFonts w:ascii="仿宋" w:eastAsia="仿宋" w:hAnsi="仿宋" w:cs="仿宋" w:hint="eastAsia"/>
          <w:sz w:val="28"/>
          <w:lang w:eastAsia="zh-CN"/>
        </w:rPr>
        <w:t>1 文档编制</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水声监测仪器项目文档的编制始于水声监测仪器项目计划的初期，我们制定了详细的文档编制计划，明确了每个文档的内容、格式和编写责任人。在水声监测仪器项目启动阶段，我们首先编制了水声监测仪器项目章程，明确定义了水声监测仪器项目的目标、范围、风险等关键要素。随后，水声监测仪器项目团队根据计划陆续编制了需求文档、设计文档、测试文档等各类文档，确保水声监测仪器项目的每个阶段都有清晰的文档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编制过程中，我们注重文档的一致性和规范性。通过建立统一的文档模板和规范，我们确保了不同文档之间的协调一致，提高了文档的可读性和可维护性。同时，编制过程中进行多轮的内部审查，保证了文档的质量和准确性。</w:t>
      </w:r>
    </w:p>
    <w:p>
      <w:pPr>
        <w:ind w:firstLine="560" w:firstLineChars="200"/>
        <w:rPr>
          <w:rFonts w:ascii="仿宋" w:eastAsia="仿宋" w:hAnsi="仿宋" w:cs="仿宋" w:hint="eastAsia"/>
          <w:sz w:val="28"/>
        </w:rPr>
      </w:pPr>
      <w:r>
        <w:rPr>
          <w:rFonts w:ascii="仿宋" w:eastAsia="仿宋" w:hAnsi="仿宋" w:cs="仿宋" w:hint="eastAsia"/>
          <w:sz w:val="28"/>
          <w:lang w:eastAsia="zh-CN"/>
        </w:rPr>
        <w:t>2 文档审查</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审查是水声监测仪器项目管理中的重要环节，旨在确保水声监测仪器项目文档符合质量标准和水声监测仪器项目需求。在水声监测仪器项目团队内部，我们实施了多层次的文档审查机制。首先，由文档编制者进行自审，确保文档的完整性和逻辑性。随后，进行同行审查，由团队其他成员进行评审，提出修改建议。</w:t>
      </w:r>
    </w:p>
    <w:p>
      <w:pPr>
        <w:ind w:firstLine="560" w:firstLineChars="200"/>
        <w:rPr>
          <w:rFonts w:ascii="仿宋" w:eastAsia="仿宋" w:hAnsi="仿宋" w:cs="仿宋" w:hint="eastAsia"/>
          <w:sz w:val="28"/>
        </w:rPr>
      </w:pPr>
      <w:r>
        <w:rPr>
          <w:rFonts w:ascii="仿宋" w:eastAsia="仿宋" w:hAnsi="仿宋" w:cs="仿宋" w:hint="eastAsia"/>
          <w:sz w:val="28"/>
          <w:lang w:eastAsia="zh-CN"/>
        </w:rPr>
        <w:t>除了内部审查，我们还进行了外部审查，邀请水声监测仪器项目相关利益方和专业领域的专家对文档进行独立审查。这有助于获取更全面、客观的反馈，确保水声监测仪器项目文档不仅符合内部标准，也满足外部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水声监测仪器项目在文档编制与审查方面建立了严格的管理机制，通过规范的流程和多维度的审查，确保水声监测仪器项目文档的质量、准确性和可靠性，为水声监测仪器项目的顺利推进提供了有力支持。</w:t>
      </w:r>
    </w:p>
    <w:p>
      <w:pPr>
        <w:pStyle w:val="Heading2"/>
        <w:ind w:firstLine="560" w:firstLineChars="200"/>
        <w:rPr>
          <w:rFonts w:ascii="仿宋" w:eastAsia="仿宋" w:hAnsi="仿宋" w:cs="仿宋" w:hint="eastAsia"/>
          <w:sz w:val="28"/>
          <w:lang w:eastAsia="zh-CN"/>
        </w:rPr>
      </w:pPr>
      <w:bookmarkStart w:id="14" w:name="_Toc8139"/>
      <w:r>
        <w:rPr>
          <w:rFonts w:ascii="仿宋" w:eastAsia="仿宋" w:hAnsi="仿宋" w:cs="仿宋" w:hint="eastAsia"/>
          <w:sz w:val="28"/>
          <w:lang w:eastAsia="zh-CN"/>
        </w:rPr>
        <w:t>(二)、文档发布与分发</w:t>
      </w:r>
      <w:bookmarkEnd w:id="14"/>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在水声监测仪器项目中，我们致力于优化文档发布与分发过程，以确保信息的高效传递和团队间协作的顺畅进行。以下是我们采取的关键优化策略：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定期更新发布计划： 我们制定了定期的文档发布计划，明确了每个阶段需要发布的文档类型和内容。这有助于预先规划，保证了信息的有序传递。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2. 多渠道发布： 我们通过多渠道发布文档，包括电子邮件、水声监测仪器项目管理平台、内部网站等，以满足不同团队成员的偏好和需求。多渠道发布确保了信息的全面覆盖。</w:t>
      </w:r>
    </w:p>
    <w:p>
      <w:pPr>
        <w:ind w:firstLine="560" w:firstLineChars="200"/>
        <w:rPr>
          <w:rFonts w:ascii="仿宋" w:eastAsia="仿宋" w:hAnsi="仿宋" w:cs="仿宋" w:hint="eastAsia"/>
          <w:sz w:val="28"/>
        </w:rPr>
      </w:pPr>
      <w:r>
        <w:rPr>
          <w:rFonts w:ascii="仿宋" w:eastAsia="仿宋" w:hAnsi="仿宋" w:cs="仿宋" w:hint="eastAsia"/>
          <w:sz w:val="28"/>
          <w:lang w:eastAsia="zh-CN"/>
        </w:rPr>
        <w:t>3. 智能文档索引系统： 我们引入了智能文档索引系统，通过先进的分类和标签技术，使文档易于查找和管理。成员可以根据需要快速定位所需信息，提高了工作效率。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强化权限管理： 我们采用了精细的权限控制，确保只有授权人员可以访问敏感信息。这种安全措施保护了水声监测仪器项目文档的机密性，防止了未经授权的信息泄露。</w:t>
      </w:r>
    </w:p>
    <w:p>
      <w:pPr>
        <w:ind w:firstLine="560" w:firstLineChars="200"/>
        <w:rPr>
          <w:rFonts w:ascii="仿宋" w:eastAsia="仿宋" w:hAnsi="仿宋" w:cs="仿宋" w:hint="eastAsia"/>
          <w:sz w:val="28"/>
        </w:rPr>
      </w:pPr>
      <w:r>
        <w:rPr>
          <w:rFonts w:ascii="仿宋" w:eastAsia="仿宋" w:hAnsi="仿宋" w:cs="仿宋" w:hint="eastAsia"/>
          <w:sz w:val="28"/>
          <w:lang w:eastAsia="zh-CN"/>
        </w:rPr>
        <w:t>5. 持续改进机制： 我们设立了定期的文档发布评估机制，收集用户反馈和建议。通过不断优化发布与分发策略，我们确保了整个文档管理流程的持续改进。</w:t>
      </w:r>
    </w:p>
    <w:p>
      <w:pPr>
        <w:pStyle w:val="Heading2"/>
        <w:ind w:firstLine="560" w:firstLineChars="200"/>
        <w:rPr>
          <w:rFonts w:ascii="仿宋" w:eastAsia="仿宋" w:hAnsi="仿宋" w:cs="仿宋" w:hint="eastAsia"/>
          <w:sz w:val="28"/>
          <w:lang w:eastAsia="zh-CN"/>
        </w:rPr>
      </w:pPr>
      <w:bookmarkStart w:id="15" w:name="_Toc16012"/>
      <w:r>
        <w:rPr>
          <w:rFonts w:ascii="仿宋" w:eastAsia="仿宋" w:hAnsi="仿宋" w:cs="仿宋" w:hint="eastAsia"/>
          <w:sz w:val="28"/>
          <w:lang w:eastAsia="zh-CN"/>
        </w:rPr>
        <w:t>(三)、文档存档与归档</w:t>
      </w:r>
      <w:bookmarkEnd w:id="15"/>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文档存档与归档是水声监测仪器项目生命周期中一个至关重要的环节，直接关系到水声监测仪器项目信息的长期保存和历史记录的完整性。在水声监测仪器项目中，我们实施了一系列有效的文档存档与归档管理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存档目标明确： 我们明确定义了文档存档的目标，包括但不限于法规合规要求、未来审计需求以及知识管理的需要。这确保了存档的目的明确、合理。</w:t>
      </w:r>
    </w:p>
    <w:p>
      <w:pPr>
        <w:ind w:firstLine="560" w:firstLineChars="200"/>
        <w:rPr>
          <w:rFonts w:ascii="仿宋" w:eastAsia="仿宋" w:hAnsi="仿宋" w:cs="仿宋" w:hint="eastAsia"/>
          <w:sz w:val="28"/>
        </w:rPr>
      </w:pPr>
      <w:r>
        <w:rPr>
          <w:rFonts w:ascii="仿宋" w:eastAsia="仿宋" w:hAnsi="仿宋" w:cs="仿宋" w:hint="eastAsia"/>
          <w:sz w:val="28"/>
          <w:lang w:eastAsia="zh-CN"/>
        </w:rPr>
        <w:t>2. 存档周期规划： 针对不同类型的文档，我们设立了合理的存档周期，根据文档的重要性和保留价值制定了详细的规划。这有助于避免信息过时和冗余。</w:t>
      </w:r>
    </w:p>
    <w:p>
      <w:pPr>
        <w:ind w:firstLine="560" w:firstLineChars="200"/>
        <w:rPr>
          <w:rFonts w:ascii="仿宋" w:eastAsia="仿宋" w:hAnsi="仿宋" w:cs="仿宋" w:hint="eastAsia"/>
          <w:sz w:val="28"/>
        </w:rPr>
      </w:pPr>
      <w:r>
        <w:rPr>
          <w:rFonts w:ascii="仿宋" w:eastAsia="仿宋" w:hAnsi="仿宋" w:cs="仿宋" w:hint="eastAsia"/>
          <w:sz w:val="28"/>
          <w:lang w:eastAsia="zh-CN"/>
        </w:rPr>
        <w:t>3. 存档标准制定： 我们建立了文档存档的标准，明确了归档文件的格式、命名规范和目录结构。标准化的存档过程有助于提高文件检索的效率。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智能存档系统应用： 引入了智能存档系统，采用先进的文档识别技术和元数据管理。这提高了存档效率，确保了文档的准确存储和检索。</w:t>
      </w:r>
    </w:p>
    <w:p>
      <w:pPr>
        <w:ind w:firstLine="560" w:firstLineChars="200"/>
        <w:rPr>
          <w:rFonts w:ascii="仿宋" w:eastAsia="仿宋" w:hAnsi="仿宋" w:cs="仿宋" w:hint="eastAsia"/>
          <w:sz w:val="28"/>
        </w:rPr>
      </w:pPr>
      <w:r>
        <w:rPr>
          <w:rFonts w:ascii="仿宋" w:eastAsia="仿宋" w:hAnsi="仿宋" w:cs="仿宋" w:hint="eastAsia"/>
          <w:sz w:val="28"/>
          <w:lang w:eastAsia="zh-CN"/>
        </w:rPr>
        <w:t>5. 合规与安全保障： 我们确保文档存档过程符合相关法规合规要求，特别关注信息安全和隐私保护。文档的存档和归档过程经过多层次的权限验证，确保了信息的机密性和完整性。</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6. 定期存档检查： 我们制定了定期的文档存档检查机制，以确保存档文件的完整性和一致性。对存档文件进行定期审查，发现并纠正潜在问题。</w:t>
      </w:r>
    </w:p>
    <w:p>
      <w:pPr>
        <w:pStyle w:val="Heading1"/>
        <w:ind w:firstLine="560" w:firstLineChars="200"/>
        <w:rPr>
          <w:rFonts w:ascii="仿宋" w:eastAsia="仿宋" w:hAnsi="仿宋" w:cs="仿宋" w:hint="eastAsia"/>
          <w:sz w:val="28"/>
          <w:lang w:eastAsia="zh-CN"/>
        </w:rPr>
      </w:pPr>
      <w:bookmarkStart w:id="16" w:name="_Toc16697"/>
      <w:r>
        <w:rPr>
          <w:rFonts w:ascii="仿宋" w:eastAsia="仿宋" w:hAnsi="仿宋" w:cs="仿宋" w:hint="eastAsia"/>
          <w:sz w:val="28"/>
          <w:lang w:eastAsia="zh-CN"/>
        </w:rPr>
        <w:t>四、水声监测仪器项目概论</w:t>
      </w:r>
      <w:bookmarkEnd w:id="16"/>
    </w:p>
    <w:p>
      <w:pPr>
        <w:pStyle w:val="Heading2"/>
        <w:rPr>
          <w:rFonts w:ascii="仿宋" w:eastAsia="仿宋" w:hAnsi="仿宋" w:cs="仿宋" w:hint="eastAsia"/>
          <w:lang w:eastAsia="zh-CN"/>
        </w:rPr>
      </w:pPr>
      <w:bookmarkStart w:id="17" w:name="_Toc10261"/>
      <w:r>
        <w:rPr>
          <w:rFonts w:ascii="仿宋" w:eastAsia="仿宋" w:hAnsi="仿宋" w:cs="仿宋" w:hint="eastAsia"/>
          <w:lang w:eastAsia="zh-CN"/>
        </w:rPr>
        <w:t>(一)、水声监测仪器项目概况</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 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水声监测仪器项目的起源追溯至对市场的深入洞察。市场的不断演变与变革为水声监测仪器项目提供了难得的机遇。当前市场存在的需求缺口和变革的大环境共同构成了水声监测仪器项目的背景。这个水声监测仪器项目旨在充分利用市场机遇，填补行业中尚未满足的需求，为客户提供全新的解决方案。市场的变革和需求的增长使得这个水声监测仪器项目具备了巨大的发展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1.2 水声监测仪器项目名称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水声监测仪器项目正式命名为水声监测仪器。这个名称不仅仅是一个标识，更代表了水声监测仪器项目的核心理念和愿景。它蕴含着水声监测仪器项目所要解决问题的关键字，具有强烈的表达和辨识度，为水声监测仪器项目树立了鲜明的品牌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1.3 水声监测仪器项目目标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水声监测仪器项目的核心目标是提供一种全新、高效的解决方案，满足客户日益增长的需求。水声监测仪器项目追求的不仅仅是满足市场需求，更是在市场中获得卓越的竞争优势。通过不断提升产品或服务的质量和创新水平，水声监测仪器项目旨在成为行业中的领军者。</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1.4 水声监测仪器项目范围</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https://d.book118.com/937053135146006042</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水声监测仪器项目规划设计方案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水声监测仪器项目规划设计方案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水声监测仪器项目规划设计方案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水声监测仪器项目规划设计方案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水声监测仪器项目规划设计方案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水声监测仪器项目规划设计方案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水声监测仪器项目规划设计方案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水声监测仪器项目规划设计方案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水声监测仪器项目规划设计方案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水声监测仪器项目规划设计方案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水声监测仪器项目规划设计方案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水声监测仪器项目规划设计方案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水声监测仪器项目规划设计方案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水声监测仪器项目规划设计方案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水声监测仪器项目规划设计方案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水声监测仪器项目规划设计方案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水声监测仪器项目规划设计方案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58354215"/>
    <w:rsid w:val="58354215"/>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autoRedefine/>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937053135146006042"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22</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2024-02-12T00:01:00Z</dcterms:created>
  <dcterms:modified xsi:type="dcterms:W3CDTF">2024-02-12T00:02:11Z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B3C37869A5FA44A2A20A46C7382B3404_11</vt:lpwstr>
  </property>
  <property fmtid="{D5CDD505-2E9C-101B-9397-08002B2CF9AE}" pid="3" name="KSOProductBuildVer">
    <vt:lpwstr>2052-12.1.0.16250</vt:lpwstr>
  </property>
</Properties>
</file>