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2024年制冷压缩机行业分析报告及未来五到十年行业发展趋势报告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40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_Toc22402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72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9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09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6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3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55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_Toc22308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_Toc15146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2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1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7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5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6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_Toc32264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5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3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7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2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_Toc6822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8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84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4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1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4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6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2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8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2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0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2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3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6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9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9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90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_Toc14081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46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4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5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9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3" w:history="1">
        <w:r>
          <w:rPr>
            <w:rFonts w:eastAsia="微软雅黑" w:hint="eastAsia"/>
            <w:snapToGrid/>
            <w:lang w:val="en-US" w:eastAsia="zh-CN"/>
          </w:rPr>
          <w:t>(一</w:t>
        </w:r>
        <w:r>
          <w:rPr>
            <w:rFonts w:eastAsia="微软雅黑" w:hint="eastAsia"/>
            <w:snapToGrid/>
            <w:lang w:val="en-US" w:eastAsia="zh-CN"/>
          </w:rPr>
          <w:t>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6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59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2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8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4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制冷压缩机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制冷压缩机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https://d.book118.com/937053152200006024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3705315220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