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高压熔断器项目规划设计方案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6" w:history="1">
        <w:r>
          <w:rPr>
            <w:rFonts w:ascii="仿宋" w:eastAsia="仿宋" w:hAnsi="仿宋" w:cs="仿宋" w:hint="eastAsia"/>
            <w:lang w:eastAsia="zh-CN"/>
          </w:rPr>
          <w:t>概论</w:t>
        </w:r>
        <w:r>
          <w:tab/>
        </w:r>
        <w:r>
          <w:fldChar w:fldCharType="begin"/>
        </w:r>
        <w:r>
          <w:instrText xml:space="preserve"> PAGEREF _Toc16786 \h </w:instrText>
        </w:r>
        <w:r>
          <w:fldChar w:fldCharType="separate"/>
        </w:r>
        <w:r>
          <w:t>4</w:t>
        </w:r>
        <w:r>
          <w:fldChar w:fldCharType="end"/>
        </w:r>
      </w:hyperlink>
    </w:p>
    <w:p>
      <w:pPr>
        <w:pStyle w:val="TOC1"/>
        <w:tabs>
          <w:tab w:val="right" w:leader="dot" w:pos="8306"/>
        </w:tabs>
      </w:pPr>
      <w:hyperlink w:anchor="_Toc7575" w:history="1">
        <w:r>
          <w:rPr>
            <w:rFonts w:ascii="仿宋" w:eastAsia="仿宋" w:hAnsi="仿宋" w:cs="仿宋" w:hint="eastAsia"/>
            <w:lang w:eastAsia="zh-CN"/>
          </w:rPr>
          <w:t>一、建设单位基本信息</w:t>
        </w:r>
        <w:r>
          <w:tab/>
        </w:r>
        <w:r>
          <w:fldChar w:fldCharType="begin"/>
        </w:r>
        <w:r>
          <w:instrText xml:space="preserve"> PAGEREF _Toc7575 \h </w:instrText>
        </w:r>
        <w:r>
          <w:fldChar w:fldCharType="separate"/>
        </w:r>
        <w:r>
          <w:t>4</w:t>
        </w:r>
        <w:r>
          <w:fldChar w:fldCharType="end"/>
        </w:r>
      </w:hyperlink>
    </w:p>
    <w:p>
      <w:pPr>
        <w:pStyle w:val="TOC2"/>
        <w:tabs>
          <w:tab w:val="right" w:leader="dot" w:pos="8306"/>
        </w:tabs>
      </w:pPr>
      <w:hyperlink w:anchor="_Toc29570" w:history="1">
        <w:r>
          <w:rPr>
            <w:rFonts w:ascii="仿宋" w:eastAsia="仿宋" w:hAnsi="仿宋" w:cs="仿宋" w:hint="eastAsia"/>
            <w:lang w:eastAsia="zh-CN"/>
          </w:rPr>
          <w:t>(一)、高压熔断器项目承办单位基本情况</w:t>
        </w:r>
        <w:r>
          <w:tab/>
        </w:r>
        <w:r>
          <w:fldChar w:fldCharType="begin"/>
        </w:r>
        <w:r>
          <w:instrText xml:space="preserve"> PAGEREF _Toc29570 \h </w:instrText>
        </w:r>
        <w:r>
          <w:fldChar w:fldCharType="separate"/>
        </w:r>
        <w:r>
          <w:t>4</w:t>
        </w:r>
        <w:r>
          <w:fldChar w:fldCharType="end"/>
        </w:r>
      </w:hyperlink>
    </w:p>
    <w:p>
      <w:pPr>
        <w:pStyle w:val="TOC2"/>
        <w:tabs>
          <w:tab w:val="right" w:leader="dot" w:pos="8306"/>
        </w:tabs>
      </w:pPr>
      <w:hyperlink w:anchor="_Toc19839" w:history="1">
        <w:r>
          <w:rPr>
            <w:rFonts w:ascii="仿宋" w:eastAsia="仿宋" w:hAnsi="仿宋" w:cs="仿宋" w:hint="eastAsia"/>
            <w:lang w:eastAsia="zh-CN"/>
          </w:rPr>
          <w:t>(二)、公司经济效益分析</w:t>
        </w:r>
        <w:r>
          <w:tab/>
        </w:r>
        <w:r>
          <w:fldChar w:fldCharType="begin"/>
        </w:r>
        <w:r>
          <w:instrText xml:space="preserve"> PAGEREF _Toc19839 \h </w:instrText>
        </w:r>
        <w:r>
          <w:fldChar w:fldCharType="separate"/>
        </w:r>
        <w:r>
          <w:t>6</w:t>
        </w:r>
        <w:r>
          <w:fldChar w:fldCharType="end"/>
        </w:r>
      </w:hyperlink>
    </w:p>
    <w:p>
      <w:pPr>
        <w:pStyle w:val="TOC1"/>
        <w:tabs>
          <w:tab w:val="right" w:leader="dot" w:pos="8306"/>
        </w:tabs>
      </w:pPr>
      <w:hyperlink w:anchor="_Toc7992" w:history="1">
        <w:r>
          <w:rPr>
            <w:rFonts w:ascii="仿宋" w:eastAsia="仿宋" w:hAnsi="仿宋" w:cs="仿宋" w:hint="eastAsia"/>
            <w:lang w:eastAsia="zh-CN"/>
          </w:rPr>
          <w:t>二、高压熔断器项目投资背景分析</w:t>
        </w:r>
        <w:r>
          <w:tab/>
        </w:r>
        <w:r>
          <w:fldChar w:fldCharType="begin"/>
        </w:r>
        <w:r>
          <w:instrText xml:space="preserve"> PAGEREF _Toc7992 \h </w:instrText>
        </w:r>
        <w:r>
          <w:fldChar w:fldCharType="separate"/>
        </w:r>
        <w:r>
          <w:t>7</w:t>
        </w:r>
        <w:r>
          <w:fldChar w:fldCharType="end"/>
        </w:r>
      </w:hyperlink>
    </w:p>
    <w:p>
      <w:pPr>
        <w:pStyle w:val="TOC2"/>
        <w:tabs>
          <w:tab w:val="right" w:leader="dot" w:pos="8306"/>
        </w:tabs>
      </w:pPr>
      <w:hyperlink w:anchor="_Toc29230" w:history="1">
        <w:r>
          <w:rPr>
            <w:rFonts w:ascii="仿宋" w:eastAsia="仿宋" w:hAnsi="仿宋" w:cs="仿宋" w:hint="eastAsia"/>
            <w:lang w:eastAsia="zh-CN"/>
          </w:rPr>
          <w:t>(一)、行业背景分析</w:t>
        </w:r>
        <w:r>
          <w:tab/>
        </w:r>
        <w:r>
          <w:fldChar w:fldCharType="begin"/>
        </w:r>
        <w:r>
          <w:instrText xml:space="preserve"> PAGEREF _Toc29230 \h </w:instrText>
        </w:r>
        <w:r>
          <w:fldChar w:fldCharType="separate"/>
        </w:r>
        <w:r>
          <w:t>7</w:t>
        </w:r>
        <w:r>
          <w:fldChar w:fldCharType="end"/>
        </w:r>
      </w:hyperlink>
    </w:p>
    <w:p>
      <w:pPr>
        <w:pStyle w:val="TOC2"/>
        <w:tabs>
          <w:tab w:val="right" w:leader="dot" w:pos="8306"/>
        </w:tabs>
      </w:pPr>
      <w:hyperlink w:anchor="_Toc11099" w:history="1">
        <w:r>
          <w:rPr>
            <w:rFonts w:ascii="仿宋" w:eastAsia="仿宋" w:hAnsi="仿宋" w:cs="仿宋" w:hint="eastAsia"/>
            <w:lang w:eastAsia="zh-CN"/>
          </w:rPr>
          <w:t>(二)、产业发展分析</w:t>
        </w:r>
        <w:r>
          <w:tab/>
        </w:r>
        <w:r>
          <w:fldChar w:fldCharType="begin"/>
        </w:r>
        <w:r>
          <w:instrText xml:space="preserve"> PAGEREF _Toc11099 \h </w:instrText>
        </w:r>
        <w:r>
          <w:fldChar w:fldCharType="separate"/>
        </w:r>
        <w:r>
          <w:t>8</w:t>
        </w:r>
        <w:r>
          <w:fldChar w:fldCharType="end"/>
        </w:r>
      </w:hyperlink>
    </w:p>
    <w:p>
      <w:pPr>
        <w:pStyle w:val="TOC1"/>
        <w:tabs>
          <w:tab w:val="right" w:leader="dot" w:pos="8306"/>
        </w:tabs>
      </w:pPr>
      <w:hyperlink w:anchor="_Toc2644" w:history="1">
        <w:r>
          <w:rPr>
            <w:rFonts w:ascii="仿宋" w:eastAsia="仿宋" w:hAnsi="仿宋" w:cs="仿宋" w:hint="eastAsia"/>
            <w:lang w:eastAsia="zh-CN"/>
          </w:rPr>
          <w:t>三、高压熔断器项目选址可行性分析</w:t>
        </w:r>
        <w:r>
          <w:tab/>
        </w:r>
        <w:r>
          <w:fldChar w:fldCharType="begin"/>
        </w:r>
        <w:r>
          <w:instrText xml:space="preserve"> PAGEREF _Toc2644 \h </w:instrText>
        </w:r>
        <w:r>
          <w:fldChar w:fldCharType="separate"/>
        </w:r>
        <w:r>
          <w:t>9</w:t>
        </w:r>
        <w:r>
          <w:fldChar w:fldCharType="end"/>
        </w:r>
      </w:hyperlink>
    </w:p>
    <w:p>
      <w:pPr>
        <w:pStyle w:val="TOC2"/>
        <w:tabs>
          <w:tab w:val="right" w:leader="dot" w:pos="8306"/>
        </w:tabs>
      </w:pPr>
      <w:hyperlink w:anchor="_Toc11230" w:history="1">
        <w:r>
          <w:rPr>
            <w:rFonts w:ascii="仿宋" w:eastAsia="仿宋" w:hAnsi="仿宋" w:cs="仿宋" w:hint="eastAsia"/>
            <w:lang w:eastAsia="zh-CN"/>
          </w:rPr>
          <w:t>(一)、高压熔断器项目选址</w:t>
        </w:r>
        <w:r>
          <w:tab/>
        </w:r>
        <w:r>
          <w:fldChar w:fldCharType="begin"/>
        </w:r>
        <w:r>
          <w:instrText xml:space="preserve"> PAGEREF _Toc11230 \h </w:instrText>
        </w:r>
        <w:r>
          <w:fldChar w:fldCharType="separate"/>
        </w:r>
        <w:r>
          <w:t>9</w:t>
        </w:r>
        <w:r>
          <w:fldChar w:fldCharType="end"/>
        </w:r>
      </w:hyperlink>
    </w:p>
    <w:p>
      <w:pPr>
        <w:pStyle w:val="TOC2"/>
        <w:tabs>
          <w:tab w:val="right" w:leader="dot" w:pos="8306"/>
        </w:tabs>
      </w:pPr>
      <w:hyperlink w:anchor="_Toc12820" w:history="1">
        <w:r>
          <w:rPr>
            <w:rFonts w:ascii="仿宋" w:eastAsia="仿宋" w:hAnsi="仿宋" w:cs="仿宋" w:hint="eastAsia"/>
            <w:lang w:eastAsia="zh-CN"/>
          </w:rPr>
          <w:t>(二)、用地控制指标</w:t>
        </w:r>
        <w:r>
          <w:tab/>
        </w:r>
        <w:r>
          <w:fldChar w:fldCharType="begin"/>
        </w:r>
        <w:r>
          <w:instrText xml:space="preserve"> PAGEREF _Toc12820 \h </w:instrText>
        </w:r>
        <w:r>
          <w:fldChar w:fldCharType="separate"/>
        </w:r>
        <w:r>
          <w:t>10</w:t>
        </w:r>
        <w:r>
          <w:fldChar w:fldCharType="end"/>
        </w:r>
      </w:hyperlink>
    </w:p>
    <w:p>
      <w:pPr>
        <w:pStyle w:val="TOC2"/>
        <w:tabs>
          <w:tab w:val="right" w:leader="dot" w:pos="8306"/>
        </w:tabs>
      </w:pPr>
      <w:hyperlink w:anchor="_Toc11363" w:history="1">
        <w:r>
          <w:rPr>
            <w:rFonts w:ascii="仿宋" w:eastAsia="仿宋" w:hAnsi="仿宋" w:cs="仿宋" w:hint="eastAsia"/>
            <w:lang w:eastAsia="zh-CN"/>
          </w:rPr>
          <w:t>(三)、节约用地措施</w:t>
        </w:r>
        <w:r>
          <w:tab/>
        </w:r>
        <w:r>
          <w:fldChar w:fldCharType="begin"/>
        </w:r>
        <w:r>
          <w:instrText xml:space="preserve"> PAGEREF _Toc11363 \h </w:instrText>
        </w:r>
        <w:r>
          <w:fldChar w:fldCharType="separate"/>
        </w:r>
        <w:r>
          <w:t>11</w:t>
        </w:r>
        <w:r>
          <w:fldChar w:fldCharType="end"/>
        </w:r>
      </w:hyperlink>
    </w:p>
    <w:p>
      <w:pPr>
        <w:pStyle w:val="TOC2"/>
        <w:tabs>
          <w:tab w:val="right" w:leader="dot" w:pos="8306"/>
        </w:tabs>
      </w:pPr>
      <w:hyperlink w:anchor="_Toc28239" w:history="1">
        <w:r>
          <w:rPr>
            <w:rFonts w:ascii="仿宋" w:eastAsia="仿宋" w:hAnsi="仿宋" w:cs="仿宋" w:hint="eastAsia"/>
            <w:lang w:eastAsia="zh-CN"/>
          </w:rPr>
          <w:t>(四)、总图布置方案</w:t>
        </w:r>
        <w:r>
          <w:tab/>
        </w:r>
        <w:r>
          <w:fldChar w:fldCharType="begin"/>
        </w:r>
        <w:r>
          <w:instrText xml:space="preserve"> PAGEREF _Toc28239 \h </w:instrText>
        </w:r>
        <w:r>
          <w:fldChar w:fldCharType="separate"/>
        </w:r>
        <w:r>
          <w:t>12</w:t>
        </w:r>
        <w:r>
          <w:fldChar w:fldCharType="end"/>
        </w:r>
      </w:hyperlink>
    </w:p>
    <w:p>
      <w:pPr>
        <w:pStyle w:val="TOC2"/>
        <w:tabs>
          <w:tab w:val="right" w:leader="dot" w:pos="8306"/>
        </w:tabs>
      </w:pPr>
      <w:hyperlink w:anchor="_Toc20206" w:history="1">
        <w:r>
          <w:rPr>
            <w:rFonts w:ascii="仿宋" w:eastAsia="仿宋" w:hAnsi="仿宋" w:cs="仿宋" w:hint="eastAsia"/>
            <w:lang w:eastAsia="zh-CN"/>
          </w:rPr>
          <w:t>(五)、选址综合评价</w:t>
        </w:r>
        <w:r>
          <w:tab/>
        </w:r>
        <w:r>
          <w:fldChar w:fldCharType="begin"/>
        </w:r>
        <w:r>
          <w:instrText xml:space="preserve"> PAGEREF _Toc20206 \h </w:instrText>
        </w:r>
        <w:r>
          <w:fldChar w:fldCharType="separate"/>
        </w:r>
        <w:r>
          <w:t>13</w:t>
        </w:r>
        <w:r>
          <w:fldChar w:fldCharType="end"/>
        </w:r>
      </w:hyperlink>
    </w:p>
    <w:p>
      <w:pPr>
        <w:pStyle w:val="TOC1"/>
        <w:tabs>
          <w:tab w:val="right" w:leader="dot" w:pos="8306"/>
        </w:tabs>
      </w:pPr>
      <w:hyperlink w:anchor="_Toc20247" w:history="1">
        <w:r>
          <w:rPr>
            <w:rFonts w:ascii="仿宋" w:eastAsia="仿宋" w:hAnsi="仿宋" w:cs="仿宋" w:hint="eastAsia"/>
            <w:lang w:eastAsia="zh-CN"/>
          </w:rPr>
          <w:t>四、高压熔断器生产控制的概念</w:t>
        </w:r>
        <w:r>
          <w:tab/>
        </w:r>
        <w:r>
          <w:fldChar w:fldCharType="begin"/>
        </w:r>
        <w:r>
          <w:instrText xml:space="preserve"> PAGEREF _Toc20247 \h </w:instrText>
        </w:r>
        <w:r>
          <w:fldChar w:fldCharType="separate"/>
        </w:r>
        <w:r>
          <w:t>14</w:t>
        </w:r>
        <w:r>
          <w:fldChar w:fldCharType="end"/>
        </w:r>
      </w:hyperlink>
    </w:p>
    <w:p>
      <w:pPr>
        <w:pStyle w:val="TOC2"/>
        <w:tabs>
          <w:tab w:val="right" w:leader="dot" w:pos="8306"/>
        </w:tabs>
      </w:pPr>
      <w:hyperlink w:anchor="_Toc26875" w:history="1">
        <w:r>
          <w:rPr>
            <w:rFonts w:ascii="仿宋" w:eastAsia="仿宋" w:hAnsi="仿宋" w:cs="仿宋" w:hint="eastAsia"/>
            <w:lang w:eastAsia="zh-CN"/>
          </w:rPr>
          <w:t>(一)、高压熔断器生产控制的概念</w:t>
        </w:r>
        <w:r>
          <w:tab/>
        </w:r>
        <w:r>
          <w:fldChar w:fldCharType="begin"/>
        </w:r>
        <w:r>
          <w:instrText xml:space="preserve"> PAGEREF _Toc26875 \h </w:instrText>
        </w:r>
        <w:r>
          <w:fldChar w:fldCharType="separate"/>
        </w:r>
        <w:r>
          <w:t>14</w:t>
        </w:r>
        <w:r>
          <w:fldChar w:fldCharType="end"/>
        </w:r>
      </w:hyperlink>
    </w:p>
    <w:p>
      <w:pPr>
        <w:pStyle w:val="TOC1"/>
        <w:tabs>
          <w:tab w:val="right" w:leader="dot" w:pos="8306"/>
        </w:tabs>
      </w:pPr>
      <w:hyperlink w:anchor="_Toc2784" w:history="1">
        <w:r>
          <w:rPr>
            <w:rFonts w:ascii="仿宋" w:eastAsia="仿宋" w:hAnsi="仿宋" w:cs="仿宋" w:hint="eastAsia"/>
            <w:lang w:eastAsia="zh-CN"/>
          </w:rPr>
          <w:t>五、环境和生态影响分析</w:t>
        </w:r>
        <w:r>
          <w:tab/>
        </w:r>
        <w:r>
          <w:fldChar w:fldCharType="begin"/>
        </w:r>
        <w:r>
          <w:instrText xml:space="preserve"> PAGEREF _Toc2784 \h </w:instrText>
        </w:r>
        <w:r>
          <w:fldChar w:fldCharType="separate"/>
        </w:r>
        <w:r>
          <w:t>15</w:t>
        </w:r>
        <w:r>
          <w:fldChar w:fldCharType="end"/>
        </w:r>
      </w:hyperlink>
    </w:p>
    <w:p>
      <w:pPr>
        <w:pStyle w:val="TOC2"/>
        <w:tabs>
          <w:tab w:val="right" w:leader="dot" w:pos="8306"/>
        </w:tabs>
      </w:pPr>
      <w:hyperlink w:anchor="_Toc23153" w:history="1">
        <w:r>
          <w:rPr>
            <w:rFonts w:ascii="仿宋" w:eastAsia="仿宋" w:hAnsi="仿宋" w:cs="仿宋" w:hint="eastAsia"/>
            <w:lang w:eastAsia="zh-CN"/>
          </w:rPr>
          <w:t>(一)、环境和生态现状</w:t>
        </w:r>
        <w:r>
          <w:tab/>
        </w:r>
        <w:r>
          <w:fldChar w:fldCharType="begin"/>
        </w:r>
        <w:r>
          <w:instrText xml:space="preserve"> PAGEREF _Toc23153 \h </w:instrText>
        </w:r>
        <w:r>
          <w:fldChar w:fldCharType="separate"/>
        </w:r>
        <w:r>
          <w:t>15</w:t>
        </w:r>
        <w:r>
          <w:fldChar w:fldCharType="end"/>
        </w:r>
      </w:hyperlink>
    </w:p>
    <w:p>
      <w:pPr>
        <w:pStyle w:val="TOC2"/>
        <w:tabs>
          <w:tab w:val="right" w:leader="dot" w:pos="8306"/>
        </w:tabs>
      </w:pPr>
      <w:hyperlink w:anchor="_Toc48" w:history="1">
        <w:r>
          <w:rPr>
            <w:rFonts w:ascii="仿宋" w:eastAsia="仿宋" w:hAnsi="仿宋" w:cs="仿宋" w:hint="eastAsia"/>
            <w:lang w:eastAsia="zh-CN"/>
          </w:rPr>
          <w:t>(二)、生态环境影响分析</w:t>
        </w:r>
        <w:r>
          <w:tab/>
        </w:r>
        <w:r>
          <w:fldChar w:fldCharType="begin"/>
        </w:r>
        <w:r>
          <w:instrText xml:space="preserve"> PAGEREF _Toc48 \h </w:instrText>
        </w:r>
        <w:r>
          <w:fldChar w:fldCharType="separate"/>
        </w:r>
        <w:r>
          <w:t>16</w:t>
        </w:r>
        <w:r>
          <w:fldChar w:fldCharType="end"/>
        </w:r>
      </w:hyperlink>
    </w:p>
    <w:p>
      <w:pPr>
        <w:pStyle w:val="TOC2"/>
        <w:tabs>
          <w:tab w:val="right" w:leader="dot" w:pos="8306"/>
        </w:tabs>
      </w:pPr>
      <w:hyperlink w:anchor="_Toc29964" w:history="1">
        <w:r>
          <w:rPr>
            <w:rFonts w:ascii="仿宋" w:eastAsia="仿宋" w:hAnsi="仿宋" w:cs="仿宋" w:hint="eastAsia"/>
            <w:lang w:eastAsia="zh-CN"/>
          </w:rPr>
          <w:t>(三)、生态环境保护措施</w:t>
        </w:r>
        <w:r>
          <w:tab/>
        </w:r>
        <w:r>
          <w:fldChar w:fldCharType="begin"/>
        </w:r>
        <w:r>
          <w:instrText xml:space="preserve"> PAGEREF _Toc29964 \h </w:instrText>
        </w:r>
        <w:r>
          <w:fldChar w:fldCharType="separate"/>
        </w:r>
        <w:r>
          <w:t>16</w:t>
        </w:r>
        <w:r>
          <w:fldChar w:fldCharType="end"/>
        </w:r>
      </w:hyperlink>
    </w:p>
    <w:p>
      <w:pPr>
        <w:pStyle w:val="TOC2"/>
        <w:tabs>
          <w:tab w:val="right" w:leader="dot" w:pos="8306"/>
        </w:tabs>
      </w:pPr>
      <w:hyperlink w:anchor="_Toc14813" w:history="1">
        <w:r>
          <w:rPr>
            <w:rFonts w:ascii="仿宋" w:eastAsia="仿宋" w:hAnsi="仿宋" w:cs="仿宋" w:hint="eastAsia"/>
            <w:lang w:eastAsia="zh-CN"/>
          </w:rPr>
          <w:t>(四)、四地质灾害影响分析</w:t>
        </w:r>
        <w:r>
          <w:tab/>
        </w:r>
        <w:r>
          <w:fldChar w:fldCharType="begin"/>
        </w:r>
        <w:r>
          <w:instrText xml:space="preserve"> PAGEREF _Toc14813 \h </w:instrText>
        </w:r>
        <w:r>
          <w:fldChar w:fldCharType="separate"/>
        </w:r>
        <w:r>
          <w:t>18</w:t>
        </w:r>
        <w:r>
          <w:fldChar w:fldCharType="end"/>
        </w:r>
      </w:hyperlink>
    </w:p>
    <w:p>
      <w:pPr>
        <w:pStyle w:val="TOC2"/>
        <w:tabs>
          <w:tab w:val="right" w:leader="dot" w:pos="8306"/>
        </w:tabs>
      </w:pPr>
      <w:hyperlink w:anchor="_Toc16432" w:history="1">
        <w:r>
          <w:rPr>
            <w:rFonts w:ascii="仿宋" w:eastAsia="仿宋" w:hAnsi="仿宋" w:cs="仿宋" w:hint="eastAsia"/>
            <w:lang w:eastAsia="zh-CN"/>
          </w:rPr>
          <w:t>(五)、五特殊环境影响</w:t>
        </w:r>
        <w:r>
          <w:tab/>
        </w:r>
        <w:r>
          <w:fldChar w:fldCharType="begin"/>
        </w:r>
        <w:r>
          <w:instrText xml:space="preserve"> PAGEREF _Toc16432 \h </w:instrText>
        </w:r>
        <w:r>
          <w:fldChar w:fldCharType="separate"/>
        </w:r>
        <w:r>
          <w:t>20</w:t>
        </w:r>
        <w:r>
          <w:fldChar w:fldCharType="end"/>
        </w:r>
      </w:hyperlink>
    </w:p>
    <w:p>
      <w:pPr>
        <w:pStyle w:val="TOC1"/>
        <w:tabs>
          <w:tab w:val="right" w:leader="dot" w:pos="8306"/>
        </w:tabs>
      </w:pPr>
      <w:hyperlink w:anchor="_Toc12819" w:history="1">
        <w:r>
          <w:rPr>
            <w:rFonts w:ascii="仿宋" w:eastAsia="仿宋" w:hAnsi="仿宋" w:cs="仿宋" w:hint="eastAsia"/>
            <w:lang w:eastAsia="zh-CN"/>
          </w:rPr>
          <w:t>六、投资方案</w:t>
        </w:r>
        <w:r>
          <w:tab/>
        </w:r>
        <w:r>
          <w:fldChar w:fldCharType="begin"/>
        </w:r>
        <w:r>
          <w:instrText xml:space="preserve"> PAGEREF _Toc12819 \h </w:instrText>
        </w:r>
        <w:r>
          <w:fldChar w:fldCharType="separate"/>
        </w:r>
        <w:r>
          <w:t>20</w:t>
        </w:r>
        <w:r>
          <w:fldChar w:fldCharType="end"/>
        </w:r>
      </w:hyperlink>
    </w:p>
    <w:p>
      <w:pPr>
        <w:pStyle w:val="TOC2"/>
        <w:tabs>
          <w:tab w:val="right" w:leader="dot" w:pos="8306"/>
        </w:tabs>
      </w:pPr>
      <w:hyperlink w:anchor="_Toc1096" w:history="1">
        <w:r>
          <w:rPr>
            <w:rFonts w:ascii="仿宋" w:eastAsia="仿宋" w:hAnsi="仿宋" w:cs="仿宋" w:hint="eastAsia"/>
            <w:lang w:eastAsia="zh-CN"/>
          </w:rPr>
          <w:t>(一)、产品愿景</w:t>
        </w:r>
        <w:r>
          <w:tab/>
        </w:r>
        <w:r>
          <w:fldChar w:fldCharType="begin"/>
        </w:r>
        <w:r>
          <w:instrText xml:space="preserve"> PAGEREF _Toc1096 \h </w:instrText>
        </w:r>
        <w:r>
          <w:fldChar w:fldCharType="separate"/>
        </w:r>
        <w:r>
          <w:t>20</w:t>
        </w:r>
        <w:r>
          <w:fldChar w:fldCharType="end"/>
        </w:r>
      </w:hyperlink>
    </w:p>
    <w:p>
      <w:pPr>
        <w:pStyle w:val="TOC2"/>
        <w:tabs>
          <w:tab w:val="right" w:leader="dot" w:pos="8306"/>
        </w:tabs>
      </w:pPr>
      <w:hyperlink w:anchor="_Toc12989" w:history="1">
        <w:r>
          <w:rPr>
            <w:rFonts w:ascii="仿宋" w:eastAsia="仿宋" w:hAnsi="仿宋" w:cs="仿宋" w:hint="eastAsia"/>
            <w:lang w:eastAsia="zh-CN"/>
          </w:rPr>
          <w:t>(二)、建设规模</w:t>
        </w:r>
        <w:r>
          <w:tab/>
        </w:r>
        <w:r>
          <w:fldChar w:fldCharType="begin"/>
        </w:r>
        <w:r>
          <w:instrText xml:space="preserve"> PAGEREF _Toc12989 \h </w:instrText>
        </w:r>
        <w:r>
          <w:fldChar w:fldCharType="separate"/>
        </w:r>
        <w:r>
          <w:t>22</w:t>
        </w:r>
        <w:r>
          <w:fldChar w:fldCharType="end"/>
        </w:r>
      </w:hyperlink>
    </w:p>
    <w:p>
      <w:pPr>
        <w:pStyle w:val="TOC1"/>
        <w:tabs>
          <w:tab w:val="right" w:leader="dot" w:pos="8306"/>
        </w:tabs>
      </w:pPr>
      <w:hyperlink w:anchor="_Toc8728" w:history="1">
        <w:r>
          <w:rPr>
            <w:rFonts w:ascii="仿宋" w:eastAsia="仿宋" w:hAnsi="仿宋" w:cs="仿宋" w:hint="eastAsia"/>
            <w:lang w:eastAsia="zh-CN"/>
          </w:rPr>
          <w:t>七、申报单位及高压熔断器项目概论</w:t>
        </w:r>
        <w:r>
          <w:tab/>
        </w:r>
        <w:r>
          <w:fldChar w:fldCharType="begin"/>
        </w:r>
        <w:r>
          <w:instrText xml:space="preserve"> PAGEREF _Toc8728 \h </w:instrText>
        </w:r>
        <w:r>
          <w:fldChar w:fldCharType="separate"/>
        </w:r>
        <w:r>
          <w:t>23</w:t>
        </w:r>
        <w:r>
          <w:fldChar w:fldCharType="end"/>
        </w:r>
      </w:hyperlink>
    </w:p>
    <w:p>
      <w:pPr>
        <w:pStyle w:val="TOC2"/>
        <w:tabs>
          <w:tab w:val="right" w:leader="dot" w:pos="8306"/>
        </w:tabs>
      </w:pPr>
      <w:hyperlink w:anchor="_Toc26116" w:history="1">
        <w:r>
          <w:rPr>
            <w:rFonts w:ascii="仿宋" w:eastAsia="仿宋" w:hAnsi="仿宋" w:cs="仿宋" w:hint="eastAsia"/>
            <w:lang w:eastAsia="zh-CN"/>
          </w:rPr>
          <w:t>(一)、高压熔断器项目概况</w:t>
        </w:r>
        <w:r>
          <w:tab/>
        </w:r>
        <w:r>
          <w:fldChar w:fldCharType="begin"/>
        </w:r>
        <w:r>
          <w:instrText xml:space="preserve"> PAGEREF _Toc26116 \h </w:instrText>
        </w:r>
        <w:r>
          <w:fldChar w:fldCharType="separate"/>
        </w:r>
        <w:r>
          <w:t>23</w:t>
        </w:r>
        <w:r>
          <w:fldChar w:fldCharType="end"/>
        </w:r>
      </w:hyperlink>
    </w:p>
    <w:p>
      <w:pPr>
        <w:pStyle w:val="TOC2"/>
        <w:tabs>
          <w:tab w:val="right" w:leader="dot" w:pos="8306"/>
        </w:tabs>
      </w:pPr>
      <w:hyperlink w:anchor="_Toc7602" w:history="1">
        <w:r>
          <w:rPr>
            <w:rFonts w:ascii="仿宋" w:eastAsia="仿宋" w:hAnsi="仿宋" w:cs="仿宋" w:hint="eastAsia"/>
            <w:lang w:eastAsia="zh-CN"/>
          </w:rPr>
          <w:t>(二)、编制原则</w:t>
        </w:r>
        <w:r>
          <w:tab/>
        </w:r>
        <w:r>
          <w:fldChar w:fldCharType="begin"/>
        </w:r>
        <w:r>
          <w:instrText xml:space="preserve"> PAGEREF _Toc7602 \h </w:instrText>
        </w:r>
        <w:r>
          <w:fldChar w:fldCharType="separate"/>
        </w:r>
        <w:r>
          <w:t>24</w:t>
        </w:r>
        <w:r>
          <w:fldChar w:fldCharType="end"/>
        </w:r>
      </w:hyperlink>
    </w:p>
    <w:p>
      <w:pPr>
        <w:pStyle w:val="TOC2"/>
        <w:tabs>
          <w:tab w:val="right" w:leader="dot" w:pos="8306"/>
        </w:tabs>
      </w:pPr>
      <w:hyperlink w:anchor="_Toc6" w:history="1">
        <w:r>
          <w:rPr>
            <w:rFonts w:ascii="仿宋" w:eastAsia="仿宋" w:hAnsi="仿宋" w:cs="仿宋" w:hint="eastAsia"/>
            <w:lang w:eastAsia="zh-CN"/>
          </w:rPr>
          <w:t>(三)、编制依据</w:t>
        </w:r>
        <w:r>
          <w:tab/>
        </w:r>
        <w:r>
          <w:fldChar w:fldCharType="begin"/>
        </w:r>
        <w:r>
          <w:instrText xml:space="preserve"> PAGEREF _Toc6 \h </w:instrText>
        </w:r>
        <w:r>
          <w:fldChar w:fldCharType="separate"/>
        </w:r>
        <w:r>
          <w:t>25</w:t>
        </w:r>
        <w:r>
          <w:fldChar w:fldCharType="end"/>
        </w:r>
      </w:hyperlink>
    </w:p>
    <w:p>
      <w:pPr>
        <w:pStyle w:val="TOC2"/>
        <w:tabs>
          <w:tab w:val="right" w:leader="dot" w:pos="8306"/>
        </w:tabs>
      </w:pPr>
      <w:hyperlink w:anchor="_Toc16867" w:history="1">
        <w:r>
          <w:rPr>
            <w:rFonts w:ascii="仿宋" w:eastAsia="仿宋" w:hAnsi="仿宋" w:cs="仿宋" w:hint="eastAsia"/>
            <w:lang w:eastAsia="zh-CN"/>
          </w:rPr>
          <w:t>(四)、编制范围及内容</w:t>
        </w:r>
        <w:r>
          <w:tab/>
        </w:r>
        <w:r>
          <w:fldChar w:fldCharType="begin"/>
        </w:r>
        <w:r>
          <w:instrText xml:space="preserve"> PAGEREF _Toc16867 \h </w:instrText>
        </w:r>
        <w:r>
          <w:fldChar w:fldCharType="separate"/>
        </w:r>
        <w:r>
          <w:t>25</w:t>
        </w:r>
        <w:r>
          <w:fldChar w:fldCharType="end"/>
        </w:r>
      </w:hyperlink>
    </w:p>
    <w:p>
      <w:pPr>
        <w:pStyle w:val="TOC1"/>
        <w:tabs>
          <w:tab w:val="right" w:leader="dot" w:pos="8306"/>
        </w:tabs>
      </w:pPr>
      <w:hyperlink w:anchor="_Toc29420" w:history="1">
        <w:r>
          <w:rPr>
            <w:rFonts w:ascii="仿宋" w:eastAsia="仿宋" w:hAnsi="仿宋" w:cs="仿宋" w:hint="eastAsia"/>
            <w:lang w:eastAsia="zh-CN"/>
          </w:rPr>
          <w:t>八、高压熔断器行业行业机遇与挑战</w:t>
        </w:r>
        <w:r>
          <w:tab/>
        </w:r>
        <w:r>
          <w:fldChar w:fldCharType="begin"/>
        </w:r>
        <w:r>
          <w:instrText xml:space="preserve"> PAGEREF _Toc29420 \h </w:instrText>
        </w:r>
        <w:r>
          <w:fldChar w:fldCharType="separate"/>
        </w:r>
        <w:r>
          <w:t>25</w:t>
        </w:r>
        <w:r>
          <w:fldChar w:fldCharType="end"/>
        </w:r>
      </w:hyperlink>
    </w:p>
    <w:p>
      <w:pPr>
        <w:pStyle w:val="TOC2"/>
        <w:tabs>
          <w:tab w:val="right" w:leader="dot" w:pos="8306"/>
        </w:tabs>
      </w:pPr>
      <w:hyperlink w:anchor="_Toc10336" w:history="1">
        <w:r>
          <w:rPr>
            <w:rFonts w:ascii="仿宋" w:eastAsia="仿宋" w:hAnsi="仿宋" w:cs="仿宋" w:hint="eastAsia"/>
            <w:lang w:eastAsia="zh-CN"/>
          </w:rPr>
          <w:t>(一)、机遇</w:t>
        </w:r>
        <w:r>
          <w:tab/>
        </w:r>
        <w:r>
          <w:fldChar w:fldCharType="begin"/>
        </w:r>
        <w:r>
          <w:instrText xml:space="preserve"> PAGEREF _Toc10336 \h </w:instrText>
        </w:r>
        <w:r>
          <w:fldChar w:fldCharType="separate"/>
        </w:r>
        <w:r>
          <w:t>25</w:t>
        </w:r>
        <w:r>
          <w:fldChar w:fldCharType="end"/>
        </w:r>
      </w:hyperlink>
    </w:p>
    <w:p>
      <w:pPr>
        <w:pStyle w:val="TOC2"/>
        <w:tabs>
          <w:tab w:val="right" w:leader="dot" w:pos="8306"/>
        </w:tabs>
      </w:pPr>
      <w:hyperlink w:anchor="_Toc26888" w:history="1">
        <w:r>
          <w:rPr>
            <w:rFonts w:ascii="仿宋" w:eastAsia="仿宋" w:hAnsi="仿宋" w:cs="仿宋" w:hint="eastAsia"/>
            <w:lang w:eastAsia="zh-CN"/>
          </w:rPr>
          <w:t>(二)、挑战</w:t>
        </w:r>
        <w:r>
          <w:tab/>
        </w:r>
        <w:r>
          <w:fldChar w:fldCharType="begin"/>
        </w:r>
        <w:r>
          <w:instrText xml:space="preserve"> PAGEREF _Toc26888 \h </w:instrText>
        </w:r>
        <w:r>
          <w:fldChar w:fldCharType="separate"/>
        </w:r>
        <w:r>
          <w:t>26</w:t>
        </w:r>
        <w:r>
          <w:fldChar w:fldCharType="end"/>
        </w:r>
      </w:hyperlink>
    </w:p>
    <w:p>
      <w:pPr>
        <w:pStyle w:val="TOC1"/>
        <w:tabs>
          <w:tab w:val="right" w:leader="dot" w:pos="8306"/>
        </w:tabs>
      </w:pPr>
      <w:hyperlink w:anchor="_Toc5109" w:history="1">
        <w:r>
          <w:rPr>
            <w:rFonts w:ascii="仿宋" w:eastAsia="仿宋" w:hAnsi="仿宋" w:cs="仿宋" w:hint="eastAsia"/>
            <w:lang w:eastAsia="zh-CN"/>
          </w:rPr>
          <w:t>九、高压熔断器项目社会影响</w:t>
        </w:r>
        <w:r>
          <w:tab/>
        </w:r>
        <w:r>
          <w:fldChar w:fldCharType="begin"/>
        </w:r>
        <w:r>
          <w:instrText xml:space="preserve"> PAGEREF _Toc5109 \h </w:instrText>
        </w:r>
        <w:r>
          <w:fldChar w:fldCharType="separate"/>
        </w:r>
        <w:r>
          <w:t>27</w:t>
        </w:r>
        <w:r>
          <w:fldChar w:fldCharType="end"/>
        </w:r>
      </w:hyperlink>
    </w:p>
    <w:p>
      <w:pPr>
        <w:pStyle w:val="TOC2"/>
        <w:tabs>
          <w:tab w:val="right" w:leader="dot" w:pos="8306"/>
        </w:tabs>
      </w:pPr>
      <w:hyperlink w:anchor="_Toc23724" w:history="1">
        <w:r>
          <w:rPr>
            <w:rFonts w:ascii="仿宋" w:eastAsia="仿宋" w:hAnsi="仿宋" w:cs="仿宋" w:hint="eastAsia"/>
            <w:lang w:eastAsia="zh-CN"/>
          </w:rPr>
          <w:t>(一)、社会责任与义务</w:t>
        </w:r>
        <w:r>
          <w:tab/>
        </w:r>
        <w:r>
          <w:fldChar w:fldCharType="begin"/>
        </w:r>
        <w:r>
          <w:instrText xml:space="preserve"> PAGEREF _Toc23724 \h </w:instrText>
        </w:r>
        <w:r>
          <w:fldChar w:fldCharType="separate"/>
        </w:r>
        <w:r>
          <w:t>27</w:t>
        </w:r>
        <w:r>
          <w:fldChar w:fldCharType="end"/>
        </w:r>
      </w:hyperlink>
    </w:p>
    <w:p>
      <w:pPr>
        <w:pStyle w:val="TOC2"/>
        <w:tabs>
          <w:tab w:val="right" w:leader="dot" w:pos="8306"/>
        </w:tabs>
      </w:pPr>
      <w:hyperlink w:anchor="_Toc13695" w:history="1">
        <w:r>
          <w:rPr>
            <w:rFonts w:ascii="仿宋" w:eastAsia="仿宋" w:hAnsi="仿宋" w:cs="仿宋" w:hint="eastAsia"/>
            <w:lang w:eastAsia="zh-CN"/>
          </w:rPr>
          <w:t>(二)、社会参与与沟通</w:t>
        </w:r>
        <w:r>
          <w:tab/>
        </w:r>
        <w:r>
          <w:fldChar w:fldCharType="begin"/>
        </w:r>
        <w:r>
          <w:instrText xml:space="preserve"> PAGEREF _Toc13695 \h </w:instrText>
        </w:r>
        <w:r>
          <w:fldChar w:fldCharType="separate"/>
        </w:r>
        <w:r>
          <w:t>27</w:t>
        </w:r>
        <w:r>
          <w:fldChar w:fldCharType="end"/>
        </w:r>
      </w:hyperlink>
    </w:p>
    <w:p>
      <w:pPr>
        <w:pStyle w:val="TOC1"/>
        <w:tabs>
          <w:tab w:val="right" w:leader="dot" w:pos="8306"/>
        </w:tabs>
      </w:pPr>
      <w:hyperlink w:anchor="_Toc9164" w:history="1">
        <w:r>
          <w:rPr>
            <w:rFonts w:ascii="仿宋" w:eastAsia="仿宋" w:hAnsi="仿宋" w:cs="仿宋" w:hint="eastAsia"/>
            <w:lang w:eastAsia="zh-CN"/>
          </w:rPr>
          <w:t>十、财务报告与透明度</w:t>
        </w:r>
        <w:r>
          <w:tab/>
        </w:r>
        <w:r>
          <w:fldChar w:fldCharType="begin"/>
        </w:r>
        <w:r>
          <w:instrText xml:space="preserve"> PAGEREF _Toc9164 \h </w:instrText>
        </w:r>
        <w:r>
          <w:fldChar w:fldCharType="separate"/>
        </w:r>
        <w:r>
          <w:t>28</w:t>
        </w:r>
        <w:r>
          <w:fldChar w:fldCharType="end"/>
        </w:r>
      </w:hyperlink>
    </w:p>
    <w:p>
      <w:pPr>
        <w:pStyle w:val="TOC2"/>
        <w:tabs>
          <w:tab w:val="right" w:leader="dot" w:pos="8306"/>
        </w:tabs>
      </w:pPr>
      <w:hyperlink w:anchor="_Toc31108" w:history="1">
        <w:r>
          <w:rPr>
            <w:rFonts w:ascii="仿宋" w:eastAsia="仿宋" w:hAnsi="仿宋" w:cs="仿宋" w:hint="eastAsia"/>
            <w:lang w:eastAsia="zh-CN"/>
          </w:rPr>
          <w:t>(一)、财务报告规范与频率</w:t>
        </w:r>
        <w:r>
          <w:tab/>
        </w:r>
        <w:r>
          <w:fldChar w:fldCharType="begin"/>
        </w:r>
        <w:r>
          <w:instrText xml:space="preserve"> PAGEREF _Toc31108 \h </w:instrText>
        </w:r>
        <w:r>
          <w:fldChar w:fldCharType="separate"/>
        </w:r>
        <w:r>
          <w:t>28</w:t>
        </w:r>
        <w:r>
          <w:fldChar w:fldCharType="end"/>
        </w:r>
      </w:hyperlink>
    </w:p>
    <w:p>
      <w:pPr>
        <w:pStyle w:val="TOC2"/>
        <w:tabs>
          <w:tab w:val="right" w:leader="dot" w:pos="8306"/>
        </w:tabs>
      </w:pPr>
      <w:hyperlink w:anchor="_Toc13745" w:history="1">
        <w:r>
          <w:rPr>
            <w:rFonts w:ascii="仿宋" w:eastAsia="仿宋" w:hAnsi="仿宋" w:cs="仿宋" w:hint="eastAsia"/>
            <w:lang w:eastAsia="zh-CN"/>
          </w:rPr>
          <w:t>(二)、审计程序与内部控制</w:t>
        </w:r>
        <w:r>
          <w:tab/>
        </w:r>
        <w:r>
          <w:fldChar w:fldCharType="begin"/>
        </w:r>
        <w:r>
          <w:instrText xml:space="preserve"> PAGEREF _Toc13745 \h </w:instrText>
        </w:r>
        <w:r>
          <w:fldChar w:fldCharType="separate"/>
        </w:r>
        <w:r>
          <w:t>30</w:t>
        </w:r>
        <w:r>
          <w:fldChar w:fldCharType="end"/>
        </w:r>
      </w:hyperlink>
    </w:p>
    <w:p>
      <w:pPr>
        <w:pStyle w:val="TOC2"/>
        <w:tabs>
          <w:tab w:val="right" w:leader="dot" w:pos="8306"/>
        </w:tabs>
      </w:pPr>
      <w:hyperlink w:anchor="_Toc11161" w:history="1">
        <w:r>
          <w:rPr>
            <w:rFonts w:ascii="仿宋" w:eastAsia="仿宋" w:hAnsi="仿宋" w:cs="仿宋" w:hint="eastAsia"/>
            <w:lang w:eastAsia="zh-CN"/>
          </w:rPr>
          <w:t>(三)、财务透明度与利益相关方沟通</w:t>
        </w:r>
        <w:r>
          <w:tab/>
        </w:r>
        <w:r>
          <w:fldChar w:fldCharType="begin"/>
        </w:r>
        <w:r>
          <w:instrText xml:space="preserve"> PAGEREF _Toc11161 \h </w:instrText>
        </w:r>
        <w:r>
          <w:fldChar w:fldCharType="separate"/>
        </w:r>
        <w:r>
          <w:t>31</w:t>
        </w:r>
        <w:r>
          <w:fldChar w:fldCharType="end"/>
        </w:r>
      </w:hyperlink>
    </w:p>
    <w:p>
      <w:pPr>
        <w:pStyle w:val="TOC1"/>
        <w:tabs>
          <w:tab w:val="right" w:leader="dot" w:pos="8306"/>
        </w:tabs>
      </w:pPr>
      <w:hyperlink w:anchor="_Toc25416" w:history="1">
        <w:r>
          <w:rPr>
            <w:rFonts w:ascii="仿宋" w:eastAsia="仿宋" w:hAnsi="仿宋" w:cs="仿宋" w:hint="eastAsia"/>
            <w:lang w:eastAsia="zh-CN"/>
          </w:rPr>
          <w:t>十一、资源合理利用</w:t>
        </w:r>
        <w:r>
          <w:tab/>
        </w:r>
        <w:r>
          <w:fldChar w:fldCharType="begin"/>
        </w:r>
        <w:r>
          <w:instrText xml:space="preserve"> PAGEREF _Toc25416 \h </w:instrText>
        </w:r>
        <w:r>
          <w:fldChar w:fldCharType="separate"/>
        </w:r>
        <w:r>
          <w:t>32</w:t>
        </w:r>
        <w:r>
          <w:fldChar w:fldCharType="end"/>
        </w:r>
      </w:hyperlink>
    </w:p>
    <w:p>
      <w:pPr>
        <w:pStyle w:val="TOC2"/>
        <w:tabs>
          <w:tab w:val="right" w:leader="dot" w:pos="8306"/>
        </w:tabs>
      </w:pPr>
      <w:hyperlink w:anchor="_Toc26108" w:history="1">
        <w:r>
          <w:rPr>
            <w:rFonts w:ascii="仿宋" w:eastAsia="仿宋" w:hAnsi="仿宋" w:cs="仿宋" w:hint="eastAsia"/>
            <w:lang w:eastAsia="zh-CN"/>
          </w:rPr>
          <w:t>(一)、能源利用</w:t>
        </w:r>
        <w:r>
          <w:tab/>
        </w:r>
        <w:r>
          <w:fldChar w:fldCharType="begin"/>
        </w:r>
        <w:r>
          <w:instrText xml:space="preserve"> PAGEREF _Toc26108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73" w:history="1">
        <w:r>
          <w:rPr>
            <w:rFonts w:ascii="仿宋" w:eastAsia="仿宋" w:hAnsi="仿宋" w:cs="仿宋" w:hint="eastAsia"/>
            <w:lang w:eastAsia="zh-CN"/>
          </w:rPr>
          <w:t>(二)、水资源利用</w:t>
        </w:r>
        <w:r>
          <w:tab/>
        </w:r>
        <w:r>
          <w:fldChar w:fldCharType="begin"/>
        </w:r>
        <w:r>
          <w:instrText xml:space="preserve"> PAGEREF _Toc16073 \h </w:instrText>
        </w:r>
        <w:r>
          <w:fldChar w:fldCharType="separate"/>
        </w:r>
        <w:r>
          <w:t>34</w:t>
        </w:r>
        <w:r>
          <w:fldChar w:fldCharType="end"/>
        </w:r>
      </w:hyperlink>
    </w:p>
    <w:p>
      <w:pPr>
        <w:pStyle w:val="TOC2"/>
        <w:tabs>
          <w:tab w:val="right" w:leader="dot" w:pos="8306"/>
        </w:tabs>
      </w:pPr>
      <w:hyperlink w:anchor="_Toc14099" w:history="1">
        <w:r>
          <w:rPr>
            <w:rFonts w:ascii="仿宋" w:eastAsia="仿宋" w:hAnsi="仿宋" w:cs="仿宋" w:hint="eastAsia"/>
            <w:lang w:eastAsia="zh-CN"/>
          </w:rPr>
          <w:t>(三)、土地资源利用</w:t>
        </w:r>
        <w:r>
          <w:tab/>
        </w:r>
        <w:r>
          <w:fldChar w:fldCharType="begin"/>
        </w:r>
        <w:r>
          <w:instrText xml:space="preserve"> PAGEREF _Toc14099 \h </w:instrText>
        </w:r>
        <w:r>
          <w:fldChar w:fldCharType="separate"/>
        </w:r>
        <w:r>
          <w:t>35</w:t>
        </w:r>
        <w:r>
          <w:fldChar w:fldCharType="end"/>
        </w:r>
      </w:hyperlink>
    </w:p>
    <w:p>
      <w:pPr>
        <w:pStyle w:val="TOC2"/>
        <w:tabs>
          <w:tab w:val="right" w:leader="dot" w:pos="8306"/>
        </w:tabs>
      </w:pPr>
      <w:hyperlink w:anchor="_Toc5588" w:history="1">
        <w:r>
          <w:rPr>
            <w:rFonts w:ascii="仿宋" w:eastAsia="仿宋" w:hAnsi="仿宋" w:cs="仿宋" w:hint="eastAsia"/>
            <w:lang w:eastAsia="zh-CN"/>
          </w:rPr>
          <w:t>(四)、原材料资源利用</w:t>
        </w:r>
        <w:r>
          <w:tab/>
        </w:r>
        <w:r>
          <w:fldChar w:fldCharType="begin"/>
        </w:r>
        <w:r>
          <w:instrText xml:space="preserve"> PAGEREF _Toc5588 \h </w:instrText>
        </w:r>
        <w:r>
          <w:fldChar w:fldCharType="separate"/>
        </w:r>
        <w:r>
          <w:t>36</w:t>
        </w:r>
        <w:r>
          <w:fldChar w:fldCharType="end"/>
        </w:r>
      </w:hyperlink>
    </w:p>
    <w:p>
      <w:pPr>
        <w:pStyle w:val="TOC2"/>
        <w:tabs>
          <w:tab w:val="right" w:leader="dot" w:pos="8306"/>
        </w:tabs>
      </w:pPr>
      <w:hyperlink w:anchor="_Toc29602" w:history="1">
        <w:r>
          <w:rPr>
            <w:rFonts w:ascii="仿宋" w:eastAsia="仿宋" w:hAnsi="仿宋" w:cs="仿宋" w:hint="eastAsia"/>
            <w:lang w:eastAsia="zh-CN"/>
          </w:rPr>
          <w:t>(五)、其他资源的合理利用</w:t>
        </w:r>
        <w:r>
          <w:tab/>
        </w:r>
        <w:r>
          <w:fldChar w:fldCharType="begin"/>
        </w:r>
        <w:r>
          <w:instrText xml:space="preserve"> PAGEREF _Toc29602 \h </w:instrText>
        </w:r>
        <w:r>
          <w:fldChar w:fldCharType="separate"/>
        </w:r>
        <w:r>
          <w:t>37</w:t>
        </w:r>
        <w:r>
          <w:fldChar w:fldCharType="end"/>
        </w:r>
      </w:hyperlink>
    </w:p>
    <w:p>
      <w:pPr>
        <w:pStyle w:val="TOC1"/>
        <w:tabs>
          <w:tab w:val="right" w:leader="dot" w:pos="8306"/>
        </w:tabs>
      </w:pPr>
      <w:hyperlink w:anchor="_Toc14645" w:history="1">
        <w:r>
          <w:rPr>
            <w:rFonts w:ascii="仿宋" w:eastAsia="仿宋" w:hAnsi="仿宋" w:cs="仿宋" w:hint="eastAsia"/>
            <w:lang w:eastAsia="zh-CN"/>
          </w:rPr>
          <w:t>十二、高压熔断器项目经济评价</w:t>
        </w:r>
        <w:r>
          <w:tab/>
        </w:r>
        <w:r>
          <w:fldChar w:fldCharType="begin"/>
        </w:r>
        <w:r>
          <w:instrText xml:space="preserve"> PAGEREF _Toc14645 \h </w:instrText>
        </w:r>
        <w:r>
          <w:fldChar w:fldCharType="separate"/>
        </w:r>
        <w:r>
          <w:t>38</w:t>
        </w:r>
        <w:r>
          <w:fldChar w:fldCharType="end"/>
        </w:r>
      </w:hyperlink>
    </w:p>
    <w:p>
      <w:pPr>
        <w:pStyle w:val="TOC2"/>
        <w:tabs>
          <w:tab w:val="right" w:leader="dot" w:pos="8306"/>
        </w:tabs>
      </w:pPr>
      <w:hyperlink w:anchor="_Toc9210" w:history="1">
        <w:r>
          <w:rPr>
            <w:rFonts w:ascii="仿宋" w:eastAsia="仿宋" w:hAnsi="仿宋" w:cs="仿宋" w:hint="eastAsia"/>
            <w:lang w:eastAsia="zh-CN"/>
          </w:rPr>
          <w:t>(一)、经济评价综述</w:t>
        </w:r>
        <w:r>
          <w:tab/>
        </w:r>
        <w:r>
          <w:fldChar w:fldCharType="begin"/>
        </w:r>
        <w:r>
          <w:instrText xml:space="preserve"> PAGEREF _Toc9210 \h </w:instrText>
        </w:r>
        <w:r>
          <w:fldChar w:fldCharType="separate"/>
        </w:r>
        <w:r>
          <w:t>38</w:t>
        </w:r>
        <w:r>
          <w:fldChar w:fldCharType="end"/>
        </w:r>
      </w:hyperlink>
    </w:p>
    <w:p>
      <w:pPr>
        <w:pStyle w:val="TOC2"/>
        <w:tabs>
          <w:tab w:val="right" w:leader="dot" w:pos="8306"/>
        </w:tabs>
      </w:pPr>
      <w:hyperlink w:anchor="_Toc26594" w:history="1">
        <w:r>
          <w:rPr>
            <w:rFonts w:ascii="仿宋" w:eastAsia="仿宋" w:hAnsi="仿宋" w:cs="仿宋" w:hint="eastAsia"/>
            <w:lang w:eastAsia="zh-CN"/>
          </w:rPr>
          <w:t>(二)、经济评价财务测算</w:t>
        </w:r>
        <w:r>
          <w:tab/>
        </w:r>
        <w:r>
          <w:fldChar w:fldCharType="begin"/>
        </w:r>
        <w:r>
          <w:instrText xml:space="preserve"> PAGEREF _Toc26594 \h </w:instrText>
        </w:r>
        <w:r>
          <w:fldChar w:fldCharType="separate"/>
        </w:r>
        <w:r>
          <w:t>39</w:t>
        </w:r>
        <w:r>
          <w:fldChar w:fldCharType="end"/>
        </w:r>
      </w:hyperlink>
    </w:p>
    <w:p>
      <w:pPr>
        <w:pStyle w:val="TOC2"/>
        <w:tabs>
          <w:tab w:val="right" w:leader="dot" w:pos="8306"/>
        </w:tabs>
      </w:pPr>
      <w:hyperlink w:anchor="_Toc11127" w:history="1">
        <w:r>
          <w:rPr>
            <w:rFonts w:ascii="仿宋" w:eastAsia="仿宋" w:hAnsi="仿宋" w:cs="仿宋" w:hint="eastAsia"/>
            <w:lang w:eastAsia="zh-CN"/>
          </w:rPr>
          <w:t>(三)、高压熔断器项目盈利能力分析</w:t>
        </w:r>
        <w:r>
          <w:tab/>
        </w:r>
        <w:r>
          <w:fldChar w:fldCharType="begin"/>
        </w:r>
        <w:r>
          <w:instrText xml:space="preserve"> PAGEREF _Toc11127 \h </w:instrText>
        </w:r>
        <w:r>
          <w:fldChar w:fldCharType="separate"/>
        </w:r>
        <w:r>
          <w:t>41</w:t>
        </w:r>
        <w:r>
          <w:fldChar w:fldCharType="end"/>
        </w:r>
      </w:hyperlink>
    </w:p>
    <w:p>
      <w:pPr>
        <w:pStyle w:val="TOC1"/>
        <w:tabs>
          <w:tab w:val="right" w:leader="dot" w:pos="8306"/>
        </w:tabs>
      </w:pPr>
      <w:hyperlink w:anchor="_Toc7935" w:history="1">
        <w:r>
          <w:rPr>
            <w:rFonts w:ascii="仿宋" w:eastAsia="仿宋" w:hAnsi="仿宋" w:cs="仿宋" w:hint="eastAsia"/>
            <w:lang w:eastAsia="zh-CN"/>
          </w:rPr>
          <w:t>十三、法律与合规事项</w:t>
        </w:r>
        <w:r>
          <w:tab/>
        </w:r>
        <w:r>
          <w:fldChar w:fldCharType="begin"/>
        </w:r>
        <w:r>
          <w:instrText xml:space="preserve"> PAGEREF _Toc7935 \h </w:instrText>
        </w:r>
        <w:r>
          <w:fldChar w:fldCharType="separate"/>
        </w:r>
        <w:r>
          <w:t>41</w:t>
        </w:r>
        <w:r>
          <w:fldChar w:fldCharType="end"/>
        </w:r>
      </w:hyperlink>
    </w:p>
    <w:p>
      <w:pPr>
        <w:pStyle w:val="TOC2"/>
        <w:tabs>
          <w:tab w:val="right" w:leader="dot" w:pos="8306"/>
        </w:tabs>
      </w:pPr>
      <w:hyperlink w:anchor="_Toc1279" w:history="1">
        <w:r>
          <w:rPr>
            <w:rFonts w:ascii="仿宋" w:eastAsia="仿宋" w:hAnsi="仿宋" w:cs="仿宋" w:hint="eastAsia"/>
            <w:lang w:eastAsia="zh-CN"/>
          </w:rPr>
          <w:t>(一)、法律法规概述</w:t>
        </w:r>
        <w:r>
          <w:tab/>
        </w:r>
        <w:r>
          <w:fldChar w:fldCharType="begin"/>
        </w:r>
        <w:r>
          <w:instrText xml:space="preserve"> PAGEREF _Toc1279 \h </w:instrText>
        </w:r>
        <w:r>
          <w:fldChar w:fldCharType="separate"/>
        </w:r>
        <w:r>
          <w:t>41</w:t>
        </w:r>
        <w:r>
          <w:fldChar w:fldCharType="end"/>
        </w:r>
      </w:hyperlink>
    </w:p>
    <w:p>
      <w:pPr>
        <w:pStyle w:val="TOC2"/>
        <w:tabs>
          <w:tab w:val="right" w:leader="dot" w:pos="8306"/>
        </w:tabs>
      </w:pPr>
      <w:hyperlink w:anchor="_Toc24297" w:history="1">
        <w:r>
          <w:rPr>
            <w:rFonts w:ascii="仿宋" w:eastAsia="仿宋" w:hAnsi="仿宋" w:cs="仿宋" w:hint="eastAsia"/>
            <w:lang w:eastAsia="zh-CN"/>
          </w:rPr>
          <w:t>(二)、知识产权</w:t>
        </w:r>
        <w:r>
          <w:tab/>
        </w:r>
        <w:r>
          <w:fldChar w:fldCharType="begin"/>
        </w:r>
        <w:r>
          <w:instrText xml:space="preserve"> PAGEREF _Toc24297 \h </w:instrText>
        </w:r>
        <w:r>
          <w:fldChar w:fldCharType="separate"/>
        </w:r>
        <w:r>
          <w:t>41</w:t>
        </w:r>
        <w:r>
          <w:fldChar w:fldCharType="end"/>
        </w:r>
      </w:hyperlink>
    </w:p>
    <w:p>
      <w:pPr>
        <w:pStyle w:val="TOC2"/>
        <w:tabs>
          <w:tab w:val="right" w:leader="dot" w:pos="8306"/>
        </w:tabs>
      </w:pPr>
      <w:hyperlink w:anchor="_Toc1119" w:history="1">
        <w:r>
          <w:rPr>
            <w:rFonts w:ascii="仿宋" w:eastAsia="仿宋" w:hAnsi="仿宋" w:cs="仿宋" w:hint="eastAsia"/>
            <w:lang w:eastAsia="zh-CN"/>
          </w:rPr>
          <w:t>(三)、税务合规</w:t>
        </w:r>
        <w:r>
          <w:tab/>
        </w:r>
        <w:r>
          <w:fldChar w:fldCharType="begin"/>
        </w:r>
        <w:r>
          <w:instrText xml:space="preserve"> PAGEREF _Toc1119 \h </w:instrText>
        </w:r>
        <w:r>
          <w:fldChar w:fldCharType="separate"/>
        </w:r>
        <w:r>
          <w:t>42</w:t>
        </w:r>
        <w:r>
          <w:fldChar w:fldCharType="end"/>
        </w:r>
      </w:hyperlink>
    </w:p>
    <w:p>
      <w:pPr>
        <w:pStyle w:val="TOC2"/>
        <w:tabs>
          <w:tab w:val="right" w:leader="dot" w:pos="8306"/>
        </w:tabs>
      </w:pPr>
      <w:hyperlink w:anchor="_Toc13710" w:history="1">
        <w:r>
          <w:rPr>
            <w:rFonts w:ascii="仿宋" w:eastAsia="仿宋" w:hAnsi="仿宋" w:cs="仿宋" w:hint="eastAsia"/>
            <w:lang w:eastAsia="zh-CN"/>
          </w:rPr>
          <w:t>(四)、合同与法律责任</w:t>
        </w:r>
        <w:r>
          <w:tab/>
        </w:r>
        <w:r>
          <w:fldChar w:fldCharType="begin"/>
        </w:r>
        <w:r>
          <w:instrText xml:space="preserve"> PAGEREF _Toc13710 \h </w:instrText>
        </w:r>
        <w:r>
          <w:fldChar w:fldCharType="separate"/>
        </w:r>
        <w:r>
          <w:t>42</w:t>
        </w:r>
        <w:r>
          <w:fldChar w:fldCharType="end"/>
        </w:r>
      </w:hyperlink>
    </w:p>
    <w:p>
      <w:pPr>
        <w:pStyle w:val="TOC2"/>
        <w:tabs>
          <w:tab w:val="right" w:leader="dot" w:pos="8306"/>
        </w:tabs>
      </w:pPr>
      <w:hyperlink w:anchor="_Toc19391" w:history="1">
        <w:r>
          <w:rPr>
            <w:rFonts w:ascii="仿宋" w:eastAsia="仿宋" w:hAnsi="仿宋" w:cs="仿宋" w:hint="eastAsia"/>
            <w:lang w:eastAsia="zh-CN"/>
          </w:rPr>
          <w:t>(五)、风险与合规管理</w:t>
        </w:r>
        <w:r>
          <w:tab/>
        </w:r>
        <w:r>
          <w:fldChar w:fldCharType="begin"/>
        </w:r>
        <w:r>
          <w:instrText xml:space="preserve"> PAGEREF _Toc19391 \h </w:instrText>
        </w:r>
        <w:r>
          <w:fldChar w:fldCharType="separate"/>
        </w:r>
        <w:r>
          <w:t>42</w:t>
        </w:r>
        <w:r>
          <w:fldChar w:fldCharType="end"/>
        </w:r>
      </w:hyperlink>
    </w:p>
    <w:p>
      <w:pPr>
        <w:pStyle w:val="TOC1"/>
        <w:tabs>
          <w:tab w:val="right" w:leader="dot" w:pos="8306"/>
        </w:tabs>
      </w:pPr>
      <w:hyperlink w:anchor="_Toc8354" w:history="1">
        <w:r>
          <w:rPr>
            <w:rFonts w:ascii="仿宋" w:eastAsia="仿宋" w:hAnsi="仿宋" w:cs="仿宋" w:hint="eastAsia"/>
            <w:lang w:eastAsia="zh-CN"/>
          </w:rPr>
          <w:t>十四、建设期限和进度安排</w:t>
        </w:r>
        <w:r>
          <w:tab/>
        </w:r>
        <w:r>
          <w:fldChar w:fldCharType="begin"/>
        </w:r>
        <w:r>
          <w:instrText xml:space="preserve"> PAGEREF _Toc8354 \h </w:instrText>
        </w:r>
        <w:r>
          <w:fldChar w:fldCharType="separate"/>
        </w:r>
        <w:r>
          <w:t>43</w:t>
        </w:r>
        <w:r>
          <w:fldChar w:fldCharType="end"/>
        </w:r>
      </w:hyperlink>
    </w:p>
    <w:p>
      <w:pPr>
        <w:pStyle w:val="TOC2"/>
        <w:tabs>
          <w:tab w:val="right" w:leader="dot" w:pos="8306"/>
        </w:tabs>
      </w:pPr>
      <w:hyperlink w:anchor="_Toc23938" w:history="1">
        <w:r>
          <w:rPr>
            <w:rFonts w:ascii="仿宋" w:eastAsia="仿宋" w:hAnsi="仿宋" w:cs="仿宋" w:hint="eastAsia"/>
            <w:lang w:eastAsia="zh-CN"/>
          </w:rPr>
          <w:t>(一)、高压熔断器项目实施预备阶段</w:t>
        </w:r>
        <w:r>
          <w:tab/>
        </w:r>
        <w:r>
          <w:fldChar w:fldCharType="begin"/>
        </w:r>
        <w:r>
          <w:instrText xml:space="preserve"> PAGEREF _Toc23938 \h </w:instrText>
        </w:r>
        <w:r>
          <w:fldChar w:fldCharType="separate"/>
        </w:r>
        <w:r>
          <w:t>43</w:t>
        </w:r>
        <w:r>
          <w:fldChar w:fldCharType="end"/>
        </w:r>
      </w:hyperlink>
    </w:p>
    <w:p>
      <w:pPr>
        <w:pStyle w:val="TOC2"/>
        <w:tabs>
          <w:tab w:val="right" w:leader="dot" w:pos="8306"/>
        </w:tabs>
      </w:pPr>
      <w:hyperlink w:anchor="_Toc11895" w:history="1">
        <w:r>
          <w:rPr>
            <w:rFonts w:ascii="仿宋" w:eastAsia="仿宋" w:hAnsi="仿宋" w:cs="仿宋" w:hint="eastAsia"/>
            <w:lang w:eastAsia="zh-CN"/>
          </w:rPr>
          <w:t>(二)、高压熔断器项目实施进度安排</w:t>
        </w:r>
        <w:r>
          <w:tab/>
        </w:r>
        <w:r>
          <w:fldChar w:fldCharType="begin"/>
        </w:r>
        <w:r>
          <w:instrText xml:space="preserve"> PAGEREF _Toc11895 \h </w:instrText>
        </w:r>
        <w:r>
          <w:fldChar w:fldCharType="separate"/>
        </w:r>
        <w:r>
          <w:t>44</w:t>
        </w:r>
        <w:r>
          <w:fldChar w:fldCharType="end"/>
        </w:r>
      </w:hyperlink>
    </w:p>
    <w:p>
      <w:pPr>
        <w:pStyle w:val="TOC1"/>
        <w:tabs>
          <w:tab w:val="right" w:leader="dot" w:pos="8306"/>
        </w:tabs>
      </w:pPr>
      <w:hyperlink w:anchor="_Toc13896" w:history="1">
        <w:r>
          <w:rPr>
            <w:rFonts w:ascii="仿宋" w:eastAsia="仿宋" w:hAnsi="仿宋" w:cs="仿宋" w:hint="eastAsia"/>
            <w:lang w:eastAsia="zh-CN"/>
          </w:rPr>
          <w:t>十五、法律法规与政策遵循</w:t>
        </w:r>
        <w:r>
          <w:tab/>
        </w:r>
        <w:r>
          <w:fldChar w:fldCharType="begin"/>
        </w:r>
        <w:r>
          <w:instrText xml:space="preserve"> PAGEREF _Toc13896 \h </w:instrText>
        </w:r>
        <w:r>
          <w:fldChar w:fldCharType="separate"/>
        </w:r>
        <w:r>
          <w:t>46</w:t>
        </w:r>
        <w:r>
          <w:fldChar w:fldCharType="end"/>
        </w:r>
      </w:hyperlink>
    </w:p>
    <w:p>
      <w:pPr>
        <w:pStyle w:val="TOC2"/>
        <w:tabs>
          <w:tab w:val="right" w:leader="dot" w:pos="8306"/>
        </w:tabs>
      </w:pPr>
      <w:hyperlink w:anchor="_Toc14967" w:history="1">
        <w:r>
          <w:rPr>
            <w:rFonts w:ascii="仿宋" w:eastAsia="仿宋" w:hAnsi="仿宋" w:cs="仿宋" w:hint="eastAsia"/>
            <w:lang w:eastAsia="zh-CN"/>
          </w:rPr>
          <w:t>(一)、法律法规遵守</w:t>
        </w:r>
        <w:r>
          <w:tab/>
        </w:r>
        <w:r>
          <w:fldChar w:fldCharType="begin"/>
        </w:r>
        <w:r>
          <w:instrText xml:space="preserve"> PAGEREF _Toc14967 \h </w:instrText>
        </w:r>
        <w:r>
          <w:fldChar w:fldCharType="separate"/>
        </w:r>
        <w:r>
          <w:t>46</w:t>
        </w:r>
        <w:r>
          <w:fldChar w:fldCharType="end"/>
        </w:r>
      </w:hyperlink>
    </w:p>
    <w:p>
      <w:pPr>
        <w:pStyle w:val="TOC2"/>
        <w:tabs>
          <w:tab w:val="right" w:leader="dot" w:pos="8306"/>
        </w:tabs>
      </w:pPr>
      <w:hyperlink w:anchor="_Toc30707" w:history="1">
        <w:r>
          <w:rPr>
            <w:rFonts w:ascii="仿宋" w:eastAsia="仿宋" w:hAnsi="仿宋" w:cs="仿宋" w:hint="eastAsia"/>
            <w:lang w:eastAsia="zh-CN"/>
          </w:rPr>
          <w:t>(二)、政策导向与利用</w:t>
        </w:r>
        <w:r>
          <w:tab/>
        </w:r>
        <w:r>
          <w:fldChar w:fldCharType="begin"/>
        </w:r>
        <w:r>
          <w:instrText xml:space="preserve"> PAGEREF _Toc30707 \h </w:instrText>
        </w:r>
        <w:r>
          <w:fldChar w:fldCharType="separate"/>
        </w:r>
        <w:r>
          <w:t>47</w:t>
        </w:r>
        <w:r>
          <w:fldChar w:fldCharType="end"/>
        </w:r>
      </w:hyperlink>
    </w:p>
    <w:p>
      <w:pPr>
        <w:pStyle w:val="TOC1"/>
        <w:tabs>
          <w:tab w:val="right" w:leader="dot" w:pos="8306"/>
        </w:tabs>
      </w:pPr>
      <w:hyperlink w:anchor="_Toc19094" w:history="1">
        <w:r>
          <w:rPr>
            <w:rFonts w:ascii="仿宋" w:eastAsia="仿宋" w:hAnsi="仿宋" w:cs="仿宋" w:hint="eastAsia"/>
            <w:lang w:eastAsia="zh-CN"/>
          </w:rPr>
          <w:t>十六、信息化建设</w:t>
        </w:r>
        <w:r>
          <w:tab/>
        </w:r>
        <w:r>
          <w:fldChar w:fldCharType="begin"/>
        </w:r>
        <w:r>
          <w:instrText xml:space="preserve"> PAGEREF _Toc19094 \h </w:instrText>
        </w:r>
        <w:r>
          <w:fldChar w:fldCharType="separate"/>
        </w:r>
        <w:r>
          <w:t>48</w:t>
        </w:r>
        <w:r>
          <w:fldChar w:fldCharType="end"/>
        </w:r>
      </w:hyperlink>
    </w:p>
    <w:p>
      <w:pPr>
        <w:pStyle w:val="TOC2"/>
        <w:tabs>
          <w:tab w:val="right" w:leader="dot" w:pos="8306"/>
        </w:tabs>
      </w:pPr>
      <w:hyperlink w:anchor="_Toc13785" w:history="1">
        <w:r>
          <w:rPr>
            <w:rFonts w:ascii="仿宋" w:eastAsia="仿宋" w:hAnsi="仿宋" w:cs="仿宋" w:hint="eastAsia"/>
            <w:lang w:eastAsia="zh-CN"/>
          </w:rPr>
          <w:t>(一)、信息系统规划</w:t>
        </w:r>
        <w:r>
          <w:tab/>
        </w:r>
        <w:r>
          <w:fldChar w:fldCharType="begin"/>
        </w:r>
        <w:r>
          <w:instrText xml:space="preserve"> PAGEREF _Toc13785 \h </w:instrText>
        </w:r>
        <w:r>
          <w:fldChar w:fldCharType="separate"/>
        </w:r>
        <w:r>
          <w:t>48</w:t>
        </w:r>
        <w:r>
          <w:fldChar w:fldCharType="end"/>
        </w:r>
      </w:hyperlink>
    </w:p>
    <w:p>
      <w:pPr>
        <w:pStyle w:val="TOC2"/>
        <w:tabs>
          <w:tab w:val="right" w:leader="dot" w:pos="8306"/>
        </w:tabs>
      </w:pPr>
      <w:hyperlink w:anchor="_Toc32057" w:history="1">
        <w:r>
          <w:rPr>
            <w:rFonts w:ascii="仿宋" w:eastAsia="仿宋" w:hAnsi="仿宋" w:cs="仿宋" w:hint="eastAsia"/>
            <w:lang w:eastAsia="zh-CN"/>
          </w:rPr>
          <w:t>(二)、网络与数据安全</w:t>
        </w:r>
        <w:r>
          <w:tab/>
        </w:r>
        <w:r>
          <w:fldChar w:fldCharType="begin"/>
        </w:r>
        <w:r>
          <w:instrText xml:space="preserve"> PAGEREF _Toc32057 \h </w:instrText>
        </w:r>
        <w:r>
          <w:fldChar w:fldCharType="separate"/>
        </w:r>
        <w:r>
          <w:t>49</w:t>
        </w:r>
        <w:r>
          <w:fldChar w:fldCharType="end"/>
        </w:r>
      </w:hyperlink>
    </w:p>
    <w:p>
      <w:pPr>
        <w:pStyle w:val="TOC2"/>
        <w:tabs>
          <w:tab w:val="right" w:leader="dot" w:pos="8306"/>
        </w:tabs>
      </w:pPr>
      <w:hyperlink w:anchor="_Toc13200" w:history="1">
        <w:r>
          <w:rPr>
            <w:rFonts w:ascii="仿宋" w:eastAsia="仿宋" w:hAnsi="仿宋" w:cs="仿宋" w:hint="eastAsia"/>
            <w:lang w:eastAsia="zh-CN"/>
          </w:rPr>
          <w:t>(三)、信息化设备采购与管理</w:t>
        </w:r>
        <w:r>
          <w:tab/>
        </w:r>
        <w:r>
          <w:fldChar w:fldCharType="begin"/>
        </w:r>
        <w:r>
          <w:instrText xml:space="preserve"> PAGEREF _Toc13200 \h </w:instrText>
        </w:r>
        <w:r>
          <w:fldChar w:fldCharType="separate"/>
        </w:r>
        <w:r>
          <w:t>50</w:t>
        </w:r>
        <w:r>
          <w:fldChar w:fldCharType="end"/>
        </w:r>
      </w:hyperlink>
    </w:p>
    <w:p>
      <w:pPr>
        <w:pStyle w:val="TOC1"/>
        <w:tabs>
          <w:tab w:val="right" w:leader="dot" w:pos="8306"/>
        </w:tabs>
      </w:pPr>
      <w:hyperlink w:anchor="_Toc13150" w:history="1">
        <w:r>
          <w:rPr>
            <w:rFonts w:ascii="仿宋" w:eastAsia="仿宋" w:hAnsi="仿宋" w:cs="仿宋" w:hint="eastAsia"/>
            <w:lang w:eastAsia="zh-CN"/>
          </w:rPr>
          <w:t>十七、供应链管理</w:t>
        </w:r>
        <w:r>
          <w:tab/>
        </w:r>
        <w:r>
          <w:fldChar w:fldCharType="begin"/>
        </w:r>
        <w:r>
          <w:instrText xml:space="preserve"> PAGEREF _Toc13150 \h </w:instrText>
        </w:r>
        <w:r>
          <w:fldChar w:fldCharType="separate"/>
        </w:r>
        <w:r>
          <w:t>52</w:t>
        </w:r>
        <w:r>
          <w:fldChar w:fldCharType="end"/>
        </w:r>
      </w:hyperlink>
    </w:p>
    <w:p>
      <w:pPr>
        <w:pStyle w:val="TOC2"/>
        <w:tabs>
          <w:tab w:val="right" w:leader="dot" w:pos="8306"/>
        </w:tabs>
      </w:pPr>
      <w:hyperlink w:anchor="_Toc13034" w:history="1">
        <w:r>
          <w:rPr>
            <w:rFonts w:ascii="仿宋" w:eastAsia="仿宋" w:hAnsi="仿宋" w:cs="仿宋" w:hint="eastAsia"/>
            <w:lang w:eastAsia="zh-CN"/>
          </w:rPr>
          <w:t>(一)、供应链战略规划</w:t>
        </w:r>
        <w:r>
          <w:tab/>
        </w:r>
        <w:r>
          <w:fldChar w:fldCharType="begin"/>
        </w:r>
        <w:r>
          <w:instrText xml:space="preserve"> PAGEREF _Toc13034 \h </w:instrText>
        </w:r>
        <w:r>
          <w:fldChar w:fldCharType="separate"/>
        </w:r>
        <w:r>
          <w:t>52</w:t>
        </w:r>
        <w:r>
          <w:fldChar w:fldCharType="end"/>
        </w:r>
      </w:hyperlink>
    </w:p>
    <w:p>
      <w:pPr>
        <w:pStyle w:val="TOC2"/>
        <w:tabs>
          <w:tab w:val="right" w:leader="dot" w:pos="8306"/>
        </w:tabs>
      </w:pPr>
      <w:hyperlink w:anchor="_Toc16657" w:history="1">
        <w:r>
          <w:rPr>
            <w:rFonts w:ascii="仿宋" w:eastAsia="仿宋" w:hAnsi="仿宋" w:cs="仿宋" w:hint="eastAsia"/>
            <w:lang w:eastAsia="zh-CN"/>
          </w:rPr>
          <w:t>(二)、供应商选择与评估</w:t>
        </w:r>
        <w:r>
          <w:tab/>
        </w:r>
        <w:r>
          <w:fldChar w:fldCharType="begin"/>
        </w:r>
        <w:r>
          <w:instrText xml:space="preserve"> PAGEREF _Toc16657 \h </w:instrText>
        </w:r>
        <w:r>
          <w:fldChar w:fldCharType="separate"/>
        </w:r>
        <w:r>
          <w:t>53</w:t>
        </w:r>
        <w:r>
          <w:fldChar w:fldCharType="end"/>
        </w:r>
      </w:hyperlink>
    </w:p>
    <w:p>
      <w:pPr>
        <w:pStyle w:val="TOC2"/>
        <w:tabs>
          <w:tab w:val="right" w:leader="dot" w:pos="8306"/>
        </w:tabs>
      </w:pPr>
      <w:hyperlink w:anchor="_Toc4905" w:history="1">
        <w:r>
          <w:rPr>
            <w:rFonts w:ascii="仿宋" w:eastAsia="仿宋" w:hAnsi="仿宋" w:cs="仿宋" w:hint="eastAsia"/>
            <w:lang w:eastAsia="zh-CN"/>
          </w:rPr>
          <w:t>(三)、物流与库存管理</w:t>
        </w:r>
        <w:r>
          <w:tab/>
        </w:r>
        <w:r>
          <w:fldChar w:fldCharType="begin"/>
        </w:r>
        <w:r>
          <w:instrText xml:space="preserve"> PAGEREF _Toc4905 \h </w:instrText>
        </w:r>
        <w:r>
          <w:fldChar w:fldCharType="separate"/>
        </w:r>
        <w:r>
          <w:t>54</w:t>
        </w:r>
        <w:r>
          <w:fldChar w:fldCharType="end"/>
        </w:r>
      </w:hyperlink>
    </w:p>
    <w:p>
      <w:pPr>
        <w:pStyle w:val="TOC2"/>
        <w:tabs>
          <w:tab w:val="right" w:leader="dot" w:pos="8306"/>
        </w:tabs>
      </w:pPr>
      <w:hyperlink w:anchor="_Toc32365" w:history="1">
        <w:r>
          <w:rPr>
            <w:rFonts w:ascii="仿宋" w:eastAsia="仿宋" w:hAnsi="仿宋" w:cs="仿宋" w:hint="eastAsia"/>
            <w:lang w:eastAsia="zh-CN"/>
          </w:rPr>
          <w:t>(四)、供应链风险管理</w:t>
        </w:r>
        <w:r>
          <w:tab/>
        </w:r>
        <w:r>
          <w:fldChar w:fldCharType="begin"/>
        </w:r>
        <w:r>
          <w:instrText xml:space="preserve"> PAGEREF _Toc32365 \h </w:instrText>
        </w:r>
        <w:r>
          <w:fldChar w:fldCharType="separate"/>
        </w:r>
        <w:r>
          <w:t>56</w:t>
        </w:r>
        <w:r>
          <w:fldChar w:fldCharType="end"/>
        </w:r>
      </w:hyperlink>
    </w:p>
    <w:p>
      <w:pPr>
        <w:pStyle w:val="TOC2"/>
        <w:tabs>
          <w:tab w:val="right" w:leader="dot" w:pos="8306"/>
        </w:tabs>
      </w:pPr>
      <w:hyperlink w:anchor="_Toc21100" w:history="1">
        <w:r>
          <w:rPr>
            <w:rFonts w:ascii="仿宋" w:eastAsia="仿宋" w:hAnsi="仿宋" w:cs="仿宋" w:hint="eastAsia"/>
            <w:lang w:eastAsia="zh-CN"/>
          </w:rPr>
          <w:t>(五)、供应链协同与信息共享</w:t>
        </w:r>
        <w:r>
          <w:tab/>
        </w:r>
        <w:r>
          <w:fldChar w:fldCharType="begin"/>
        </w:r>
        <w:r>
          <w:instrText xml:space="preserve"> PAGEREF _Toc21100 \h </w:instrText>
        </w:r>
        <w:r>
          <w:fldChar w:fldCharType="separate"/>
        </w:r>
        <w:r>
          <w:t>57</w:t>
        </w:r>
        <w:r>
          <w:fldChar w:fldCharType="end"/>
        </w:r>
      </w:hyperlink>
    </w:p>
    <w:p>
      <w:pPr>
        <w:pStyle w:val="TOC1"/>
        <w:tabs>
          <w:tab w:val="right" w:leader="dot" w:pos="8306"/>
        </w:tabs>
      </w:pPr>
      <w:hyperlink w:anchor="_Toc9657" w:history="1">
        <w:r>
          <w:rPr>
            <w:rFonts w:ascii="仿宋" w:eastAsia="仿宋" w:hAnsi="仿宋" w:cs="仿宋" w:hint="eastAsia"/>
            <w:lang w:eastAsia="zh-CN"/>
          </w:rPr>
          <w:t>十八、分销渠道运行绩效评估</w:t>
        </w:r>
        <w:r>
          <w:tab/>
        </w:r>
        <w:r>
          <w:fldChar w:fldCharType="begin"/>
        </w:r>
        <w:r>
          <w:instrText xml:space="preserve"> PAGEREF _Toc9657 \h </w:instrText>
        </w:r>
        <w:r>
          <w:fldChar w:fldCharType="separate"/>
        </w:r>
        <w:r>
          <w:t>58</w:t>
        </w:r>
        <w:r>
          <w:fldChar w:fldCharType="end"/>
        </w:r>
      </w:hyperlink>
    </w:p>
    <w:p>
      <w:pPr>
        <w:pStyle w:val="TOC2"/>
        <w:tabs>
          <w:tab w:val="right" w:leader="dot" w:pos="8306"/>
        </w:tabs>
      </w:pPr>
      <w:hyperlink w:anchor="_Toc19428" w:history="1">
        <w:r>
          <w:rPr>
            <w:rFonts w:ascii="仿宋" w:eastAsia="仿宋" w:hAnsi="仿宋" w:cs="仿宋" w:hint="eastAsia"/>
            <w:lang w:eastAsia="zh-CN"/>
          </w:rPr>
          <w:t>(一)、渠道畅通性评估</w:t>
        </w:r>
        <w:r>
          <w:tab/>
        </w:r>
        <w:r>
          <w:fldChar w:fldCharType="begin"/>
        </w:r>
        <w:r>
          <w:instrText xml:space="preserve"> PAGEREF _Toc19428 \h </w:instrText>
        </w:r>
        <w:r>
          <w:fldChar w:fldCharType="separate"/>
        </w:r>
        <w:r>
          <w:t>58</w:t>
        </w:r>
        <w:r>
          <w:fldChar w:fldCharType="end"/>
        </w:r>
      </w:hyperlink>
    </w:p>
    <w:p>
      <w:pPr>
        <w:pStyle w:val="TOC2"/>
        <w:tabs>
          <w:tab w:val="right" w:leader="dot" w:pos="8306"/>
        </w:tabs>
      </w:pPr>
      <w:hyperlink w:anchor="_Toc3939" w:history="1">
        <w:r>
          <w:rPr>
            <w:rFonts w:ascii="仿宋" w:eastAsia="仿宋" w:hAnsi="仿宋" w:cs="仿宋" w:hint="eastAsia"/>
            <w:lang w:eastAsia="zh-CN"/>
          </w:rPr>
          <w:t>(二)、渠道覆盖率评估</w:t>
        </w:r>
        <w:r>
          <w:tab/>
        </w:r>
        <w:r>
          <w:fldChar w:fldCharType="begin"/>
        </w:r>
        <w:r>
          <w:instrText xml:space="preserve"> PAGEREF _Toc3939 \h </w:instrText>
        </w:r>
        <w:r>
          <w:fldChar w:fldCharType="separate"/>
        </w:r>
        <w:r>
          <w:t>59</w:t>
        </w:r>
        <w:r>
          <w:fldChar w:fldCharType="end"/>
        </w:r>
      </w:hyperlink>
    </w:p>
    <w:p>
      <w:pPr>
        <w:pStyle w:val="TOC2"/>
        <w:tabs>
          <w:tab w:val="right" w:leader="dot" w:pos="8306"/>
        </w:tabs>
      </w:pPr>
      <w:hyperlink w:anchor="_Toc8274" w:history="1">
        <w:r>
          <w:rPr>
            <w:rFonts w:ascii="仿宋" w:eastAsia="仿宋" w:hAnsi="仿宋" w:cs="仿宋" w:hint="eastAsia"/>
            <w:lang w:eastAsia="zh-CN"/>
          </w:rPr>
          <w:t>(三)、渠道财务绩效评估</w:t>
        </w:r>
        <w:r>
          <w:tab/>
        </w:r>
        <w:r>
          <w:fldChar w:fldCharType="begin"/>
        </w:r>
        <w:r>
          <w:instrText xml:space="preserve"> PAGEREF _Toc8274 \h </w:instrText>
        </w:r>
        <w:r>
          <w:fldChar w:fldCharType="separate"/>
        </w:r>
        <w:r>
          <w:t>60</w:t>
        </w:r>
        <w:r>
          <w:fldChar w:fldCharType="end"/>
        </w:r>
      </w:hyperlink>
    </w:p>
    <w:p>
      <w:pPr>
        <w:pStyle w:val="TOC1"/>
        <w:tabs>
          <w:tab w:val="right" w:leader="dot" w:pos="8306"/>
        </w:tabs>
      </w:pPr>
      <w:hyperlink w:anchor="_Toc8939" w:history="1">
        <w:r>
          <w:rPr>
            <w:rFonts w:ascii="仿宋" w:eastAsia="仿宋" w:hAnsi="仿宋" w:cs="仿宋" w:hint="eastAsia"/>
            <w:lang w:eastAsia="zh-CN"/>
          </w:rPr>
          <w:t>十九、供应链管理与物流优化</w:t>
        </w:r>
        <w:r>
          <w:tab/>
        </w:r>
        <w:r>
          <w:fldChar w:fldCharType="begin"/>
        </w:r>
        <w:r>
          <w:instrText xml:space="preserve"> PAGEREF _Toc8939 \h </w:instrText>
        </w:r>
        <w:r>
          <w:fldChar w:fldCharType="separate"/>
        </w:r>
        <w:r>
          <w:t>62</w:t>
        </w:r>
        <w:r>
          <w:fldChar w:fldCharType="end"/>
        </w:r>
      </w:hyperlink>
    </w:p>
    <w:p>
      <w:pPr>
        <w:pStyle w:val="TOC2"/>
        <w:tabs>
          <w:tab w:val="right" w:leader="dot" w:pos="8306"/>
        </w:tabs>
      </w:pPr>
      <w:hyperlink w:anchor="_Toc25567" w:history="1">
        <w:r>
          <w:rPr>
            <w:rFonts w:ascii="仿宋" w:eastAsia="仿宋" w:hAnsi="仿宋" w:cs="仿宋" w:hint="eastAsia"/>
            <w:lang w:eastAsia="zh-CN"/>
          </w:rPr>
          <w:t>(一)、供应链规划与优化</w:t>
        </w:r>
        <w:r>
          <w:tab/>
        </w:r>
        <w:r>
          <w:fldChar w:fldCharType="begin"/>
        </w:r>
        <w:r>
          <w:instrText xml:space="preserve"> PAGEREF _Toc25567 \h </w:instrText>
        </w:r>
        <w:r>
          <w:fldChar w:fldCharType="separate"/>
        </w:r>
        <w:r>
          <w:t>62</w:t>
        </w:r>
        <w:r>
          <w:fldChar w:fldCharType="end"/>
        </w:r>
      </w:hyperlink>
    </w:p>
    <w:p>
      <w:pPr>
        <w:pStyle w:val="TOC2"/>
        <w:tabs>
          <w:tab w:val="right" w:leader="dot" w:pos="8306"/>
        </w:tabs>
      </w:pPr>
      <w:hyperlink w:anchor="_Toc19445" w:history="1">
        <w:r>
          <w:rPr>
            <w:rFonts w:ascii="仿宋" w:eastAsia="仿宋" w:hAnsi="仿宋" w:cs="仿宋" w:hint="eastAsia"/>
            <w:lang w:eastAsia="zh-CN"/>
          </w:rPr>
          <w:t>(二)、供应商选择与评估</w:t>
        </w:r>
        <w:r>
          <w:tab/>
        </w:r>
        <w:r>
          <w:fldChar w:fldCharType="begin"/>
        </w:r>
        <w:r>
          <w:instrText xml:space="preserve"> PAGEREF _Toc19445 \h </w:instrText>
        </w:r>
        <w:r>
          <w:fldChar w:fldCharType="separate"/>
        </w:r>
        <w:r>
          <w:t>64</w:t>
        </w:r>
        <w:r>
          <w:fldChar w:fldCharType="end"/>
        </w:r>
      </w:hyperlink>
    </w:p>
    <w:p>
      <w:pPr>
        <w:pStyle w:val="TOC2"/>
        <w:tabs>
          <w:tab w:val="right" w:leader="dot" w:pos="8306"/>
        </w:tabs>
      </w:pPr>
      <w:hyperlink w:anchor="_Toc17232" w:history="1">
        <w:r>
          <w:rPr>
            <w:rFonts w:ascii="仿宋" w:eastAsia="仿宋" w:hAnsi="仿宋" w:cs="仿宋" w:hint="eastAsia"/>
            <w:lang w:eastAsia="zh-CN"/>
          </w:rPr>
          <w:t>(三)、物流网络设计与管理</w:t>
        </w:r>
        <w:r>
          <w:tab/>
        </w:r>
        <w:r>
          <w:fldChar w:fldCharType="begin"/>
        </w:r>
        <w:r>
          <w:instrText xml:space="preserve"> PAGEREF _Toc17232 \h </w:instrText>
        </w:r>
        <w:r>
          <w:fldChar w:fldCharType="separate"/>
        </w:r>
        <w:r>
          <w:t>66</w:t>
        </w:r>
        <w:r>
          <w:fldChar w:fldCharType="end"/>
        </w:r>
      </w:hyperlink>
    </w:p>
    <w:p>
      <w:pPr>
        <w:pStyle w:val="TOC2"/>
        <w:tabs>
          <w:tab w:val="right" w:leader="dot" w:pos="8306"/>
        </w:tabs>
      </w:pPr>
      <w:hyperlink w:anchor="_Toc32026" w:history="1">
        <w:r>
          <w:rPr>
            <w:rFonts w:ascii="仿宋" w:eastAsia="仿宋" w:hAnsi="仿宋" w:cs="仿宋" w:hint="eastAsia"/>
            <w:lang w:eastAsia="zh-CN"/>
          </w:rPr>
          <w:t>(四)、库存控制与仓储管理</w:t>
        </w:r>
        <w:r>
          <w:tab/>
        </w:r>
        <w:r>
          <w:fldChar w:fldCharType="begin"/>
        </w:r>
        <w:r>
          <w:instrText xml:space="preserve"> PAGEREF _Toc32026 \h </w:instrText>
        </w:r>
        <w:r>
          <w:fldChar w:fldCharType="separate"/>
        </w:r>
        <w:r>
          <w:t>68</w:t>
        </w:r>
        <w:r>
          <w:fldChar w:fldCharType="end"/>
        </w:r>
      </w:hyperlink>
    </w:p>
    <w:p>
      <w:pPr>
        <w:pStyle w:val="TOC1"/>
        <w:tabs>
          <w:tab w:val="right" w:leader="dot" w:pos="8306"/>
        </w:tabs>
      </w:pPr>
      <w:hyperlink w:anchor="_Toc9240" w:history="1">
        <w:r>
          <w:rPr>
            <w:rFonts w:ascii="仿宋" w:eastAsia="仿宋" w:hAnsi="仿宋" w:cs="仿宋" w:hint="eastAsia"/>
            <w:lang w:eastAsia="zh-CN"/>
          </w:rPr>
          <w:t>二十、战略退出计划</w:t>
        </w:r>
        <w:r>
          <w:tab/>
        </w:r>
        <w:r>
          <w:fldChar w:fldCharType="begin"/>
        </w:r>
        <w:r>
          <w:instrText xml:space="preserve"> PAGEREF _Toc9240 \h </w:instrText>
        </w:r>
        <w:r>
          <w:fldChar w:fldCharType="separate"/>
        </w:r>
        <w:r>
          <w:t>70</w:t>
        </w:r>
        <w:r>
          <w:fldChar w:fldCharType="end"/>
        </w:r>
      </w:hyperlink>
    </w:p>
    <w:p>
      <w:pPr>
        <w:pStyle w:val="TOC2"/>
        <w:tabs>
          <w:tab w:val="right" w:leader="dot" w:pos="8306"/>
        </w:tabs>
      </w:pPr>
      <w:hyperlink w:anchor="_Toc22077" w:history="1">
        <w:r>
          <w:rPr>
            <w:rFonts w:ascii="仿宋" w:eastAsia="仿宋" w:hAnsi="仿宋" w:cs="仿宋" w:hint="eastAsia"/>
            <w:lang w:eastAsia="zh-CN"/>
          </w:rPr>
          <w:t>(一)、高压熔断器项目退出战略</w:t>
        </w:r>
        <w:r>
          <w:tab/>
        </w:r>
        <w:r>
          <w:fldChar w:fldCharType="begin"/>
        </w:r>
        <w:r>
          <w:instrText xml:space="preserve"> PAGEREF _Toc22077 \h </w:instrText>
        </w:r>
        <w:r>
          <w:fldChar w:fldCharType="separate"/>
        </w:r>
        <w:r>
          <w:t>70</w:t>
        </w:r>
        <w:r>
          <w:fldChar w:fldCharType="end"/>
        </w:r>
      </w:hyperlink>
    </w:p>
    <w:p>
      <w:pPr>
        <w:pStyle w:val="TOC2"/>
        <w:tabs>
          <w:tab w:val="right" w:leader="dot" w:pos="8306"/>
        </w:tabs>
      </w:pPr>
      <w:hyperlink w:anchor="_Toc7651" w:history="1">
        <w:r>
          <w:rPr>
            <w:rFonts w:ascii="仿宋" w:eastAsia="仿宋" w:hAnsi="仿宋" w:cs="仿宋" w:hint="eastAsia"/>
            <w:lang w:eastAsia="zh-CN"/>
          </w:rPr>
          <w:t>(二)、潜在退出方式</w:t>
        </w:r>
        <w:r>
          <w:tab/>
        </w:r>
        <w:r>
          <w:fldChar w:fldCharType="begin"/>
        </w:r>
        <w:r>
          <w:instrText xml:space="preserve"> PAGEREF _Toc7651 \h </w:instrText>
        </w:r>
        <w:r>
          <w:fldChar w:fldCharType="separate"/>
        </w:r>
        <w:r>
          <w:t>71</w:t>
        </w:r>
        <w:r>
          <w:fldChar w:fldCharType="end"/>
        </w:r>
      </w:hyperlink>
    </w:p>
    <w:p>
      <w:pPr>
        <w:pStyle w:val="TOC2"/>
        <w:tabs>
          <w:tab w:val="right" w:leader="dot" w:pos="8306"/>
        </w:tabs>
      </w:pPr>
      <w:hyperlink w:anchor="_Toc29281" w:history="1">
        <w:r>
          <w:rPr>
            <w:rFonts w:ascii="仿宋" w:eastAsia="仿宋" w:hAnsi="仿宋" w:cs="仿宋" w:hint="eastAsia"/>
            <w:lang w:eastAsia="zh-CN"/>
          </w:rPr>
          <w:t>(三)、退出时机与条件</w:t>
        </w:r>
        <w:r>
          <w:tab/>
        </w:r>
        <w:r>
          <w:fldChar w:fldCharType="begin"/>
        </w:r>
        <w:r>
          <w:instrText xml:space="preserve"> PAGEREF _Toc29281 \h </w:instrText>
        </w:r>
        <w:r>
          <w:fldChar w:fldCharType="separate"/>
        </w:r>
        <w:r>
          <w:t>71</w:t>
        </w:r>
        <w:r>
          <w:fldChar w:fldCharType="end"/>
        </w:r>
      </w:hyperlink>
    </w:p>
    <w:p>
      <w:pPr>
        <w:pStyle w:val="TOC2"/>
        <w:tabs>
          <w:tab w:val="right" w:leader="dot" w:pos="8306"/>
        </w:tabs>
      </w:pPr>
      <w:hyperlink w:anchor="_Toc24970" w:history="1">
        <w:r>
          <w:rPr>
            <w:rFonts w:ascii="仿宋" w:eastAsia="仿宋" w:hAnsi="仿宋" w:cs="仿宋" w:hint="eastAsia"/>
            <w:lang w:eastAsia="zh-CN"/>
          </w:rPr>
          <w:t>(四)、投资者回报与退出</w:t>
        </w:r>
        <w:r>
          <w:tab/>
        </w:r>
        <w:r>
          <w:fldChar w:fldCharType="begin"/>
        </w:r>
        <w:r>
          <w:instrText xml:space="preserve"> PAGEREF _Toc24970 \h </w:instrText>
        </w:r>
        <w:r>
          <w:fldChar w:fldCharType="separate"/>
        </w:r>
        <w:r>
          <w:t>72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724" w:history="1">
        <w:r>
          <w:rPr>
            <w:rFonts w:ascii="仿宋" w:eastAsia="仿宋" w:hAnsi="仿宋" w:cs="仿宋" w:hint="eastAsia"/>
            <w:lang w:eastAsia="zh-CN"/>
          </w:rPr>
          <w:t>二十一、风险性分析</w:t>
        </w:r>
        <w:r>
          <w:tab/>
        </w:r>
        <w:r>
          <w:fldChar w:fldCharType="begin"/>
        </w:r>
        <w:r>
          <w:instrText xml:space="preserve"> PAGEREF _Toc16724 \h </w:instrText>
        </w:r>
        <w:r>
          <w:fldChar w:fldCharType="separate"/>
        </w:r>
        <w:r>
          <w:t>72</w:t>
        </w:r>
        <w:r>
          <w:fldChar w:fldCharType="end"/>
        </w:r>
      </w:hyperlink>
    </w:p>
    <w:p>
      <w:pPr>
        <w:pStyle w:val="TOC2"/>
        <w:tabs>
          <w:tab w:val="right" w:leader="dot" w:pos="8306"/>
        </w:tabs>
      </w:pPr>
      <w:hyperlink w:anchor="_Toc145" w:history="1">
        <w:r>
          <w:rPr>
            <w:rFonts w:ascii="仿宋" w:eastAsia="仿宋" w:hAnsi="仿宋" w:cs="仿宋" w:hint="eastAsia"/>
            <w:lang w:eastAsia="zh-CN"/>
          </w:rPr>
          <w:t>(一)、风险分类与识别</w:t>
        </w:r>
        <w:r>
          <w:tab/>
        </w:r>
        <w:r>
          <w:fldChar w:fldCharType="begin"/>
        </w:r>
        <w:r>
          <w:instrText xml:space="preserve"> PAGEREF _Toc145 \h </w:instrText>
        </w:r>
        <w:r>
          <w:fldChar w:fldCharType="separate"/>
        </w:r>
        <w:r>
          <w:t>72</w:t>
        </w:r>
        <w:r>
          <w:fldChar w:fldCharType="end"/>
        </w:r>
      </w:hyperlink>
    </w:p>
    <w:p>
      <w:pPr>
        <w:pStyle w:val="TOC2"/>
        <w:tabs>
          <w:tab w:val="right" w:leader="dot" w:pos="8306"/>
        </w:tabs>
      </w:pPr>
      <w:hyperlink w:anchor="_Toc13241" w:history="1">
        <w:r>
          <w:rPr>
            <w:rFonts w:ascii="仿宋" w:eastAsia="仿宋" w:hAnsi="仿宋" w:cs="仿宋" w:hint="eastAsia"/>
            <w:lang w:eastAsia="zh-CN"/>
          </w:rPr>
          <w:t>(二)、内部风险</w:t>
        </w:r>
        <w:r>
          <w:tab/>
        </w:r>
        <w:r>
          <w:fldChar w:fldCharType="begin"/>
        </w:r>
        <w:r>
          <w:instrText xml:space="preserve"> PAGEREF _Toc13241 \h </w:instrText>
        </w:r>
        <w:r>
          <w:fldChar w:fldCharType="separate"/>
        </w:r>
        <w:r>
          <w:t>73</w:t>
        </w:r>
        <w:r>
          <w:fldChar w:fldCharType="end"/>
        </w:r>
      </w:hyperlink>
    </w:p>
    <w:p>
      <w:pPr>
        <w:pStyle w:val="TOC2"/>
        <w:tabs>
          <w:tab w:val="right" w:leader="dot" w:pos="8306"/>
        </w:tabs>
      </w:pPr>
      <w:hyperlink w:anchor="_Toc24985" w:history="1">
        <w:r>
          <w:rPr>
            <w:rFonts w:ascii="仿宋" w:eastAsia="仿宋" w:hAnsi="仿宋" w:cs="仿宋" w:hint="eastAsia"/>
            <w:lang w:eastAsia="zh-CN"/>
          </w:rPr>
          <w:t>(三)、外部风险</w:t>
        </w:r>
        <w:r>
          <w:tab/>
        </w:r>
        <w:r>
          <w:fldChar w:fldCharType="begin"/>
        </w:r>
        <w:r>
          <w:instrText xml:space="preserve"> PAGEREF _Toc24985 \h </w:instrText>
        </w:r>
        <w:r>
          <w:fldChar w:fldCharType="separate"/>
        </w:r>
        <w:r>
          <w:t>75</w:t>
        </w:r>
        <w:r>
          <w:fldChar w:fldCharType="end"/>
        </w:r>
      </w:hyperlink>
    </w:p>
    <w:p>
      <w:pPr>
        <w:pStyle w:val="TOC2"/>
        <w:tabs>
          <w:tab w:val="right" w:leader="dot" w:pos="8306"/>
        </w:tabs>
      </w:pPr>
      <w:hyperlink w:anchor="_Toc29731" w:history="1">
        <w:r>
          <w:rPr>
            <w:rFonts w:ascii="仿宋" w:eastAsia="仿宋" w:hAnsi="仿宋" w:cs="仿宋" w:hint="eastAsia"/>
            <w:lang w:eastAsia="zh-CN"/>
          </w:rPr>
          <w:t>(四)、技术风险</w:t>
        </w:r>
        <w:r>
          <w:tab/>
        </w:r>
        <w:r>
          <w:fldChar w:fldCharType="begin"/>
        </w:r>
        <w:r>
          <w:instrText xml:space="preserve"> PAGEREF _Toc29731 \h </w:instrText>
        </w:r>
        <w:r>
          <w:fldChar w:fldCharType="separate"/>
        </w:r>
        <w:r>
          <w:t>75</w:t>
        </w:r>
        <w:r>
          <w:fldChar w:fldCharType="end"/>
        </w:r>
      </w:hyperlink>
    </w:p>
    <w:p>
      <w:pPr>
        <w:pStyle w:val="TOC2"/>
        <w:tabs>
          <w:tab w:val="right" w:leader="dot" w:pos="8306"/>
        </w:tabs>
      </w:pPr>
      <w:hyperlink w:anchor="_Toc20850" w:history="1">
        <w:r>
          <w:rPr>
            <w:rFonts w:ascii="仿宋" w:eastAsia="仿宋" w:hAnsi="仿宋" w:cs="仿宋" w:hint="eastAsia"/>
            <w:lang w:eastAsia="zh-CN"/>
          </w:rPr>
          <w:t>(五)、市场风险</w:t>
        </w:r>
        <w:r>
          <w:tab/>
        </w:r>
        <w:r>
          <w:fldChar w:fldCharType="begin"/>
        </w:r>
        <w:r>
          <w:instrText xml:space="preserve"> PAGEREF _Toc20850 \h </w:instrText>
        </w:r>
        <w:r>
          <w:fldChar w:fldCharType="separate"/>
        </w:r>
        <w:r>
          <w:t>75</w:t>
        </w:r>
        <w:r>
          <w:fldChar w:fldCharType="end"/>
        </w:r>
      </w:hyperlink>
    </w:p>
    <w:p>
      <w:pPr>
        <w:pStyle w:val="TOC2"/>
        <w:tabs>
          <w:tab w:val="right" w:leader="dot" w:pos="8306"/>
        </w:tabs>
      </w:pPr>
      <w:hyperlink w:anchor="_Toc32366" w:history="1">
        <w:r>
          <w:rPr>
            <w:rFonts w:ascii="仿宋" w:eastAsia="仿宋" w:hAnsi="仿宋" w:cs="仿宋" w:hint="eastAsia"/>
            <w:lang w:eastAsia="zh-CN"/>
          </w:rPr>
          <w:t>(六)、法律与法规风险</w:t>
        </w:r>
        <w:r>
          <w:tab/>
        </w:r>
        <w:r>
          <w:fldChar w:fldCharType="begin"/>
        </w:r>
        <w:r>
          <w:instrText xml:space="preserve"> PAGEREF _Toc32366 \h </w:instrText>
        </w:r>
        <w:r>
          <w:fldChar w:fldCharType="separate"/>
        </w:r>
        <w:r>
          <w:t>77</w:t>
        </w:r>
        <w:r>
          <w:fldChar w:fldCharType="end"/>
        </w:r>
      </w:hyperlink>
    </w:p>
    <w:p>
      <w:pPr>
        <w:pStyle w:val="TOC1"/>
        <w:tabs>
          <w:tab w:val="right" w:leader="dot" w:pos="8306"/>
        </w:tabs>
      </w:pPr>
      <w:hyperlink w:anchor="_Toc23984" w:history="1">
        <w:r>
          <w:rPr>
            <w:rFonts w:ascii="仿宋" w:eastAsia="仿宋" w:hAnsi="仿宋" w:cs="仿宋" w:hint="eastAsia"/>
            <w:lang w:eastAsia="zh-CN"/>
          </w:rPr>
          <w:t>二十二项目验收与收尾工作</w:t>
        </w:r>
        <w:r>
          <w:tab/>
        </w:r>
        <w:r>
          <w:fldChar w:fldCharType="begin"/>
        </w:r>
        <w:r>
          <w:instrText xml:space="preserve"> PAGEREF _Toc23984 \h </w:instrText>
        </w:r>
        <w:r>
          <w:fldChar w:fldCharType="separate"/>
        </w:r>
        <w:r>
          <w:t>77</w:t>
        </w:r>
        <w:r>
          <w:fldChar w:fldCharType="end"/>
        </w:r>
      </w:hyperlink>
    </w:p>
    <w:p>
      <w:pPr>
        <w:pStyle w:val="TOC2"/>
        <w:tabs>
          <w:tab w:val="right" w:leader="dot" w:pos="8306"/>
        </w:tabs>
      </w:pPr>
      <w:hyperlink w:anchor="_Toc11894" w:history="1">
        <w:r>
          <w:rPr>
            <w:rFonts w:ascii="仿宋" w:eastAsia="仿宋" w:hAnsi="仿宋" w:cs="仿宋" w:hint="eastAsia"/>
            <w:lang w:eastAsia="zh-CN"/>
          </w:rPr>
          <w:t>(一)、项目竣工验收</w:t>
        </w:r>
        <w:r>
          <w:tab/>
        </w:r>
        <w:r>
          <w:fldChar w:fldCharType="begin"/>
        </w:r>
        <w:r>
          <w:instrText xml:space="preserve"> PAGEREF _Toc11894 \h </w:instrText>
        </w:r>
        <w:r>
          <w:fldChar w:fldCharType="separate"/>
        </w:r>
        <w:r>
          <w:t>77</w:t>
        </w:r>
        <w:r>
          <w:fldChar w:fldCharType="end"/>
        </w:r>
      </w:hyperlink>
    </w:p>
    <w:p>
      <w:pPr>
        <w:pStyle w:val="TOC2"/>
        <w:tabs>
          <w:tab w:val="right" w:leader="dot" w:pos="8306"/>
        </w:tabs>
      </w:pPr>
      <w:hyperlink w:anchor="_Toc19695" w:history="1">
        <w:r>
          <w:rPr>
            <w:rFonts w:ascii="仿宋" w:eastAsia="仿宋" w:hAnsi="仿宋" w:cs="仿宋" w:hint="eastAsia"/>
            <w:lang w:eastAsia="zh-CN"/>
          </w:rPr>
          <w:t>(二)、收尾工作计划</w:t>
        </w:r>
        <w:r>
          <w:tab/>
        </w:r>
        <w:r>
          <w:fldChar w:fldCharType="begin"/>
        </w:r>
        <w:r>
          <w:instrText xml:space="preserve"> PAGEREF _Toc19695 \h </w:instrText>
        </w:r>
        <w:r>
          <w:fldChar w:fldCharType="separate"/>
        </w:r>
        <w:r>
          <w:t>79</w:t>
        </w:r>
        <w:r>
          <w:fldChar w:fldCharType="end"/>
        </w:r>
      </w:hyperlink>
    </w:p>
    <w:p>
      <w:pPr>
        <w:pStyle w:val="TOC2"/>
        <w:tabs>
          <w:tab w:val="right" w:leader="dot" w:pos="8306"/>
        </w:tabs>
      </w:pPr>
      <w:hyperlink w:anchor="_Toc27092" w:history="1">
        <w:r>
          <w:rPr>
            <w:rFonts w:ascii="仿宋" w:eastAsia="仿宋" w:hAnsi="仿宋" w:cs="仿宋" w:hint="eastAsia"/>
            <w:lang w:eastAsia="zh-CN"/>
          </w:rPr>
          <w:t>(三)、移交与运营</w:t>
        </w:r>
        <w:r>
          <w:tab/>
        </w:r>
        <w:r>
          <w:fldChar w:fldCharType="begin"/>
        </w:r>
        <w:r>
          <w:instrText xml:space="preserve"> PAGEREF _Toc27092 \h </w:instrText>
        </w:r>
        <w:r>
          <w:fldChar w:fldCharType="separate"/>
        </w:r>
        <w:r>
          <w:t>80</w:t>
        </w:r>
        <w:r>
          <w:fldChar w:fldCharType="end"/>
        </w:r>
      </w:hyperlink>
    </w:p>
    <w:p>
      <w:pPr>
        <w:pStyle w:val="TOC1"/>
        <w:tabs>
          <w:tab w:val="right" w:leader="dot" w:pos="8306"/>
        </w:tabs>
      </w:pPr>
      <w:hyperlink w:anchor="_Toc27177" w:history="1">
        <w:r>
          <w:rPr>
            <w:rFonts w:ascii="仿宋" w:eastAsia="仿宋" w:hAnsi="仿宋" w:cs="仿宋" w:hint="eastAsia"/>
            <w:lang w:eastAsia="zh-CN"/>
          </w:rPr>
          <w:t>二十三、高压熔断器项目执行风险与应对策略</w:t>
        </w:r>
        <w:r>
          <w:tab/>
        </w:r>
        <w:r>
          <w:fldChar w:fldCharType="begin"/>
        </w:r>
        <w:r>
          <w:instrText xml:space="preserve"> PAGEREF _Toc27177 \h </w:instrText>
        </w:r>
        <w:r>
          <w:fldChar w:fldCharType="separate"/>
        </w:r>
        <w:r>
          <w:t>81</w:t>
        </w:r>
        <w:r>
          <w:fldChar w:fldCharType="end"/>
        </w:r>
      </w:hyperlink>
    </w:p>
    <w:p>
      <w:pPr>
        <w:pStyle w:val="TOC2"/>
        <w:tabs>
          <w:tab w:val="right" w:leader="dot" w:pos="8306"/>
        </w:tabs>
      </w:pPr>
      <w:hyperlink w:anchor="_Toc25682" w:history="1">
        <w:r>
          <w:rPr>
            <w:rFonts w:ascii="仿宋" w:eastAsia="仿宋" w:hAnsi="仿宋" w:cs="仿宋" w:hint="eastAsia"/>
            <w:lang w:eastAsia="zh-CN"/>
          </w:rPr>
          <w:t>(一)、高压熔断器项目执行风险识别</w:t>
        </w:r>
        <w:r>
          <w:tab/>
        </w:r>
        <w:r>
          <w:fldChar w:fldCharType="begin"/>
        </w:r>
        <w:r>
          <w:instrText xml:space="preserve"> PAGEREF _Toc25682 \h </w:instrText>
        </w:r>
        <w:r>
          <w:fldChar w:fldCharType="separate"/>
        </w:r>
        <w:r>
          <w:t>81</w:t>
        </w:r>
        <w:r>
          <w:fldChar w:fldCharType="end"/>
        </w:r>
      </w:hyperlink>
    </w:p>
    <w:p>
      <w:pPr>
        <w:pStyle w:val="TOC2"/>
        <w:tabs>
          <w:tab w:val="right" w:leader="dot" w:pos="8306"/>
        </w:tabs>
      </w:pPr>
      <w:hyperlink w:anchor="_Toc17354" w:history="1">
        <w:r>
          <w:rPr>
            <w:rFonts w:ascii="仿宋" w:eastAsia="仿宋" w:hAnsi="仿宋" w:cs="仿宋" w:hint="eastAsia"/>
            <w:lang w:eastAsia="zh-CN"/>
          </w:rPr>
          <w:t>(二)、风险评估与优先级制定</w:t>
        </w:r>
        <w:r>
          <w:tab/>
        </w:r>
        <w:r>
          <w:fldChar w:fldCharType="begin"/>
        </w:r>
        <w:r>
          <w:instrText xml:space="preserve"> PAGEREF _Toc17354 \h </w:instrText>
        </w:r>
        <w:r>
          <w:fldChar w:fldCharType="separate"/>
        </w:r>
        <w:r>
          <w:t>83</w:t>
        </w:r>
        <w:r>
          <w:fldChar w:fldCharType="end"/>
        </w:r>
      </w:hyperlink>
    </w:p>
    <w:p>
      <w:pPr>
        <w:pStyle w:val="TOC2"/>
        <w:tabs>
          <w:tab w:val="right" w:leader="dot" w:pos="8306"/>
        </w:tabs>
      </w:pPr>
      <w:hyperlink w:anchor="_Toc15670" w:history="1">
        <w:r>
          <w:rPr>
            <w:rFonts w:ascii="仿宋" w:eastAsia="仿宋" w:hAnsi="仿宋" w:cs="仿宋" w:hint="eastAsia"/>
            <w:lang w:eastAsia="zh-CN"/>
          </w:rPr>
          <w:t>(三)、应对策略与应急预案</w:t>
        </w:r>
        <w:r>
          <w:tab/>
        </w:r>
        <w:r>
          <w:fldChar w:fldCharType="begin"/>
        </w:r>
        <w:r>
          <w:instrText xml:space="preserve"> PAGEREF _Toc15670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575"/>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9570"/>
      <w:r>
        <w:rPr>
          <w:rFonts w:ascii="仿宋" w:eastAsia="仿宋" w:hAnsi="仿宋" w:cs="仿宋" w:hint="eastAsia"/>
          <w:lang w:eastAsia="zh-CN"/>
        </w:rPr>
        <w:t>(一)、高压熔断器项目承办单位基本情况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一、关于高压熔断器项目的承办单位的基本情况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XXXX有限公司是一家多元化的企业服务提供商，专注于为各类企业提供全方位的支持和解决方案。我们的团队由经验丰富的专业人员组成，致力于助力企业实现业务目标，并提升竞争力。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企业管理咨询和规划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组织架构优化和流程优化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https://d.book118.com/937062004033006045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10314"/>
    <w:rsid w:val="30F1031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7062004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2024-02-26T03:09:00Z</dcterms:created>
  <dcterms:modified xsi:type="dcterms:W3CDTF">2024-02-26T03:09:42Z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2707D645B48F41FF89A2BA5A596F5DBF_11</vt:lpwstr>
  </property>
  <property fmtid="{D5CDD505-2E9C-101B-9397-08002B2CF9AE}" pid="3" name="KSOProductBuildVer">
    <vt:lpwstr>2052-12.1.0.16250</vt:lpwstr>
  </property>
</Properties>
</file>