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76D4A" w:rsidP="00876D4A">
      <w:pPr>
        <w:spacing w:before="48" w:beforeLines="20" w:after="360" w:afterLines="150" w:line="360" w:lineRule="auto"/>
        <w:jc w:val="center"/>
        <w:rPr>
          <w:rFonts w:ascii="华文中宋" w:eastAsia="华文中宋" w:hAnsi="华文中宋"/>
          <w:b/>
          <w:sz w:val="30"/>
        </w:rPr>
      </w:pPr>
      <w:r w:rsidRPr="00876D4A">
        <w:rPr>
          <w:rFonts w:ascii="华文中宋" w:eastAsia="华文中宋" w:hAnsi="华文中宋"/>
          <w:b/>
          <w:sz w:val="30"/>
        </w:rPr>
        <w:t>2023</w:t>
      </w:r>
      <w:r w:rsidRPr="00876D4A">
        <w:rPr>
          <w:rFonts w:ascii="华文中宋" w:eastAsia="华文中宋" w:hAnsi="华文中宋"/>
          <w:b/>
          <w:sz w:val="30"/>
        </w:rPr>
        <w:t>年省华强工贸集团有限责任公司人员招聘考试试题及答案解析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下列各句语气最委婉的一句是</w:t>
      </w:r>
      <w:r w:rsidRPr="00E0697D">
        <w:rPr>
          <w:rFonts w:ascii="Times New Roman" w:eastAsia="微软雅黑" w:hAnsi="微软雅黑" w:cs="宋体" w:hint="eastAsia"/>
          <w:szCs w:val="18"/>
        </w:rPr>
        <w:t>__________________________________________</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、一下暴雨就开启“看海”模式，这无疑应该引起城市管理者的重视。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、一下暴雨就开启“看海”模式，这难道不应该引起城市管理者的重视吗</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、一下暴雨就开启“看海”</w:t>
      </w:r>
      <w:r w:rsidRPr="00E0697D">
        <w:rPr>
          <w:rFonts w:ascii="Times New Roman" w:eastAsia="微软雅黑" w:hAnsi="微软雅黑" w:cs="宋体" w:hint="eastAsia"/>
          <w:szCs w:val="18"/>
        </w:rPr>
        <w:t>模式，这是不是应该引起城市管理者的重视呢</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、一下暴雨就开启“看海”模式，这恐怕不能不引起城市管理者的重视了。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考查要点语气轻重，在语气表达中，疑问语气最轻，表述为不确定。故选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当地震爆发时，震波从破裂处向地球的各个方向传播，就像向池塘水中投一石子，波纹从石头在水面的撞击点向四面传播而传遍池塘一样。当这种震波在地球表面出现时，它们带有大量关于震波从地球内部向地表传播的长途中所遇到的地质状况的信息。因此，这些震波将由分布在世界各地地面上数百个地震台或观察站记录下来，供科学家们研究。</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根据这段文字，科学家研</w:t>
      </w:r>
      <w:r w:rsidRPr="00E0697D">
        <w:rPr>
          <w:rFonts w:ascii="Times New Roman" w:eastAsia="微软雅黑" w:hAnsi="微软雅黑" w:cs="宋体" w:hint="eastAsia"/>
          <w:szCs w:val="18"/>
        </w:rPr>
        <w:t>究震波是为了获得关于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的信息。</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、地震爆发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、地质状况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、震波传递路线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、震波传递方向</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科学家研究震波”出现在尾句。根据尾句的前一句“当这种震波在地球表面出现时，它们带有大量关于震波从地球内部向地表传播的长途中所遇到的地质状况的信息”可知，科学家研究震波是为了获取地震波所包含的地质状况信息。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早在</w:t>
      </w:r>
      <w:r w:rsidRPr="00E0697D">
        <w:rPr>
          <w:rFonts w:ascii="Times New Roman" w:eastAsia="微软雅黑" w:hAnsi="微软雅黑" w:cs="宋体" w:hint="eastAsia"/>
          <w:szCs w:val="18"/>
        </w:rPr>
        <w:t>2004</w:t>
      </w:r>
      <w:r w:rsidRPr="00E0697D">
        <w:rPr>
          <w:rFonts w:ascii="Times New Roman" w:eastAsia="微软雅黑" w:hAnsi="微软雅黑" w:cs="宋体" w:hint="eastAsia"/>
          <w:szCs w:val="18"/>
        </w:rPr>
        <w:t>年，欧盟就发布了《关于报废电子电器设备指令》，该指令又被人们形象地称为“欧盟绿色指令”</w:t>
      </w:r>
      <w:r w:rsidRPr="00E0697D">
        <w:rPr>
          <w:rFonts w:ascii="Times New Roman" w:eastAsia="微软雅黑" w:hAnsi="微软雅黑" w:cs="宋体" w:hint="eastAsia"/>
          <w:szCs w:val="18"/>
        </w:rPr>
        <w:t>，要求产品的生产商、进口商和经销商必须负责回收、处理进入欧盟市场的废弃电器和电子产品，从而建立了完善的“生产者</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经销商延伸责任”体制。电器制造商、经销商有义务对电子垃圾的回收处理承担“延伸责任”和处理成本，消费者也必须承担相应的法律责任。遗憾的是，我国目前对电子垃圾的回收处理几乎完全处于失控和无序状态。假如我们只是被动地面对电子垃圾高峰，就不可能解决越来越多的电子垃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根据这段文字，什么才是应对电子垃圾高峰的可行之道</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、教育公众提高环保意识和责任意识</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、出台具有强制力的电子垃圾处理法律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、制定</w:t>
      </w:r>
      <w:r w:rsidRPr="00E0697D">
        <w:rPr>
          <w:rFonts w:ascii="Times New Roman" w:eastAsia="微软雅黑" w:hAnsi="微软雅黑" w:cs="宋体" w:hint="eastAsia"/>
          <w:szCs w:val="18"/>
        </w:rPr>
        <w:t>电子垃圾回收处理的规范流程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、开发和研制符合环保要求的绿色电子产品</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文段先指出欧盟就发布了《关于报废电子电器设备指令》的意义，然后指出我国面临问题“电子垃圾的回收处理几乎完全处于失控和无序状态”，意为应该借鉴欧盟的经验，出台具有强制力的电子垃圾处理法律。第二步，对比选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项对应文段所述方法，符合文段信息。故选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5</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今天，网上书店对传统书店正形成冲击，低成本加上网上交易平台的日趋成熟，让网上书店占尽优势，网上书店提供的不仅是更广的选择范围和更便捷的运送方式，更重要的是</w:t>
      </w:r>
      <w:r w:rsidRPr="00E0697D">
        <w:rPr>
          <w:rFonts w:ascii="Times New Roman" w:eastAsia="微软雅黑" w:hAnsi="微软雅黑" w:cs="宋体" w:hint="eastAsia"/>
          <w:szCs w:val="18"/>
        </w:rPr>
        <w:t>可以提供比实体书店更优惠的价格，但是传统书店并未丧失它的价值，书</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https://d.book118.com/937100106053006030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4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76D4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4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76D4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76D4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76D4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76D4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876D4A"/>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CC01F63"/>
  <w15:docId w15:val="{60B85520-43C4-4595-A400-802A6EF23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876D4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76D4A"/>
    <w:rPr>
      <w:sz w:val="18"/>
      <w:szCs w:val="18"/>
    </w:rPr>
  </w:style>
  <w:style w:type="paragraph" w:styleId="Footer">
    <w:name w:val="footer"/>
    <w:basedOn w:val="Normal"/>
    <w:link w:val="a0"/>
    <w:unhideWhenUsed/>
    <w:rsid w:val="00876D4A"/>
    <w:pPr>
      <w:tabs>
        <w:tab w:val="center" w:pos="4153"/>
        <w:tab w:val="right" w:pos="8306"/>
      </w:tabs>
      <w:snapToGrid w:val="0"/>
    </w:pPr>
    <w:rPr>
      <w:sz w:val="18"/>
      <w:szCs w:val="18"/>
    </w:rPr>
  </w:style>
  <w:style w:type="character" w:customStyle="1" w:styleId="a0">
    <w:name w:val="页脚 字符"/>
    <w:basedOn w:val="DefaultParagraphFont"/>
    <w:link w:val="Footer"/>
    <w:rsid w:val="00876D4A"/>
    <w:rPr>
      <w:sz w:val="18"/>
      <w:szCs w:val="18"/>
    </w:rPr>
  </w:style>
  <w:style w:type="character" w:styleId="PageNumber">
    <w:name w:val="page number"/>
    <w:basedOn w:val="DefaultParagraphFont"/>
    <w:semiHidden/>
    <w:unhideWhenUsed/>
    <w:rsid w:val="00876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7100106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4403</Words>
  <Characters>25100</Characters>
  <Application>Microsoft Office Word</Application>
  <DocSecurity>0</DocSecurity>
  <Lines>209</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2024-01-11T10:54:00Z</dcterms:created>
  <dcterms:modified xsi:type="dcterms:W3CDTF">2024-01-11T10:54:00Z</dcterms:modified>
</cp:coreProperties>
</file>