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电子产业创业创新公共服务平台建设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auto"/>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auto"/>
          <w:sz w:val="32"/>
          <w:szCs w:val="32"/>
        </w:rPr>
      </w:pPr>
      <w:r>
        <w:rPr>
          <w:rFonts w:hAnsi="宋体"/>
          <w:b/>
          <w:color w:val="auto"/>
          <w:sz w:val="32"/>
          <w:szCs w:val="32"/>
        </w:rPr>
        <w:t>目</w:t>
      </w:r>
      <w:r>
        <w:rPr>
          <w:b/>
          <w:color w:val="auto"/>
          <w:sz w:val="32"/>
          <w:szCs w:val="32"/>
        </w:rPr>
        <w:t xml:space="preserve"> </w:t>
      </w:r>
      <w:r>
        <w:rPr>
          <w:rFonts w:hAnsi="宋体"/>
          <w:b/>
          <w:color w:val="auto"/>
          <w:sz w:val="32"/>
          <w:szCs w:val="32"/>
        </w:rPr>
        <w:t>录</w:t>
      </w:r>
    </w:p>
    <w:p>
      <w:pPr>
        <w:pStyle w:val="TOC1"/>
        <w:tabs>
          <w:tab w:val="clear" w:pos="8296"/>
          <w:tab w:val="right" w:leader="dot" w:pos="8312"/>
        </w:tabs>
      </w:pPr>
      <w:r>
        <w:rPr>
          <w:rFonts w:ascii="Times New Roman" w:eastAsia="宋体"/>
          <w:color w:val="auto"/>
        </w:rPr>
        <w:fldChar w:fldCharType="begin"/>
      </w:r>
      <w:r>
        <w:rPr>
          <w:rFonts w:ascii="Times New Roman" w:eastAsia="宋体"/>
          <w:color w:val="auto"/>
        </w:rPr>
        <w:instrText xml:space="preserve"> TOC \o "1-3" \h \z \u </w:instrText>
      </w:r>
      <w:r>
        <w:rPr>
          <w:rFonts w:ascii="Times New Roman" w:eastAsia="宋体"/>
          <w:color w:val="auto"/>
        </w:rPr>
        <w:fldChar w:fldCharType="separate"/>
      </w:r>
      <w:hyperlink w:anchor="_Toc2803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_Toc28038 \h </w:instrText>
        </w:r>
        <w:r>
          <w:fldChar w:fldCharType="separate"/>
        </w:r>
        <w:r>
          <w:t>1</w:t>
        </w:r>
        <w:r>
          <w:fldChar w:fldCharType="end"/>
        </w:r>
      </w:hyperlink>
    </w:p>
    <w:p>
      <w:pPr>
        <w:pStyle w:val="TOC2"/>
        <w:tabs>
          <w:tab w:val="clear" w:pos="8302"/>
          <w:tab w:val="right" w:leader="dot" w:pos="8312"/>
        </w:tabs>
      </w:pPr>
      <w:hyperlink w:anchor="_Toc28471" w:history="1">
        <w:r>
          <w:rPr>
            <w:rFonts w:ascii="Times New Roman" w:eastAsia="宋体" w:hAnsi="Times New Roman"/>
            <w:szCs w:val="28"/>
          </w:rPr>
          <w:t>1.1项目概要</w:t>
        </w:r>
        <w:r>
          <w:tab/>
        </w:r>
        <w:r>
          <w:fldChar w:fldCharType="begin"/>
        </w:r>
        <w:r>
          <w:instrText xml:space="preserve"> PAGEREF _Toc28471 \h </w:instrText>
        </w:r>
        <w:r>
          <w:fldChar w:fldCharType="separate"/>
        </w:r>
        <w:r>
          <w:t>1</w:t>
        </w:r>
        <w:r>
          <w:fldChar w:fldCharType="end"/>
        </w:r>
      </w:hyperlink>
    </w:p>
    <w:p>
      <w:pPr>
        <w:pStyle w:val="TOC3"/>
        <w:tabs>
          <w:tab w:val="right" w:leader="dot" w:pos="8312"/>
        </w:tabs>
      </w:pPr>
      <w:hyperlink w:anchor="_Toc9485" w:history="1">
        <w:r>
          <w:rPr>
            <w:szCs w:val="24"/>
          </w:rPr>
          <w:t>1.1.1项目名称</w:t>
        </w:r>
        <w:r>
          <w:tab/>
        </w:r>
        <w:r>
          <w:fldChar w:fldCharType="begin"/>
        </w:r>
        <w:r>
          <w:instrText xml:space="preserve"> PAGEREF _Toc9485 \h </w:instrText>
        </w:r>
        <w:r>
          <w:fldChar w:fldCharType="separate"/>
        </w:r>
        <w:r>
          <w:t>1</w:t>
        </w:r>
        <w:r>
          <w:fldChar w:fldCharType="end"/>
        </w:r>
      </w:hyperlink>
    </w:p>
    <w:p>
      <w:pPr>
        <w:pStyle w:val="TOC3"/>
        <w:tabs>
          <w:tab w:val="right" w:leader="dot" w:pos="8312"/>
        </w:tabs>
      </w:pPr>
      <w:hyperlink w:anchor="_Toc2073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_Toc20733 \h </w:instrText>
        </w:r>
        <w:r>
          <w:fldChar w:fldCharType="separate"/>
        </w:r>
        <w:r>
          <w:t>1</w:t>
        </w:r>
        <w:r>
          <w:fldChar w:fldCharType="end"/>
        </w:r>
      </w:hyperlink>
    </w:p>
    <w:p>
      <w:pPr>
        <w:pStyle w:val="TOC3"/>
        <w:tabs>
          <w:tab w:val="right" w:leader="dot" w:pos="8312"/>
        </w:tabs>
      </w:pPr>
      <w:hyperlink w:anchor="_Toc10821" w:history="1">
        <w:r>
          <w:rPr>
            <w:szCs w:val="24"/>
          </w:rPr>
          <w:t>1.1.3项目建设性质</w:t>
        </w:r>
        <w:r>
          <w:tab/>
        </w:r>
        <w:r>
          <w:fldChar w:fldCharType="begin"/>
        </w:r>
        <w:r>
          <w:instrText xml:space="preserve"> PAGEREF _Toc10821 \h </w:instrText>
        </w:r>
        <w:r>
          <w:fldChar w:fldCharType="separate"/>
        </w:r>
        <w:r>
          <w:t>1</w:t>
        </w:r>
        <w:r>
          <w:fldChar w:fldCharType="end"/>
        </w:r>
      </w:hyperlink>
    </w:p>
    <w:p>
      <w:pPr>
        <w:pStyle w:val="TOC3"/>
        <w:tabs>
          <w:tab w:val="right" w:leader="dot" w:pos="8312"/>
        </w:tabs>
      </w:pPr>
      <w:hyperlink w:anchor="_Toc3042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_Toc30421 \h </w:instrText>
        </w:r>
        <w:r>
          <w:fldChar w:fldCharType="separate"/>
        </w:r>
        <w:r>
          <w:t>1</w:t>
        </w:r>
        <w:r>
          <w:fldChar w:fldCharType="end"/>
        </w:r>
      </w:hyperlink>
    </w:p>
    <w:p>
      <w:pPr>
        <w:pStyle w:val="TOC3"/>
        <w:tabs>
          <w:tab w:val="right" w:leader="dot" w:pos="8312"/>
        </w:tabs>
      </w:pPr>
      <w:hyperlink w:anchor="_Toc3094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_Toc30941 \h </w:instrText>
        </w:r>
        <w:r>
          <w:fldChar w:fldCharType="separate"/>
        </w:r>
        <w:r>
          <w:t>1</w:t>
        </w:r>
        <w:r>
          <w:fldChar w:fldCharType="end"/>
        </w:r>
      </w:hyperlink>
    </w:p>
    <w:p>
      <w:pPr>
        <w:pStyle w:val="TOC3"/>
        <w:tabs>
          <w:tab w:val="right" w:leader="dot" w:pos="8312"/>
        </w:tabs>
      </w:pPr>
      <w:hyperlink w:anchor="_Toc10442" w:history="1">
        <w:r>
          <w:rPr>
            <w:szCs w:val="24"/>
          </w:rPr>
          <w:t>1.1.</w:t>
        </w:r>
        <w:r>
          <w:rPr>
            <w:rFonts w:hint="eastAsia"/>
            <w:szCs w:val="24"/>
            <w:lang w:val="en-US" w:eastAsia="zh-CN"/>
          </w:rPr>
          <w:t>6</w:t>
        </w:r>
        <w:r>
          <w:rPr>
            <w:rFonts w:hint="eastAsia"/>
            <w:szCs w:val="24"/>
          </w:rPr>
          <w:t>项目投资规模</w:t>
        </w:r>
        <w:r>
          <w:tab/>
        </w:r>
        <w:r>
          <w:fldChar w:fldCharType="begin"/>
        </w:r>
        <w:r>
          <w:instrText xml:space="preserve"> PAGEREF _Toc10442 \h </w:instrText>
        </w:r>
        <w:r>
          <w:fldChar w:fldCharType="separate"/>
        </w:r>
        <w:r>
          <w:t>1</w:t>
        </w:r>
        <w:r>
          <w:fldChar w:fldCharType="end"/>
        </w:r>
      </w:hyperlink>
    </w:p>
    <w:p>
      <w:pPr>
        <w:pStyle w:val="TOC3"/>
        <w:tabs>
          <w:tab w:val="right" w:leader="dot" w:pos="8312"/>
        </w:tabs>
      </w:pPr>
      <w:hyperlink w:anchor="_Toc28522" w:history="1">
        <w:r>
          <w:rPr>
            <w:szCs w:val="24"/>
          </w:rPr>
          <w:t>1.1.</w:t>
        </w:r>
        <w:r>
          <w:rPr>
            <w:rFonts w:hint="eastAsia"/>
            <w:szCs w:val="24"/>
            <w:lang w:val="en-US" w:eastAsia="zh-CN"/>
          </w:rPr>
          <w:t>7</w:t>
        </w:r>
        <w:r>
          <w:rPr>
            <w:rFonts w:hint="eastAsia"/>
            <w:szCs w:val="24"/>
          </w:rPr>
          <w:t>项目建设内容</w:t>
        </w:r>
        <w:r>
          <w:tab/>
        </w:r>
        <w:r>
          <w:fldChar w:fldCharType="begin"/>
        </w:r>
        <w:r>
          <w:instrText xml:space="preserve"> PAGEREF _Toc28522 \h </w:instrText>
        </w:r>
        <w:r>
          <w:fldChar w:fldCharType="separate"/>
        </w:r>
        <w:r>
          <w:t>2</w:t>
        </w:r>
        <w:r>
          <w:fldChar w:fldCharType="end"/>
        </w:r>
      </w:hyperlink>
    </w:p>
    <w:p>
      <w:pPr>
        <w:pStyle w:val="TOC3"/>
        <w:tabs>
          <w:tab w:val="right" w:leader="dot" w:pos="8312"/>
        </w:tabs>
      </w:pPr>
      <w:hyperlink w:anchor="_Toc28424" w:history="1">
        <w:r>
          <w:rPr>
            <w:szCs w:val="24"/>
          </w:rPr>
          <w:t>1.1.</w:t>
        </w:r>
        <w:r>
          <w:rPr>
            <w:rFonts w:hint="eastAsia"/>
            <w:szCs w:val="24"/>
            <w:lang w:val="en-US" w:eastAsia="zh-CN"/>
          </w:rPr>
          <w:t>8</w:t>
        </w:r>
        <w:r>
          <w:rPr>
            <w:rFonts w:hint="eastAsia"/>
            <w:szCs w:val="24"/>
          </w:rPr>
          <w:t>项目资金来源</w:t>
        </w:r>
        <w:r>
          <w:tab/>
        </w:r>
        <w:r>
          <w:fldChar w:fldCharType="begin"/>
        </w:r>
        <w:r>
          <w:instrText xml:space="preserve"> PAGEREF _Toc28424 \h </w:instrText>
        </w:r>
        <w:r>
          <w:fldChar w:fldCharType="separate"/>
        </w:r>
        <w:r>
          <w:t>2</w:t>
        </w:r>
        <w:r>
          <w:fldChar w:fldCharType="end"/>
        </w:r>
      </w:hyperlink>
    </w:p>
    <w:p>
      <w:pPr>
        <w:pStyle w:val="TOC3"/>
        <w:tabs>
          <w:tab w:val="right" w:leader="dot" w:pos="8312"/>
        </w:tabs>
      </w:pPr>
      <w:hyperlink w:anchor="_Toc12706" w:history="1">
        <w:r>
          <w:rPr>
            <w:szCs w:val="24"/>
          </w:rPr>
          <w:t>1.1.</w:t>
        </w:r>
        <w:r>
          <w:rPr>
            <w:rFonts w:hint="eastAsia"/>
            <w:szCs w:val="24"/>
            <w:lang w:val="en-US" w:eastAsia="zh-CN"/>
          </w:rPr>
          <w:t>9</w:t>
        </w:r>
        <w:r>
          <w:rPr>
            <w:rFonts w:hint="eastAsia"/>
            <w:szCs w:val="24"/>
          </w:rPr>
          <w:t>项目建设期限</w:t>
        </w:r>
        <w:r>
          <w:tab/>
        </w:r>
        <w:r>
          <w:fldChar w:fldCharType="begin"/>
        </w:r>
        <w:r>
          <w:instrText xml:space="preserve"> PAGEREF _Toc12706 \h </w:instrText>
        </w:r>
        <w:r>
          <w:fldChar w:fldCharType="separate"/>
        </w:r>
        <w:r>
          <w:t>3</w:t>
        </w:r>
        <w:r>
          <w:fldChar w:fldCharType="end"/>
        </w:r>
      </w:hyperlink>
    </w:p>
    <w:p>
      <w:pPr>
        <w:pStyle w:val="TOC2"/>
        <w:tabs>
          <w:tab w:val="clear" w:pos="8302"/>
          <w:tab w:val="right" w:leader="dot" w:pos="8312"/>
        </w:tabs>
      </w:pPr>
      <w:hyperlink w:anchor="_Toc1270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_Toc12708 \h </w:instrText>
        </w:r>
        <w:r>
          <w:fldChar w:fldCharType="separate"/>
        </w:r>
        <w:r>
          <w:t>3</w:t>
        </w:r>
        <w:r>
          <w:fldChar w:fldCharType="end"/>
        </w:r>
      </w:hyperlink>
    </w:p>
    <w:p>
      <w:pPr>
        <w:pStyle w:val="TOC2"/>
        <w:tabs>
          <w:tab w:val="clear" w:pos="8302"/>
          <w:tab w:val="right" w:leader="dot" w:pos="8312"/>
        </w:tabs>
      </w:pPr>
      <w:hyperlink w:anchor="_Toc3011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_Toc30110 \h </w:instrText>
        </w:r>
        <w:r>
          <w:fldChar w:fldCharType="separate"/>
        </w:r>
        <w:r>
          <w:t>3</w:t>
        </w:r>
        <w:r>
          <w:fldChar w:fldCharType="end"/>
        </w:r>
      </w:hyperlink>
    </w:p>
    <w:p>
      <w:pPr>
        <w:pStyle w:val="TOC2"/>
        <w:tabs>
          <w:tab w:val="clear" w:pos="8302"/>
          <w:tab w:val="right" w:leader="dot" w:pos="8312"/>
        </w:tabs>
      </w:pPr>
      <w:hyperlink w:anchor="_Toc1929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_Toc19296 \h </w:instrText>
        </w:r>
        <w:r>
          <w:fldChar w:fldCharType="separate"/>
        </w:r>
        <w:r>
          <w:t>4</w:t>
        </w:r>
        <w:r>
          <w:fldChar w:fldCharType="end"/>
        </w:r>
      </w:hyperlink>
    </w:p>
    <w:p>
      <w:pPr>
        <w:pStyle w:val="TOC2"/>
        <w:tabs>
          <w:tab w:val="clear" w:pos="8302"/>
          <w:tab w:val="right" w:leader="dot" w:pos="8312"/>
        </w:tabs>
      </w:pPr>
      <w:hyperlink w:anchor="_Toc23544" w:history="1">
        <w:r>
          <w:rPr>
            <w:rFonts w:ascii="Times New Roman" w:eastAsia="宋体" w:hAnsi="Times New Roman" w:hint="eastAsia"/>
            <w:szCs w:val="28"/>
          </w:rPr>
          <w:t>1.5研究范围</w:t>
        </w:r>
        <w:r>
          <w:tab/>
        </w:r>
        <w:r>
          <w:fldChar w:fldCharType="begin"/>
        </w:r>
        <w:r>
          <w:instrText xml:space="preserve"> PAGEREF _Toc23544 \h </w:instrText>
        </w:r>
        <w:r>
          <w:fldChar w:fldCharType="separate"/>
        </w:r>
        <w:r>
          <w:t>5</w:t>
        </w:r>
        <w:r>
          <w:fldChar w:fldCharType="end"/>
        </w:r>
      </w:hyperlink>
    </w:p>
    <w:p>
      <w:pPr>
        <w:pStyle w:val="TOC2"/>
        <w:tabs>
          <w:tab w:val="clear" w:pos="8302"/>
          <w:tab w:val="right" w:leader="dot" w:pos="8312"/>
        </w:tabs>
      </w:pPr>
      <w:hyperlink w:anchor="_Toc20426" w:history="1">
        <w:r>
          <w:rPr>
            <w:rFonts w:ascii="Times New Roman" w:eastAsia="宋体" w:hAnsi="Times New Roman"/>
            <w:szCs w:val="28"/>
          </w:rPr>
          <w:t>1.6</w:t>
        </w:r>
        <w:r>
          <w:rPr>
            <w:rFonts w:ascii="Times New Roman" w:eastAsia="宋体" w:hAnsi="Times New Roman" w:hint="eastAsia"/>
            <w:szCs w:val="28"/>
          </w:rPr>
          <w:t>主要经济技术指标</w:t>
        </w:r>
        <w:r>
          <w:tab/>
        </w:r>
        <w:r>
          <w:fldChar w:fldCharType="begin"/>
        </w:r>
        <w:r>
          <w:instrText xml:space="preserve"> PAGEREF _Toc20426 \h </w:instrText>
        </w:r>
        <w:r>
          <w:fldChar w:fldCharType="separate"/>
        </w:r>
        <w:r>
          <w:t>5</w:t>
        </w:r>
        <w:r>
          <w:fldChar w:fldCharType="end"/>
        </w:r>
      </w:hyperlink>
    </w:p>
    <w:p>
      <w:pPr>
        <w:pStyle w:val="TOC2"/>
        <w:tabs>
          <w:tab w:val="clear" w:pos="8302"/>
          <w:tab w:val="right" w:leader="dot" w:pos="8312"/>
        </w:tabs>
      </w:pPr>
      <w:hyperlink w:anchor="_Toc1279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_Toc12792 \h </w:instrText>
        </w:r>
        <w:r>
          <w:fldChar w:fldCharType="separate"/>
        </w:r>
        <w:r>
          <w:t>6</w:t>
        </w:r>
        <w:r>
          <w:fldChar w:fldCharType="end"/>
        </w:r>
      </w:hyperlink>
    </w:p>
    <w:p>
      <w:pPr>
        <w:pStyle w:val="TOC1"/>
        <w:tabs>
          <w:tab w:val="clear" w:pos="8296"/>
          <w:tab w:val="right" w:leader="dot" w:pos="8312"/>
        </w:tabs>
      </w:pPr>
      <w:hyperlink w:anchor="_Toc183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_Toc1838 \h </w:instrText>
        </w:r>
        <w:r>
          <w:fldChar w:fldCharType="separate"/>
        </w:r>
        <w:r>
          <w:t>8</w:t>
        </w:r>
        <w:r>
          <w:fldChar w:fldCharType="end"/>
        </w:r>
      </w:hyperlink>
    </w:p>
    <w:p>
      <w:pPr>
        <w:pStyle w:val="TOC2"/>
        <w:tabs>
          <w:tab w:val="clear" w:pos="8302"/>
          <w:tab w:val="right" w:leader="dot" w:pos="8312"/>
        </w:tabs>
      </w:pPr>
      <w:hyperlink w:anchor="_Toc1388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_Toc13886 \h </w:instrText>
        </w:r>
        <w:r>
          <w:fldChar w:fldCharType="separate"/>
        </w:r>
        <w:r>
          <w:t>8</w:t>
        </w:r>
        <w:r>
          <w:fldChar w:fldCharType="end"/>
        </w:r>
      </w:hyperlink>
    </w:p>
    <w:p>
      <w:pPr>
        <w:pStyle w:val="TOC2"/>
        <w:tabs>
          <w:tab w:val="clear" w:pos="8302"/>
          <w:tab w:val="right" w:leader="dot" w:pos="8312"/>
        </w:tabs>
      </w:pPr>
      <w:hyperlink w:anchor="_Toc3050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电子产业创业创新公共服务平台建设</w:t>
        </w:r>
        <w:r>
          <w:rPr>
            <w:rFonts w:ascii="Times New Roman" w:eastAsia="宋体" w:hAnsi="Times New Roman" w:hint="eastAsia"/>
          </w:rPr>
          <w:t>行业发展状况分析</w:t>
        </w:r>
        <w:r>
          <w:tab/>
        </w:r>
        <w:r>
          <w:fldChar w:fldCharType="begin"/>
        </w:r>
        <w:r>
          <w:instrText xml:space="preserve"> PAGEREF _Toc30506 \h </w:instrText>
        </w:r>
        <w:r>
          <w:fldChar w:fldCharType="separate"/>
        </w:r>
        <w:r>
          <w:t>8</w:t>
        </w:r>
        <w:r>
          <w:fldChar w:fldCharType="end"/>
        </w:r>
      </w:hyperlink>
    </w:p>
    <w:p>
      <w:pPr>
        <w:pStyle w:val="TOC2"/>
        <w:tabs>
          <w:tab w:val="clear" w:pos="8302"/>
          <w:tab w:val="right" w:leader="dot" w:pos="8312"/>
        </w:tabs>
      </w:pPr>
      <w:hyperlink w:anchor="_Toc3161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电子产业创业创新公共服务平台建设</w:t>
        </w:r>
        <w:r>
          <w:rPr>
            <w:rFonts w:ascii="Times New Roman" w:eastAsia="宋体" w:hAnsi="Times New Roman" w:hint="eastAsia"/>
          </w:rPr>
          <w:t>行业发展趋势分析</w:t>
        </w:r>
        <w:r>
          <w:tab/>
        </w:r>
        <w:r>
          <w:fldChar w:fldCharType="begin"/>
        </w:r>
        <w:r>
          <w:instrText xml:space="preserve"> PAGEREF _Toc31612 \h </w:instrText>
        </w:r>
        <w:r>
          <w:fldChar w:fldCharType="separate"/>
        </w:r>
        <w:r>
          <w:t>9</w:t>
        </w:r>
        <w:r>
          <w:fldChar w:fldCharType="end"/>
        </w:r>
      </w:hyperlink>
    </w:p>
    <w:p>
      <w:pPr>
        <w:pStyle w:val="TOC2"/>
        <w:tabs>
          <w:tab w:val="clear" w:pos="8302"/>
          <w:tab w:val="right" w:leader="dot" w:pos="8312"/>
        </w:tabs>
      </w:pPr>
      <w:hyperlink w:anchor="_Toc1765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_Toc17650 \h </w:instrText>
        </w:r>
        <w:r>
          <w:fldChar w:fldCharType="separate"/>
        </w:r>
        <w:r>
          <w:t>10</w:t>
        </w:r>
        <w:r>
          <w:fldChar w:fldCharType="end"/>
        </w:r>
      </w:hyperlink>
    </w:p>
    <w:p>
      <w:pPr>
        <w:pStyle w:val="TOC1"/>
        <w:tabs>
          <w:tab w:val="clear" w:pos="8296"/>
          <w:tab w:val="right" w:leader="dot" w:pos="8312"/>
        </w:tabs>
      </w:pPr>
      <w:hyperlink w:anchor="_Toc876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_Toc8767 \h </w:instrText>
        </w:r>
        <w:r>
          <w:fldChar w:fldCharType="separate"/>
        </w:r>
        <w:r>
          <w:t>11</w:t>
        </w:r>
        <w:r>
          <w:fldChar w:fldCharType="end"/>
        </w:r>
      </w:hyperlink>
    </w:p>
    <w:p>
      <w:pPr>
        <w:pStyle w:val="TOC2"/>
        <w:tabs>
          <w:tab w:val="clear" w:pos="8302"/>
          <w:tab w:val="right" w:leader="dot" w:pos="8312"/>
        </w:tabs>
      </w:pPr>
      <w:hyperlink w:anchor="_Toc2623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_Toc26232 \h </w:instrText>
        </w:r>
        <w:r>
          <w:fldChar w:fldCharType="separate"/>
        </w:r>
        <w:r>
          <w:t>11</w:t>
        </w:r>
        <w:r>
          <w:fldChar w:fldCharType="end"/>
        </w:r>
      </w:hyperlink>
    </w:p>
    <w:p>
      <w:pPr>
        <w:pStyle w:val="TOC2"/>
        <w:tabs>
          <w:tab w:val="clear" w:pos="8302"/>
          <w:tab w:val="right" w:leader="dot" w:pos="8312"/>
        </w:tabs>
      </w:pPr>
      <w:hyperlink w:anchor="_Toc1072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_Toc10721 \h </w:instrText>
        </w:r>
        <w:r>
          <w:fldChar w:fldCharType="separate"/>
        </w:r>
        <w:r>
          <w:t>12</w:t>
        </w:r>
        <w:r>
          <w:fldChar w:fldCharType="end"/>
        </w:r>
      </w:hyperlink>
    </w:p>
    <w:p>
      <w:pPr>
        <w:pStyle w:val="TOC3"/>
        <w:tabs>
          <w:tab w:val="right" w:leader="dot" w:pos="8312"/>
        </w:tabs>
      </w:pPr>
      <w:hyperlink w:anchor="_Toc535" w:history="1">
        <w:r>
          <w:rPr>
            <w:rFonts w:hint="eastAsia"/>
            <w:szCs w:val="24"/>
            <w:lang w:val="en-US" w:eastAsia="zh-CN"/>
          </w:rPr>
          <w:t>3</w:t>
        </w:r>
        <w:r>
          <w:rPr>
            <w:rFonts w:hint="eastAsia"/>
            <w:szCs w:val="24"/>
          </w:rPr>
          <w:t>.2.1有利于促进我国</w:t>
        </w:r>
        <w:r>
          <w:rPr>
            <w:rFonts w:hint="eastAsia"/>
            <w:szCs w:val="24"/>
            <w:lang w:eastAsia="zh-CN"/>
          </w:rPr>
          <w:t>电子产业创业创新公共服务平台建设</w:t>
        </w:r>
        <w:r>
          <w:rPr>
            <w:rFonts w:hint="eastAsia"/>
            <w:szCs w:val="24"/>
          </w:rPr>
          <w:t>工业快速发展</w:t>
        </w:r>
        <w:r>
          <w:rPr>
            <w:szCs w:val="24"/>
          </w:rPr>
          <w:t>的需要</w:t>
        </w:r>
        <w:r>
          <w:tab/>
        </w:r>
        <w:r>
          <w:fldChar w:fldCharType="begin"/>
        </w:r>
        <w:r>
          <w:instrText xml:space="preserve"> PAGEREF _Toc535 \h </w:instrText>
        </w:r>
        <w:r>
          <w:fldChar w:fldCharType="separate"/>
        </w:r>
        <w:r>
          <w:t>12</w:t>
        </w:r>
        <w:r>
          <w:fldChar w:fldCharType="end"/>
        </w:r>
      </w:hyperlink>
    </w:p>
    <w:p>
      <w:pPr>
        <w:pStyle w:val="TOC3"/>
        <w:tabs>
          <w:tab w:val="right" w:leader="dot" w:pos="8312"/>
        </w:tabs>
      </w:pPr>
      <w:hyperlink w:anchor="_Toc23057" w:history="1">
        <w:r>
          <w:rPr>
            <w:rFonts w:hint="eastAsia"/>
            <w:szCs w:val="24"/>
            <w:lang w:val="en-US" w:eastAsia="zh-CN"/>
          </w:rPr>
          <w:t>3</w:t>
        </w:r>
        <w:r>
          <w:rPr>
            <w:rFonts w:hint="eastAsia"/>
            <w:szCs w:val="24"/>
          </w:rPr>
          <w:t>.2.2提升技术进步，满足</w:t>
        </w:r>
        <w:r>
          <w:rPr>
            <w:rFonts w:hint="eastAsia"/>
            <w:szCs w:val="24"/>
            <w:lang w:eastAsia="zh-CN"/>
          </w:rPr>
          <w:t>电子产业创业创新公共服务平台建设</w:t>
        </w:r>
        <w:r>
          <w:rPr>
            <w:rFonts w:hint="eastAsia"/>
            <w:szCs w:val="24"/>
          </w:rPr>
          <w:t>行业生产高品质产品的需要</w:t>
        </w:r>
        <w:r>
          <w:tab/>
        </w:r>
        <w:r>
          <w:fldChar w:fldCharType="begin"/>
        </w:r>
        <w:r>
          <w:instrText xml:space="preserve"> PAGEREF _Toc23057 \h </w:instrText>
        </w:r>
        <w:r>
          <w:fldChar w:fldCharType="separate"/>
        </w:r>
        <w:r>
          <w:t>13</w:t>
        </w:r>
        <w:r>
          <w:fldChar w:fldCharType="end"/>
        </w:r>
      </w:hyperlink>
    </w:p>
    <w:p>
      <w:pPr>
        <w:pStyle w:val="TOC3"/>
        <w:tabs>
          <w:tab w:val="right" w:leader="dot" w:pos="8312"/>
        </w:tabs>
      </w:pPr>
      <w:hyperlink w:anchor="_Toc62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_Toc6270 \h </w:instrText>
        </w:r>
        <w:r>
          <w:fldChar w:fldCharType="separate"/>
        </w:r>
        <w:r>
          <w:t>14</w:t>
        </w:r>
        <w:r>
          <w:fldChar w:fldCharType="end"/>
        </w:r>
      </w:hyperlink>
    </w:p>
    <w:p>
      <w:pPr>
        <w:pStyle w:val="TOC3"/>
        <w:tabs>
          <w:tab w:val="right" w:leader="dot" w:pos="8312"/>
        </w:tabs>
      </w:pPr>
      <w:hyperlink w:anchor="_Toc450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电子产业创业创新公共服务平台建设</w:t>
        </w:r>
        <w:r>
          <w:rPr>
            <w:szCs w:val="24"/>
          </w:rPr>
          <w:t>产品研发和技术创新</w:t>
        </w:r>
        <w:r>
          <w:rPr>
            <w:rFonts w:hint="eastAsia"/>
            <w:szCs w:val="24"/>
          </w:rPr>
          <w:t>水平的需要</w:t>
        </w:r>
        <w:r>
          <w:tab/>
        </w:r>
        <w:r>
          <w:fldChar w:fldCharType="begin"/>
        </w:r>
        <w:r>
          <w:instrText xml:space="preserve"> PAGEREF _Toc4504 \h </w:instrText>
        </w:r>
        <w:r>
          <w:fldChar w:fldCharType="separate"/>
        </w:r>
        <w:r>
          <w:t>14</w:t>
        </w:r>
        <w:r>
          <w:fldChar w:fldCharType="end"/>
        </w:r>
      </w:hyperlink>
    </w:p>
    <w:p>
      <w:pPr>
        <w:pStyle w:val="TOC3"/>
        <w:tabs>
          <w:tab w:val="right" w:leader="dot" w:pos="8312"/>
        </w:tabs>
      </w:pPr>
      <w:hyperlink w:anchor="_Toc1302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_Toc13022 \h </w:instrText>
        </w:r>
        <w:r>
          <w:fldChar w:fldCharType="separate"/>
        </w:r>
        <w:r>
          <w:t>15</w:t>
        </w:r>
        <w:r>
          <w:fldChar w:fldCharType="end"/>
        </w:r>
      </w:hyperlink>
    </w:p>
    <w:p>
      <w:pPr>
        <w:pStyle w:val="TOC3"/>
        <w:tabs>
          <w:tab w:val="right" w:leader="dot" w:pos="8312"/>
        </w:tabs>
      </w:pPr>
      <w:hyperlink w:anchor="_Toc2771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_Toc27710 \h </w:instrText>
        </w:r>
        <w:r>
          <w:fldChar w:fldCharType="separate"/>
        </w:r>
        <w:r>
          <w:t>15</w:t>
        </w:r>
        <w:r>
          <w:fldChar w:fldCharType="end"/>
        </w:r>
      </w:hyperlink>
    </w:p>
    <w:p>
      <w:pPr>
        <w:pStyle w:val="TOC2"/>
        <w:tabs>
          <w:tab w:val="clear" w:pos="8302"/>
          <w:tab w:val="right" w:leader="dot" w:pos="8312"/>
        </w:tabs>
      </w:pPr>
      <w:hyperlink w:anchor="_Toc2449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_Toc24499 \h </w:instrText>
        </w:r>
        <w:r>
          <w:fldChar w:fldCharType="separate"/>
        </w:r>
        <w:r>
          <w:t>15</w:t>
        </w:r>
        <w:r>
          <w:fldChar w:fldCharType="end"/>
        </w:r>
      </w:hyperlink>
    </w:p>
    <w:p>
      <w:pPr>
        <w:pStyle w:val="TOC3"/>
        <w:tabs>
          <w:tab w:val="right" w:leader="dot" w:pos="8312"/>
        </w:tabs>
      </w:pPr>
      <w:hyperlink w:anchor="_Toc265" w:history="1">
        <w:r>
          <w:rPr>
            <w:rFonts w:hint="eastAsia"/>
            <w:szCs w:val="24"/>
            <w:lang w:val="en-US" w:eastAsia="zh-CN"/>
          </w:rPr>
          <w:t>3</w:t>
        </w:r>
        <w:r>
          <w:rPr>
            <w:rFonts w:hint="eastAsia"/>
            <w:szCs w:val="24"/>
          </w:rPr>
          <w:t>.3.1政策可行性</w:t>
        </w:r>
        <w:r>
          <w:tab/>
        </w:r>
        <w:r>
          <w:fldChar w:fldCharType="begin"/>
        </w:r>
        <w:r>
          <w:instrText xml:space="preserve"> PAGEREF _Toc265 \h </w:instrText>
        </w:r>
        <w:r>
          <w:fldChar w:fldCharType="separate"/>
        </w:r>
        <w:r>
          <w:t>15</w:t>
        </w:r>
        <w:r>
          <w:fldChar w:fldCharType="end"/>
        </w:r>
      </w:hyperlink>
    </w:p>
    <w:p>
      <w:pPr>
        <w:pStyle w:val="TOC3"/>
        <w:tabs>
          <w:tab w:val="right" w:leader="dot" w:pos="8312"/>
        </w:tabs>
      </w:pPr>
      <w:hyperlink w:anchor="_Toc23193" w:history="1">
        <w:r>
          <w:rPr>
            <w:rFonts w:hint="eastAsia"/>
            <w:szCs w:val="24"/>
            <w:lang w:val="en-US" w:eastAsia="zh-CN"/>
          </w:rPr>
          <w:t>3</w:t>
        </w:r>
        <w:r>
          <w:rPr>
            <w:rFonts w:hint="eastAsia"/>
            <w:szCs w:val="24"/>
          </w:rPr>
          <w:t>.3.2技术可行性</w:t>
        </w:r>
        <w:r>
          <w:tab/>
        </w:r>
        <w:r>
          <w:fldChar w:fldCharType="begin"/>
        </w:r>
        <w:r>
          <w:instrText xml:space="preserve"> PAGEREF _Toc23193 \h </w:instrText>
        </w:r>
        <w:r>
          <w:fldChar w:fldCharType="separate"/>
        </w:r>
        <w:r>
          <w:t>17</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186" w:history="1">
        <w:r>
          <w:rPr>
            <w:rFonts w:hint="eastAsia"/>
            <w:szCs w:val="24"/>
            <w:lang w:val="en-US" w:eastAsia="zh-CN"/>
          </w:rPr>
          <w:t>3</w:t>
        </w:r>
        <w:r>
          <w:rPr>
            <w:rFonts w:hint="eastAsia"/>
            <w:szCs w:val="24"/>
          </w:rPr>
          <w:t>.3.3管理可行性</w:t>
        </w:r>
        <w:r>
          <w:tab/>
        </w:r>
        <w:r>
          <w:fldChar w:fldCharType="begin"/>
        </w:r>
        <w:r>
          <w:instrText xml:space="preserve"> PAGEREF _Toc17186 \h </w:instrText>
        </w:r>
        <w:r>
          <w:fldChar w:fldCharType="separate"/>
        </w:r>
        <w:r>
          <w:t>17</w:t>
        </w:r>
        <w:r>
          <w:fldChar w:fldCharType="end"/>
        </w:r>
      </w:hyperlink>
    </w:p>
    <w:p>
      <w:pPr>
        <w:pStyle w:val="TOC2"/>
        <w:tabs>
          <w:tab w:val="clear" w:pos="8302"/>
          <w:tab w:val="right" w:leader="dot" w:pos="8312"/>
        </w:tabs>
      </w:pPr>
      <w:hyperlink w:anchor="_Toc2459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_Toc24590 \h </w:instrText>
        </w:r>
        <w:r>
          <w:fldChar w:fldCharType="separate"/>
        </w:r>
        <w:r>
          <w:t>17</w:t>
        </w:r>
        <w:r>
          <w:fldChar w:fldCharType="end"/>
        </w:r>
      </w:hyperlink>
    </w:p>
    <w:p>
      <w:pPr>
        <w:pStyle w:val="TOC1"/>
        <w:tabs>
          <w:tab w:val="clear" w:pos="8296"/>
          <w:tab w:val="right" w:leader="dot" w:pos="8312"/>
        </w:tabs>
      </w:pPr>
      <w:hyperlink w:anchor="_Toc899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_Toc8992 \h </w:instrText>
        </w:r>
        <w:r>
          <w:fldChar w:fldCharType="separate"/>
        </w:r>
        <w:r>
          <w:t>18</w:t>
        </w:r>
        <w:r>
          <w:fldChar w:fldCharType="end"/>
        </w:r>
      </w:hyperlink>
    </w:p>
    <w:p>
      <w:pPr>
        <w:pStyle w:val="TOC2"/>
        <w:tabs>
          <w:tab w:val="clear" w:pos="8302"/>
          <w:tab w:val="right" w:leader="dot" w:pos="8312"/>
        </w:tabs>
      </w:pPr>
      <w:hyperlink w:anchor="_Toc2972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_Toc29721 \h </w:instrText>
        </w:r>
        <w:r>
          <w:fldChar w:fldCharType="separate"/>
        </w:r>
        <w:r>
          <w:t>18</w:t>
        </w:r>
        <w:r>
          <w:fldChar w:fldCharType="end"/>
        </w:r>
      </w:hyperlink>
    </w:p>
    <w:p>
      <w:pPr>
        <w:pStyle w:val="TOC2"/>
        <w:tabs>
          <w:tab w:val="clear" w:pos="8302"/>
          <w:tab w:val="right" w:leader="dot" w:pos="8312"/>
        </w:tabs>
      </w:pPr>
      <w:hyperlink w:anchor="_Toc1525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_Toc15252 \h </w:instrText>
        </w:r>
        <w:r>
          <w:fldChar w:fldCharType="separate"/>
        </w:r>
        <w:r>
          <w:t>18</w:t>
        </w:r>
        <w:r>
          <w:fldChar w:fldCharType="end"/>
        </w:r>
      </w:hyperlink>
    </w:p>
    <w:p>
      <w:pPr>
        <w:pStyle w:val="TOC3"/>
        <w:tabs>
          <w:tab w:val="right" w:leader="dot" w:pos="8312"/>
        </w:tabs>
      </w:pPr>
      <w:hyperlink w:anchor="_Toc23324" w:history="1">
        <w:r>
          <w:t>4.2.</w:t>
        </w:r>
        <w:r>
          <w:rPr>
            <w:rFonts w:hint="eastAsia"/>
          </w:rPr>
          <w:t>1区域位置概况</w:t>
        </w:r>
        <w:r>
          <w:tab/>
        </w:r>
        <w:r>
          <w:fldChar w:fldCharType="begin"/>
        </w:r>
        <w:r>
          <w:instrText xml:space="preserve"> PAGEREF _Toc23324 \h </w:instrText>
        </w:r>
        <w:r>
          <w:fldChar w:fldCharType="separate"/>
        </w:r>
        <w:r>
          <w:t>18</w:t>
        </w:r>
        <w:r>
          <w:fldChar w:fldCharType="end"/>
        </w:r>
      </w:hyperlink>
    </w:p>
    <w:p>
      <w:pPr>
        <w:pStyle w:val="TOC3"/>
        <w:tabs>
          <w:tab w:val="right" w:leader="dot" w:pos="8312"/>
        </w:tabs>
      </w:pPr>
      <w:hyperlink w:anchor="_Toc27400" w:history="1">
        <w:r>
          <w:t>4.2.</w:t>
        </w:r>
        <w:r>
          <w:rPr>
            <w:rFonts w:hint="eastAsia"/>
          </w:rPr>
          <w:t>3区域地形地貌条件</w:t>
        </w:r>
        <w:r>
          <w:tab/>
        </w:r>
        <w:r>
          <w:fldChar w:fldCharType="begin"/>
        </w:r>
        <w:r>
          <w:instrText xml:space="preserve"> PAGEREF _Toc27400 \h </w:instrText>
        </w:r>
        <w:r>
          <w:fldChar w:fldCharType="separate"/>
        </w:r>
        <w:r>
          <w:t>19</w:t>
        </w:r>
        <w:r>
          <w:fldChar w:fldCharType="end"/>
        </w:r>
      </w:hyperlink>
    </w:p>
    <w:p>
      <w:pPr>
        <w:pStyle w:val="TOC3"/>
        <w:tabs>
          <w:tab w:val="right" w:leader="dot" w:pos="8312"/>
        </w:tabs>
      </w:pPr>
      <w:hyperlink w:anchor="_Toc15977" w:history="1">
        <w:r>
          <w:t>4.2.</w:t>
        </w:r>
        <w:r>
          <w:rPr>
            <w:rFonts w:hint="eastAsia"/>
          </w:rPr>
          <w:t>3区域气候条件</w:t>
        </w:r>
        <w:r>
          <w:tab/>
        </w:r>
        <w:r>
          <w:fldChar w:fldCharType="begin"/>
        </w:r>
        <w:r>
          <w:instrText xml:space="preserve"> PAGEREF _Toc15977 \h </w:instrText>
        </w:r>
        <w:r>
          <w:fldChar w:fldCharType="separate"/>
        </w:r>
        <w:r>
          <w:t>20</w:t>
        </w:r>
        <w:r>
          <w:fldChar w:fldCharType="end"/>
        </w:r>
      </w:hyperlink>
    </w:p>
    <w:p>
      <w:pPr>
        <w:pStyle w:val="TOC3"/>
        <w:tabs>
          <w:tab w:val="right" w:leader="dot" w:pos="8312"/>
        </w:tabs>
      </w:pPr>
      <w:hyperlink w:anchor="_Toc3785" w:history="1">
        <w:r>
          <w:t>4.2.</w:t>
        </w:r>
        <w:r>
          <w:rPr>
            <w:rFonts w:hint="eastAsia"/>
          </w:rPr>
          <w:t>4区域交通区位条件</w:t>
        </w:r>
        <w:r>
          <w:tab/>
        </w:r>
        <w:r>
          <w:fldChar w:fldCharType="begin"/>
        </w:r>
        <w:r>
          <w:instrText xml:space="preserve"> PAGEREF _Toc3785 \h </w:instrText>
        </w:r>
        <w:r>
          <w:fldChar w:fldCharType="separate"/>
        </w:r>
        <w:r>
          <w:t>20</w:t>
        </w:r>
        <w:r>
          <w:fldChar w:fldCharType="end"/>
        </w:r>
      </w:hyperlink>
    </w:p>
    <w:p>
      <w:pPr>
        <w:pStyle w:val="TOC1"/>
        <w:tabs>
          <w:tab w:val="clear" w:pos="8296"/>
          <w:tab w:val="right" w:leader="dot" w:pos="8312"/>
        </w:tabs>
      </w:pPr>
      <w:hyperlink w:anchor="_Toc59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_Toc593 \h </w:instrText>
        </w:r>
        <w:r>
          <w:fldChar w:fldCharType="separate"/>
        </w:r>
        <w:r>
          <w:t>21</w:t>
        </w:r>
        <w:r>
          <w:fldChar w:fldCharType="end"/>
        </w:r>
      </w:hyperlink>
    </w:p>
    <w:p>
      <w:pPr>
        <w:pStyle w:val="TOC2"/>
        <w:tabs>
          <w:tab w:val="clear" w:pos="8302"/>
          <w:tab w:val="right" w:leader="dot" w:pos="8312"/>
        </w:tabs>
      </w:pPr>
      <w:hyperlink w:anchor="_Toc2795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_Toc27958 \h </w:instrText>
        </w:r>
        <w:r>
          <w:fldChar w:fldCharType="separate"/>
        </w:r>
        <w:r>
          <w:t>21</w:t>
        </w:r>
        <w:r>
          <w:fldChar w:fldCharType="end"/>
        </w:r>
      </w:hyperlink>
    </w:p>
    <w:p>
      <w:pPr>
        <w:pStyle w:val="TOC2"/>
        <w:tabs>
          <w:tab w:val="clear" w:pos="8302"/>
          <w:tab w:val="right" w:leader="dot" w:pos="8312"/>
        </w:tabs>
      </w:pPr>
      <w:hyperlink w:anchor="_Toc1682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_Toc16829 \h </w:instrText>
        </w:r>
        <w:r>
          <w:fldChar w:fldCharType="separate"/>
        </w:r>
        <w:r>
          <w:t>21</w:t>
        </w:r>
        <w:r>
          <w:fldChar w:fldCharType="end"/>
        </w:r>
      </w:hyperlink>
    </w:p>
    <w:p>
      <w:pPr>
        <w:pStyle w:val="TOC3"/>
        <w:tabs>
          <w:tab w:val="right" w:leader="dot" w:pos="8312"/>
        </w:tabs>
      </w:pPr>
      <w:hyperlink w:anchor="_Toc4980" w:history="1">
        <w:r>
          <w:t>5.</w:t>
        </w:r>
        <w:r>
          <w:rPr>
            <w:rFonts w:hint="eastAsia"/>
          </w:rPr>
          <w:t>2</w:t>
        </w:r>
        <w:r>
          <w:t>.1</w:t>
        </w:r>
        <w:r>
          <w:rPr>
            <w:rFonts w:hint="eastAsia"/>
          </w:rPr>
          <w:t>总体规划方案</w:t>
        </w:r>
        <w:r>
          <w:tab/>
        </w:r>
        <w:r>
          <w:fldChar w:fldCharType="begin"/>
        </w:r>
        <w:r>
          <w:instrText xml:space="preserve"> PAGEREF _Toc4980 \h </w:instrText>
        </w:r>
        <w:r>
          <w:fldChar w:fldCharType="separate"/>
        </w:r>
        <w:r>
          <w:t>21</w:t>
        </w:r>
        <w:r>
          <w:fldChar w:fldCharType="end"/>
        </w:r>
      </w:hyperlink>
    </w:p>
    <w:p>
      <w:pPr>
        <w:pStyle w:val="TOC3"/>
        <w:tabs>
          <w:tab w:val="right" w:leader="dot" w:pos="8312"/>
        </w:tabs>
      </w:pPr>
      <w:hyperlink w:anchor="_Toc17308" w:history="1">
        <w:r>
          <w:t>5.</w:t>
        </w:r>
        <w:r>
          <w:rPr>
            <w:rFonts w:hint="eastAsia"/>
          </w:rPr>
          <w:t>2</w:t>
        </w:r>
        <w:r>
          <w:t>.2</w:t>
        </w:r>
        <w:r>
          <w:rPr>
            <w:rFonts w:hint="eastAsia"/>
          </w:rPr>
          <w:t>土建工程方案</w:t>
        </w:r>
        <w:r>
          <w:tab/>
        </w:r>
        <w:r>
          <w:fldChar w:fldCharType="begin"/>
        </w:r>
        <w:r>
          <w:instrText xml:space="preserve"> PAGEREF _Toc17308 \h </w:instrText>
        </w:r>
        <w:r>
          <w:fldChar w:fldCharType="separate"/>
        </w:r>
        <w:r>
          <w:t>22</w:t>
        </w:r>
        <w:r>
          <w:fldChar w:fldCharType="end"/>
        </w:r>
      </w:hyperlink>
    </w:p>
    <w:p>
      <w:pPr>
        <w:pStyle w:val="TOC2"/>
        <w:tabs>
          <w:tab w:val="clear" w:pos="8302"/>
          <w:tab w:val="right" w:leader="dot" w:pos="8312"/>
        </w:tabs>
      </w:pPr>
      <w:hyperlink w:anchor="_Toc18858" w:history="1">
        <w:r>
          <w:rPr>
            <w:rFonts w:ascii="Times New Roman" w:eastAsia="宋体" w:hAnsi="Times New Roman"/>
          </w:rPr>
          <w:t>5.3</w:t>
        </w:r>
        <w:r>
          <w:rPr>
            <w:rFonts w:ascii="Times New Roman" w:eastAsia="宋体" w:hAnsi="Times New Roman" w:hint="eastAsia"/>
          </w:rPr>
          <w:t>主要建设内容</w:t>
        </w:r>
        <w:r>
          <w:tab/>
        </w:r>
        <w:r>
          <w:fldChar w:fldCharType="begin"/>
        </w:r>
        <w:r>
          <w:instrText xml:space="preserve"> PAGEREF _Toc18858 \h </w:instrText>
        </w:r>
        <w:r>
          <w:fldChar w:fldCharType="separate"/>
        </w:r>
        <w:r>
          <w:t>23</w:t>
        </w:r>
        <w:r>
          <w:fldChar w:fldCharType="end"/>
        </w:r>
      </w:hyperlink>
    </w:p>
    <w:p>
      <w:pPr>
        <w:pStyle w:val="TOC2"/>
        <w:tabs>
          <w:tab w:val="clear" w:pos="8302"/>
          <w:tab w:val="right" w:leader="dot" w:pos="8312"/>
        </w:tabs>
      </w:pPr>
      <w:hyperlink w:anchor="_Toc835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_Toc8357 \h </w:instrText>
        </w:r>
        <w:r>
          <w:fldChar w:fldCharType="separate"/>
        </w:r>
        <w:r>
          <w:t>23</w:t>
        </w:r>
        <w:r>
          <w:fldChar w:fldCharType="end"/>
        </w:r>
      </w:hyperlink>
    </w:p>
    <w:p>
      <w:pPr>
        <w:pStyle w:val="TOC3"/>
        <w:tabs>
          <w:tab w:val="right" w:leader="dot" w:pos="8312"/>
        </w:tabs>
      </w:pPr>
      <w:hyperlink w:anchor="_Toc6706" w:history="1">
        <w:r>
          <w:rPr>
            <w:rFonts w:hint="eastAsia"/>
          </w:rPr>
          <w:t>5.4.1给排水</w:t>
        </w:r>
        <w:r>
          <w:tab/>
        </w:r>
        <w:r>
          <w:fldChar w:fldCharType="begin"/>
        </w:r>
        <w:r>
          <w:instrText xml:space="preserve"> PAGEREF _Toc6706 \h </w:instrText>
        </w:r>
        <w:r>
          <w:fldChar w:fldCharType="separate"/>
        </w:r>
        <w:r>
          <w:t>23</w:t>
        </w:r>
        <w:r>
          <w:fldChar w:fldCharType="end"/>
        </w:r>
      </w:hyperlink>
    </w:p>
    <w:p>
      <w:pPr>
        <w:pStyle w:val="TOC3"/>
        <w:tabs>
          <w:tab w:val="right" w:leader="dot" w:pos="8312"/>
        </w:tabs>
      </w:pPr>
      <w:hyperlink w:anchor="_Toc17469" w:history="1">
        <w:r>
          <w:rPr>
            <w:rFonts w:hint="eastAsia"/>
          </w:rPr>
          <w:t>5.4.2供电</w:t>
        </w:r>
        <w:r>
          <w:tab/>
        </w:r>
        <w:r>
          <w:fldChar w:fldCharType="begin"/>
        </w:r>
        <w:r>
          <w:instrText xml:space="preserve"> PAGEREF _Toc17469 \h </w:instrText>
        </w:r>
        <w:r>
          <w:fldChar w:fldCharType="separate"/>
        </w:r>
        <w:r>
          <w:t>25</w:t>
        </w:r>
        <w:r>
          <w:fldChar w:fldCharType="end"/>
        </w:r>
      </w:hyperlink>
    </w:p>
    <w:p>
      <w:pPr>
        <w:pStyle w:val="TOC2"/>
        <w:tabs>
          <w:tab w:val="clear" w:pos="8302"/>
          <w:tab w:val="right" w:leader="dot" w:pos="8312"/>
        </w:tabs>
      </w:pPr>
      <w:hyperlink w:anchor="_Toc2929" w:history="1">
        <w:r>
          <w:rPr>
            <w:rFonts w:ascii="Times New Roman" w:eastAsia="宋体" w:hAnsi="Times New Roman" w:hint="eastAsia"/>
          </w:rPr>
          <w:t>5.5道路设计</w:t>
        </w:r>
        <w:r>
          <w:tab/>
        </w:r>
        <w:r>
          <w:fldChar w:fldCharType="begin"/>
        </w:r>
        <w:r>
          <w:instrText xml:space="preserve"> PAGEREF _Toc2929 \h </w:instrText>
        </w:r>
        <w:r>
          <w:fldChar w:fldCharType="separate"/>
        </w:r>
        <w:r>
          <w:t>27</w:t>
        </w:r>
        <w:r>
          <w:fldChar w:fldCharType="end"/>
        </w:r>
      </w:hyperlink>
    </w:p>
    <w:p>
      <w:pPr>
        <w:pStyle w:val="TOC2"/>
        <w:tabs>
          <w:tab w:val="clear" w:pos="8302"/>
          <w:tab w:val="right" w:leader="dot" w:pos="8312"/>
        </w:tabs>
      </w:pPr>
      <w:hyperlink w:anchor="_Toc243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_Toc2438 \h </w:instrText>
        </w:r>
        <w:r>
          <w:fldChar w:fldCharType="separate"/>
        </w:r>
        <w:r>
          <w:t>28</w:t>
        </w:r>
        <w:r>
          <w:fldChar w:fldCharType="end"/>
        </w:r>
      </w:hyperlink>
    </w:p>
    <w:p>
      <w:pPr>
        <w:pStyle w:val="TOC2"/>
        <w:tabs>
          <w:tab w:val="clear" w:pos="8302"/>
          <w:tab w:val="right" w:leader="dot" w:pos="8312"/>
        </w:tabs>
      </w:pPr>
      <w:hyperlink w:anchor="_Toc2691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_Toc26918 \h </w:instrText>
        </w:r>
        <w:r>
          <w:fldChar w:fldCharType="separate"/>
        </w:r>
        <w:r>
          <w:t>28</w:t>
        </w:r>
        <w:r>
          <w:fldChar w:fldCharType="end"/>
        </w:r>
      </w:hyperlink>
    </w:p>
    <w:p>
      <w:pPr>
        <w:pStyle w:val="TOC3"/>
        <w:tabs>
          <w:tab w:val="right" w:leader="dot" w:pos="8312"/>
        </w:tabs>
      </w:pPr>
      <w:hyperlink w:anchor="_Toc32219" w:history="1">
        <w:r>
          <w:rPr>
            <w:rFonts w:hint="eastAsia"/>
          </w:rPr>
          <w:t>5.7.1项目用地规划选址</w:t>
        </w:r>
        <w:r>
          <w:tab/>
        </w:r>
        <w:r>
          <w:fldChar w:fldCharType="begin"/>
        </w:r>
        <w:r>
          <w:instrText xml:space="preserve"> PAGEREF _Toc32219 \h </w:instrText>
        </w:r>
        <w:r>
          <w:fldChar w:fldCharType="separate"/>
        </w:r>
        <w:r>
          <w:t>28</w:t>
        </w:r>
        <w:r>
          <w:fldChar w:fldCharType="end"/>
        </w:r>
      </w:hyperlink>
    </w:p>
    <w:p>
      <w:pPr>
        <w:pStyle w:val="TOC3"/>
        <w:tabs>
          <w:tab w:val="right" w:leader="dot" w:pos="8312"/>
        </w:tabs>
      </w:pPr>
      <w:hyperlink w:anchor="_Toc8559" w:history="1">
        <w:r>
          <w:t>5.7.2</w:t>
        </w:r>
        <w:r>
          <w:rPr>
            <w:rFonts w:hint="eastAsia"/>
          </w:rPr>
          <w:t>用地规模及用地类型</w:t>
        </w:r>
        <w:r>
          <w:tab/>
        </w:r>
        <w:r>
          <w:fldChar w:fldCharType="begin"/>
        </w:r>
        <w:r>
          <w:instrText xml:space="preserve"> PAGEREF _Toc8559 \h </w:instrText>
        </w:r>
        <w:r>
          <w:fldChar w:fldCharType="separate"/>
        </w:r>
        <w:r>
          <w:t>28</w:t>
        </w:r>
        <w:r>
          <w:fldChar w:fldCharType="end"/>
        </w:r>
      </w:hyperlink>
    </w:p>
    <w:p>
      <w:pPr>
        <w:pStyle w:val="TOC1"/>
        <w:tabs>
          <w:tab w:val="clear" w:pos="8296"/>
          <w:tab w:val="right" w:leader="dot" w:pos="8312"/>
        </w:tabs>
      </w:pPr>
      <w:hyperlink w:anchor="_Toc2362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_Toc23627 \h </w:instrText>
        </w:r>
        <w:r>
          <w:fldChar w:fldCharType="separate"/>
        </w:r>
        <w:r>
          <w:t>30</w:t>
        </w:r>
        <w:r>
          <w:fldChar w:fldCharType="end"/>
        </w:r>
      </w:hyperlink>
    </w:p>
    <w:p>
      <w:pPr>
        <w:pStyle w:val="TOC2"/>
        <w:tabs>
          <w:tab w:val="clear" w:pos="8302"/>
          <w:tab w:val="right" w:leader="dot" w:pos="8312"/>
        </w:tabs>
      </w:pPr>
      <w:hyperlink w:anchor="_Toc688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_Toc6880 \h </w:instrText>
        </w:r>
        <w:r>
          <w:fldChar w:fldCharType="separate"/>
        </w:r>
        <w:r>
          <w:t>30</w:t>
        </w:r>
        <w:r>
          <w:fldChar w:fldCharType="end"/>
        </w:r>
      </w:hyperlink>
    </w:p>
    <w:p>
      <w:pPr>
        <w:pStyle w:val="TOC2"/>
        <w:tabs>
          <w:tab w:val="clear" w:pos="8302"/>
          <w:tab w:val="right" w:leader="dot" w:pos="8312"/>
        </w:tabs>
      </w:pPr>
      <w:hyperlink w:anchor="_Toc1275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_Toc12753 \h </w:instrText>
        </w:r>
        <w:r>
          <w:fldChar w:fldCharType="separate"/>
        </w:r>
        <w:r>
          <w:t>30</w:t>
        </w:r>
        <w:r>
          <w:fldChar w:fldCharType="end"/>
        </w:r>
      </w:hyperlink>
    </w:p>
    <w:p>
      <w:pPr>
        <w:pStyle w:val="TOC2"/>
        <w:tabs>
          <w:tab w:val="clear" w:pos="8302"/>
          <w:tab w:val="right" w:leader="dot" w:pos="8312"/>
        </w:tabs>
      </w:pPr>
      <w:hyperlink w:anchor="_Toc2159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_Toc21595 \h </w:instrText>
        </w:r>
        <w:r>
          <w:fldChar w:fldCharType="separate"/>
        </w:r>
        <w:r>
          <w:t>30</w:t>
        </w:r>
        <w:r>
          <w:fldChar w:fldCharType="end"/>
        </w:r>
      </w:hyperlink>
    </w:p>
    <w:p>
      <w:pPr>
        <w:pStyle w:val="TOC2"/>
        <w:tabs>
          <w:tab w:val="clear" w:pos="8302"/>
          <w:tab w:val="right" w:leader="dot" w:pos="8312"/>
        </w:tabs>
      </w:pPr>
      <w:hyperlink w:anchor="_Toc22616" w:history="1">
        <w:r>
          <w:rPr>
            <w:rFonts w:ascii="Times New Roman" w:eastAsia="宋体" w:hAnsi="Times New Roman" w:hint="eastAsia"/>
            <w:szCs w:val="28"/>
          </w:rPr>
          <w:t>6.4产品生产规模确定</w:t>
        </w:r>
        <w:r>
          <w:tab/>
        </w:r>
        <w:r>
          <w:fldChar w:fldCharType="begin"/>
        </w:r>
        <w:r>
          <w:instrText xml:space="preserve"> PAGEREF _Toc22616 \h </w:instrText>
        </w:r>
        <w:r>
          <w:fldChar w:fldCharType="separate"/>
        </w:r>
        <w:r>
          <w:t>30</w:t>
        </w:r>
        <w:r>
          <w:fldChar w:fldCharType="end"/>
        </w:r>
      </w:hyperlink>
    </w:p>
    <w:p>
      <w:pPr>
        <w:pStyle w:val="TOC2"/>
        <w:tabs>
          <w:tab w:val="clear" w:pos="8302"/>
          <w:tab w:val="right" w:leader="dot" w:pos="8312"/>
        </w:tabs>
      </w:pPr>
      <w:hyperlink w:anchor="_Toc25732" w:history="1">
        <w:r>
          <w:rPr>
            <w:rFonts w:ascii="Times New Roman" w:eastAsia="宋体" w:hAnsi="Times New Roman" w:hint="eastAsia"/>
            <w:szCs w:val="28"/>
          </w:rPr>
          <w:t>6.5项目生产工艺简述</w:t>
        </w:r>
        <w:r>
          <w:tab/>
        </w:r>
        <w:r>
          <w:fldChar w:fldCharType="begin"/>
        </w:r>
        <w:r>
          <w:instrText xml:space="preserve"> PAGEREF _Toc25732 \h </w:instrText>
        </w:r>
        <w:r>
          <w:fldChar w:fldCharType="separate"/>
        </w:r>
        <w:r>
          <w:t>31</w:t>
        </w:r>
        <w:r>
          <w:fldChar w:fldCharType="end"/>
        </w:r>
      </w:hyperlink>
    </w:p>
    <w:p>
      <w:pPr>
        <w:pStyle w:val="TOC3"/>
        <w:tabs>
          <w:tab w:val="right" w:leader="dot" w:pos="8312"/>
        </w:tabs>
      </w:pPr>
      <w:hyperlink w:anchor="_Toc9930" w:history="1">
        <w:r>
          <w:rPr>
            <w:rFonts w:hint="eastAsia"/>
          </w:rPr>
          <w:t>6</w:t>
        </w:r>
        <w:r>
          <w:t>.</w:t>
        </w:r>
        <w:r>
          <w:rPr>
            <w:rFonts w:hint="eastAsia"/>
          </w:rPr>
          <w:t>5</w:t>
        </w:r>
        <w:r>
          <w:t>.</w:t>
        </w:r>
        <w:r>
          <w:rPr>
            <w:rFonts w:hint="eastAsia"/>
          </w:rPr>
          <w:t>1产品工艺方案选择</w:t>
        </w:r>
        <w:r>
          <w:tab/>
        </w:r>
        <w:r>
          <w:fldChar w:fldCharType="begin"/>
        </w:r>
        <w:r>
          <w:instrText xml:space="preserve"> PAGEREF _Toc9930 \h </w:instrText>
        </w:r>
        <w:r>
          <w:fldChar w:fldCharType="separate"/>
        </w:r>
        <w:r>
          <w:t>31</w:t>
        </w:r>
        <w:r>
          <w:fldChar w:fldCharType="end"/>
        </w:r>
      </w:hyperlink>
    </w:p>
    <w:p>
      <w:pPr>
        <w:pStyle w:val="TOC3"/>
        <w:tabs>
          <w:tab w:val="right" w:leader="dot" w:pos="8312"/>
        </w:tabs>
      </w:pPr>
      <w:hyperlink w:anchor="_Toc24075" w:history="1">
        <w:r>
          <w:rPr>
            <w:rFonts w:hint="eastAsia"/>
          </w:rPr>
          <w:t>6.5.2工艺技术流程及简述</w:t>
        </w:r>
        <w:r>
          <w:tab/>
        </w:r>
        <w:r>
          <w:fldChar w:fldCharType="begin"/>
        </w:r>
        <w:r>
          <w:instrText xml:space="preserve"> PAGEREF _Toc24075 \h </w:instrText>
        </w:r>
        <w:r>
          <w:fldChar w:fldCharType="separate"/>
        </w:r>
        <w:r>
          <w:t>31</w:t>
        </w:r>
        <w:r>
          <w:fldChar w:fldCharType="end"/>
        </w:r>
      </w:hyperlink>
    </w:p>
    <w:p>
      <w:pPr>
        <w:pStyle w:val="TOC1"/>
        <w:tabs>
          <w:tab w:val="clear" w:pos="8296"/>
          <w:tab w:val="right" w:leader="dot" w:pos="8312"/>
        </w:tabs>
      </w:pPr>
      <w:hyperlink w:anchor="_Toc2630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_Toc26303 \h </w:instrText>
        </w:r>
        <w:r>
          <w:fldChar w:fldCharType="separate"/>
        </w:r>
        <w:r>
          <w:t>32</w:t>
        </w:r>
        <w:r>
          <w:fldChar w:fldCharType="end"/>
        </w:r>
      </w:hyperlink>
    </w:p>
    <w:p>
      <w:pPr>
        <w:pStyle w:val="TOC2"/>
        <w:tabs>
          <w:tab w:val="clear" w:pos="8302"/>
          <w:tab w:val="right" w:leader="dot" w:pos="8312"/>
        </w:tabs>
      </w:pPr>
      <w:hyperlink w:anchor="_Toc1832" w:history="1">
        <w:r>
          <w:rPr>
            <w:rFonts w:ascii="Times New Roman" w:eastAsia="宋体" w:hAnsi="Times New Roman" w:hint="eastAsia"/>
          </w:rPr>
          <w:t>7.1主要原材料供应</w:t>
        </w:r>
        <w:r>
          <w:tab/>
        </w:r>
        <w:r>
          <w:fldChar w:fldCharType="begin"/>
        </w:r>
        <w:r>
          <w:instrText xml:space="preserve"> PAGEREF _Toc1832 \h </w:instrText>
        </w:r>
        <w:r>
          <w:fldChar w:fldCharType="separate"/>
        </w:r>
        <w:r>
          <w:t>32</w:t>
        </w:r>
        <w:r>
          <w:fldChar w:fldCharType="end"/>
        </w:r>
      </w:hyperlink>
    </w:p>
    <w:p>
      <w:pPr>
        <w:pStyle w:val="TOC2"/>
        <w:tabs>
          <w:tab w:val="clear" w:pos="8302"/>
          <w:tab w:val="right" w:leader="dot" w:pos="8312"/>
        </w:tabs>
      </w:pPr>
      <w:hyperlink w:anchor="_Toc25741" w:history="1">
        <w:r>
          <w:rPr>
            <w:rFonts w:ascii="Times New Roman" w:eastAsia="宋体" w:hAnsi="Times New Roman" w:hint="eastAsia"/>
          </w:rPr>
          <w:t>7.2主要设备选型</w:t>
        </w:r>
        <w:r>
          <w:tab/>
        </w:r>
        <w:r>
          <w:fldChar w:fldCharType="begin"/>
        </w:r>
        <w:r>
          <w:instrText xml:space="preserve"> PAGEREF _Toc25741 \h </w:instrText>
        </w:r>
        <w:r>
          <w:fldChar w:fldCharType="separate"/>
        </w:r>
        <w:r>
          <w:t>32</w:t>
        </w:r>
        <w:r>
          <w:fldChar w:fldCharType="end"/>
        </w:r>
      </w:hyperlink>
    </w:p>
    <w:p>
      <w:pPr>
        <w:pStyle w:val="TOC3"/>
        <w:tabs>
          <w:tab w:val="right" w:leader="dot" w:pos="8312"/>
        </w:tabs>
      </w:pPr>
      <w:hyperlink w:anchor="_Toc1522" w:history="1">
        <w:r>
          <w:rPr>
            <w:rFonts w:hint="eastAsia"/>
          </w:rPr>
          <w:t>7</w:t>
        </w:r>
        <w:r>
          <w:t>.</w:t>
        </w:r>
        <w:r>
          <w:rPr>
            <w:rFonts w:hint="eastAsia"/>
          </w:rPr>
          <w:t>2</w:t>
        </w:r>
        <w:r>
          <w:t>.</w:t>
        </w:r>
        <w:r>
          <w:rPr>
            <w:rFonts w:hint="eastAsia"/>
          </w:rPr>
          <w:t>1设备选型原则</w:t>
        </w:r>
        <w:r>
          <w:tab/>
        </w:r>
        <w:r>
          <w:fldChar w:fldCharType="begin"/>
        </w:r>
        <w:r>
          <w:instrText xml:space="preserve"> PAGEREF _Toc1522 \h </w:instrText>
        </w:r>
        <w:r>
          <w:fldChar w:fldCharType="separate"/>
        </w:r>
        <w:r>
          <w:t>32</w:t>
        </w:r>
        <w:r>
          <w:fldChar w:fldCharType="end"/>
        </w:r>
      </w:hyperlink>
    </w:p>
    <w:p>
      <w:pPr>
        <w:pStyle w:val="TOC3"/>
        <w:tabs>
          <w:tab w:val="right" w:leader="dot" w:pos="8312"/>
        </w:tabs>
      </w:pPr>
      <w:hyperlink w:anchor="_Toc21687" w:history="1">
        <w:r>
          <w:rPr>
            <w:rFonts w:hint="eastAsia"/>
          </w:rPr>
          <w:t>7</w:t>
        </w:r>
        <w:r>
          <w:t>.</w:t>
        </w:r>
        <w:r>
          <w:rPr>
            <w:rFonts w:hint="eastAsia"/>
          </w:rPr>
          <w:t>2</w:t>
        </w:r>
        <w:r>
          <w:t>.</w:t>
        </w:r>
        <w:r>
          <w:rPr>
            <w:rFonts w:hint="eastAsia"/>
          </w:rPr>
          <w:t>2主要设备明细</w:t>
        </w:r>
        <w:r>
          <w:tab/>
        </w:r>
        <w:r>
          <w:fldChar w:fldCharType="begin"/>
        </w:r>
        <w:r>
          <w:instrText xml:space="preserve"> PAGEREF _Toc21687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879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_Toc28797 \h </w:instrText>
        </w:r>
        <w:r>
          <w:fldChar w:fldCharType="separate"/>
        </w:r>
        <w:r>
          <w:t>34</w:t>
        </w:r>
        <w:r>
          <w:fldChar w:fldCharType="end"/>
        </w:r>
      </w:hyperlink>
    </w:p>
    <w:p>
      <w:pPr>
        <w:pStyle w:val="TOC2"/>
        <w:tabs>
          <w:tab w:val="clear" w:pos="8302"/>
          <w:tab w:val="right" w:leader="dot" w:pos="8312"/>
        </w:tabs>
      </w:pPr>
      <w:hyperlink w:anchor="_Toc25114" w:history="1">
        <w:r>
          <w:rPr>
            <w:rFonts w:ascii="Times New Roman" w:eastAsia="宋体" w:hAnsi="Times New Roman" w:hint="eastAsia"/>
          </w:rPr>
          <w:t>8.1本项目遵循的合理用能标准及节能设计规范</w:t>
        </w:r>
        <w:r>
          <w:tab/>
        </w:r>
        <w:r>
          <w:fldChar w:fldCharType="begin"/>
        </w:r>
        <w:r>
          <w:instrText xml:space="preserve"> PAGEREF _Toc25114 \h </w:instrText>
        </w:r>
        <w:r>
          <w:fldChar w:fldCharType="separate"/>
        </w:r>
        <w:r>
          <w:t>34</w:t>
        </w:r>
        <w:r>
          <w:fldChar w:fldCharType="end"/>
        </w:r>
      </w:hyperlink>
    </w:p>
    <w:p>
      <w:pPr>
        <w:pStyle w:val="TOC2"/>
        <w:tabs>
          <w:tab w:val="clear" w:pos="8302"/>
          <w:tab w:val="right" w:leader="dot" w:pos="8312"/>
        </w:tabs>
      </w:pPr>
      <w:hyperlink w:anchor="_Toc26343" w:history="1">
        <w:r>
          <w:rPr>
            <w:rFonts w:ascii="Times New Roman" w:eastAsia="宋体" w:hAnsi="Times New Roman" w:hint="eastAsia"/>
          </w:rPr>
          <w:t>8.2建设项目能源消耗种类和数量分析</w:t>
        </w:r>
        <w:r>
          <w:tab/>
        </w:r>
        <w:r>
          <w:fldChar w:fldCharType="begin"/>
        </w:r>
        <w:r>
          <w:instrText xml:space="preserve"> PAGEREF _Toc26343 \h </w:instrText>
        </w:r>
        <w:r>
          <w:fldChar w:fldCharType="separate"/>
        </w:r>
        <w:r>
          <w:t>34</w:t>
        </w:r>
        <w:r>
          <w:fldChar w:fldCharType="end"/>
        </w:r>
      </w:hyperlink>
    </w:p>
    <w:p>
      <w:pPr>
        <w:pStyle w:val="TOC3"/>
        <w:tabs>
          <w:tab w:val="right" w:leader="dot" w:pos="8312"/>
        </w:tabs>
      </w:pPr>
      <w:hyperlink w:anchor="_Toc4682" w:history="1">
        <w:r>
          <w:rPr>
            <w:rFonts w:hint="eastAsia"/>
          </w:rPr>
          <w:t>8.2.1能源消耗种类</w:t>
        </w:r>
        <w:r>
          <w:tab/>
        </w:r>
        <w:r>
          <w:fldChar w:fldCharType="begin"/>
        </w:r>
        <w:r>
          <w:instrText xml:space="preserve"> PAGEREF _Toc4682 \h </w:instrText>
        </w:r>
        <w:r>
          <w:fldChar w:fldCharType="separate"/>
        </w:r>
        <w:r>
          <w:t>34</w:t>
        </w:r>
        <w:r>
          <w:fldChar w:fldCharType="end"/>
        </w:r>
      </w:hyperlink>
    </w:p>
    <w:p>
      <w:pPr>
        <w:pStyle w:val="TOC3"/>
        <w:tabs>
          <w:tab w:val="right" w:leader="dot" w:pos="8312"/>
        </w:tabs>
      </w:pPr>
      <w:hyperlink w:anchor="_Toc20146" w:history="1">
        <w:r>
          <w:rPr>
            <w:rFonts w:hint="eastAsia"/>
          </w:rPr>
          <w:t>8.2.2能源消耗数量分析</w:t>
        </w:r>
        <w:r>
          <w:tab/>
        </w:r>
        <w:r>
          <w:fldChar w:fldCharType="begin"/>
        </w:r>
        <w:r>
          <w:instrText xml:space="preserve"> PAGEREF _Toc20146 \h </w:instrText>
        </w:r>
        <w:r>
          <w:fldChar w:fldCharType="separate"/>
        </w:r>
        <w:r>
          <w:t>34</w:t>
        </w:r>
        <w:r>
          <w:fldChar w:fldCharType="end"/>
        </w:r>
      </w:hyperlink>
    </w:p>
    <w:p>
      <w:pPr>
        <w:pStyle w:val="TOC2"/>
        <w:tabs>
          <w:tab w:val="clear" w:pos="8302"/>
          <w:tab w:val="right" w:leader="dot" w:pos="8312"/>
        </w:tabs>
      </w:pPr>
      <w:hyperlink w:anchor="_Toc23029" w:history="1">
        <w:r>
          <w:rPr>
            <w:rFonts w:ascii="Times New Roman" w:eastAsia="宋体" w:hAnsi="Times New Roman" w:hint="eastAsia"/>
          </w:rPr>
          <w:t>8.3项目所在地能源供应状况分析</w:t>
        </w:r>
        <w:r>
          <w:tab/>
        </w:r>
        <w:r>
          <w:fldChar w:fldCharType="begin"/>
        </w:r>
        <w:r>
          <w:instrText xml:space="preserve"> PAGEREF _Toc23029 \h </w:instrText>
        </w:r>
        <w:r>
          <w:fldChar w:fldCharType="separate"/>
        </w:r>
        <w:r>
          <w:t>35</w:t>
        </w:r>
        <w:r>
          <w:fldChar w:fldCharType="end"/>
        </w:r>
      </w:hyperlink>
    </w:p>
    <w:p>
      <w:pPr>
        <w:pStyle w:val="TOC2"/>
        <w:tabs>
          <w:tab w:val="clear" w:pos="8302"/>
          <w:tab w:val="right" w:leader="dot" w:pos="8312"/>
        </w:tabs>
      </w:pPr>
      <w:hyperlink w:anchor="_Toc16935" w:history="1">
        <w:r>
          <w:rPr>
            <w:rFonts w:ascii="Times New Roman" w:eastAsia="宋体" w:hAnsi="Times New Roman"/>
          </w:rPr>
          <w:t>8.4</w:t>
        </w:r>
        <w:r>
          <w:rPr>
            <w:rFonts w:ascii="Times New Roman" w:eastAsia="宋体" w:hAnsi="Times New Roman" w:hint="eastAsia"/>
          </w:rPr>
          <w:t>主要能耗指标及分析</w:t>
        </w:r>
        <w:r>
          <w:tab/>
        </w:r>
        <w:r>
          <w:fldChar w:fldCharType="begin"/>
        </w:r>
        <w:r>
          <w:instrText xml:space="preserve"> PAGEREF _Toc16935 \h </w:instrText>
        </w:r>
        <w:r>
          <w:fldChar w:fldCharType="separate"/>
        </w:r>
        <w:r>
          <w:t>35</w:t>
        </w:r>
        <w:r>
          <w:fldChar w:fldCharType="end"/>
        </w:r>
      </w:hyperlink>
    </w:p>
    <w:p>
      <w:pPr>
        <w:pStyle w:val="TOC2"/>
        <w:tabs>
          <w:tab w:val="clear" w:pos="8302"/>
          <w:tab w:val="right" w:leader="dot" w:pos="8312"/>
        </w:tabs>
      </w:pPr>
      <w:hyperlink w:anchor="_Toc18765" w:history="1">
        <w:r>
          <w:rPr>
            <w:rFonts w:ascii="Times New Roman" w:eastAsia="宋体" w:hAnsi="Times New Roman" w:hint="eastAsia"/>
          </w:rPr>
          <w:t>8.5节能措施和节能效果分析</w:t>
        </w:r>
        <w:r>
          <w:tab/>
        </w:r>
        <w:r>
          <w:fldChar w:fldCharType="begin"/>
        </w:r>
        <w:r>
          <w:instrText xml:space="preserve"> PAGEREF _Toc18765 \h </w:instrText>
        </w:r>
        <w:r>
          <w:fldChar w:fldCharType="separate"/>
        </w:r>
        <w:r>
          <w:t>36</w:t>
        </w:r>
        <w:r>
          <w:fldChar w:fldCharType="end"/>
        </w:r>
      </w:hyperlink>
    </w:p>
    <w:p>
      <w:pPr>
        <w:pStyle w:val="TOC3"/>
        <w:tabs>
          <w:tab w:val="right" w:leader="dot" w:pos="8312"/>
        </w:tabs>
      </w:pPr>
      <w:hyperlink w:anchor="_Toc7061" w:history="1">
        <w:r>
          <w:rPr>
            <w:rFonts w:hint="eastAsia"/>
          </w:rPr>
          <w:t>8.5.1工业节能</w:t>
        </w:r>
        <w:r>
          <w:tab/>
        </w:r>
        <w:r>
          <w:fldChar w:fldCharType="begin"/>
        </w:r>
        <w:r>
          <w:instrText xml:space="preserve"> PAGEREF _Toc7061 \h </w:instrText>
        </w:r>
        <w:r>
          <w:fldChar w:fldCharType="separate"/>
        </w:r>
        <w:r>
          <w:t>36</w:t>
        </w:r>
        <w:r>
          <w:fldChar w:fldCharType="end"/>
        </w:r>
      </w:hyperlink>
    </w:p>
    <w:p>
      <w:pPr>
        <w:pStyle w:val="TOC3"/>
        <w:tabs>
          <w:tab w:val="right" w:leader="dot" w:pos="8312"/>
        </w:tabs>
      </w:pPr>
      <w:hyperlink w:anchor="_Toc14530" w:history="1">
        <w:r>
          <w:rPr>
            <w:rFonts w:hint="eastAsia"/>
          </w:rPr>
          <w:t>8.5.2节水措施</w:t>
        </w:r>
        <w:r>
          <w:tab/>
        </w:r>
        <w:r>
          <w:fldChar w:fldCharType="begin"/>
        </w:r>
        <w:r>
          <w:instrText xml:space="preserve"> PAGEREF _Toc14530 \h </w:instrText>
        </w:r>
        <w:r>
          <w:fldChar w:fldCharType="separate"/>
        </w:r>
        <w:r>
          <w:t>37</w:t>
        </w:r>
        <w:r>
          <w:fldChar w:fldCharType="end"/>
        </w:r>
      </w:hyperlink>
    </w:p>
    <w:p>
      <w:pPr>
        <w:pStyle w:val="TOC3"/>
        <w:tabs>
          <w:tab w:val="right" w:leader="dot" w:pos="8312"/>
        </w:tabs>
      </w:pPr>
      <w:hyperlink w:anchor="_Toc926" w:history="1">
        <w:r>
          <w:rPr>
            <w:rFonts w:hint="eastAsia"/>
          </w:rPr>
          <w:t>8.5.3建筑节能</w:t>
        </w:r>
        <w:r>
          <w:tab/>
        </w:r>
        <w:r>
          <w:fldChar w:fldCharType="begin"/>
        </w:r>
        <w:r>
          <w:instrText xml:space="preserve"> PAGEREF _Toc926 \h </w:instrText>
        </w:r>
        <w:r>
          <w:fldChar w:fldCharType="separate"/>
        </w:r>
        <w:r>
          <w:t>37</w:t>
        </w:r>
        <w:r>
          <w:fldChar w:fldCharType="end"/>
        </w:r>
      </w:hyperlink>
    </w:p>
    <w:p>
      <w:pPr>
        <w:pStyle w:val="TOC3"/>
        <w:tabs>
          <w:tab w:val="right" w:leader="dot" w:pos="8312"/>
        </w:tabs>
      </w:pPr>
      <w:hyperlink w:anchor="_Toc24725" w:history="1">
        <w:r>
          <w:rPr>
            <w:rFonts w:hint="eastAsia"/>
          </w:rPr>
          <w:t>8.5.4企业节能管理</w:t>
        </w:r>
        <w:r>
          <w:tab/>
        </w:r>
        <w:r>
          <w:fldChar w:fldCharType="begin"/>
        </w:r>
        <w:r>
          <w:instrText xml:space="preserve"> PAGEREF _Toc24725 \h </w:instrText>
        </w:r>
        <w:r>
          <w:fldChar w:fldCharType="separate"/>
        </w:r>
        <w:r>
          <w:t>38</w:t>
        </w:r>
        <w:r>
          <w:fldChar w:fldCharType="end"/>
        </w:r>
      </w:hyperlink>
    </w:p>
    <w:p>
      <w:pPr>
        <w:pStyle w:val="TOC2"/>
        <w:tabs>
          <w:tab w:val="clear" w:pos="8302"/>
          <w:tab w:val="right" w:leader="dot" w:pos="8312"/>
        </w:tabs>
      </w:pPr>
      <w:hyperlink w:anchor="_Toc25340" w:history="1">
        <w:r>
          <w:rPr>
            <w:rFonts w:ascii="Times New Roman" w:eastAsia="宋体" w:hAnsi="Times New Roman" w:hint="eastAsia"/>
          </w:rPr>
          <w:t>8.6结论</w:t>
        </w:r>
        <w:r>
          <w:tab/>
        </w:r>
        <w:r>
          <w:fldChar w:fldCharType="begin"/>
        </w:r>
        <w:r>
          <w:instrText xml:space="preserve"> PAGEREF _Toc25340 \h </w:instrText>
        </w:r>
        <w:r>
          <w:fldChar w:fldCharType="separate"/>
        </w:r>
        <w:r>
          <w:t>39</w:t>
        </w:r>
        <w:r>
          <w:fldChar w:fldCharType="end"/>
        </w:r>
      </w:hyperlink>
    </w:p>
    <w:p>
      <w:pPr>
        <w:pStyle w:val="TOC1"/>
        <w:tabs>
          <w:tab w:val="clear" w:pos="8296"/>
          <w:tab w:val="right" w:leader="dot" w:pos="8312"/>
        </w:tabs>
      </w:pPr>
      <w:hyperlink w:anchor="_Toc2305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_Toc23058 \h </w:instrText>
        </w:r>
        <w:r>
          <w:fldChar w:fldCharType="separate"/>
        </w:r>
        <w:r>
          <w:t>40</w:t>
        </w:r>
        <w:r>
          <w:fldChar w:fldCharType="end"/>
        </w:r>
      </w:hyperlink>
    </w:p>
    <w:p>
      <w:pPr>
        <w:pStyle w:val="TOC2"/>
        <w:tabs>
          <w:tab w:val="clear" w:pos="8302"/>
          <w:tab w:val="right" w:leader="dot" w:pos="8312"/>
        </w:tabs>
      </w:pPr>
      <w:hyperlink w:anchor="_Toc2339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_Toc23394 \h </w:instrText>
        </w:r>
        <w:r>
          <w:fldChar w:fldCharType="separate"/>
        </w:r>
        <w:r>
          <w:t>40</w:t>
        </w:r>
        <w:r>
          <w:fldChar w:fldCharType="end"/>
        </w:r>
      </w:hyperlink>
    </w:p>
    <w:p>
      <w:pPr>
        <w:pStyle w:val="TOC3"/>
        <w:tabs>
          <w:tab w:val="right" w:leader="dot" w:pos="8312"/>
        </w:tabs>
      </w:pPr>
      <w:hyperlink w:anchor="_Toc16232" w:history="1">
        <w:r>
          <w:rPr>
            <w:rFonts w:hint="eastAsia"/>
          </w:rPr>
          <w:t>9</w:t>
        </w:r>
        <w:r>
          <w:t>.1.1</w:t>
        </w:r>
        <w:r>
          <w:rPr>
            <w:rFonts w:ascii="宋体" w:hAnsi="宋体" w:hint="eastAsia"/>
          </w:rPr>
          <w:t>环境保护设计依据</w:t>
        </w:r>
        <w:r>
          <w:tab/>
        </w:r>
        <w:r>
          <w:fldChar w:fldCharType="begin"/>
        </w:r>
        <w:r>
          <w:instrText xml:space="preserve"> PAGEREF _Toc16232 \h </w:instrText>
        </w:r>
        <w:r>
          <w:fldChar w:fldCharType="separate"/>
        </w:r>
        <w:r>
          <w:t>40</w:t>
        </w:r>
        <w:r>
          <w:fldChar w:fldCharType="end"/>
        </w:r>
      </w:hyperlink>
    </w:p>
    <w:p>
      <w:pPr>
        <w:pStyle w:val="TOC3"/>
        <w:tabs>
          <w:tab w:val="right" w:leader="dot" w:pos="8312"/>
        </w:tabs>
      </w:pPr>
      <w:hyperlink w:anchor="_Toc18531" w:history="1">
        <w:r>
          <w:rPr>
            <w:rFonts w:hint="eastAsia"/>
          </w:rPr>
          <w:t>9</w:t>
        </w:r>
        <w:r>
          <w:t>.1.2</w:t>
        </w:r>
        <w:r>
          <w:rPr>
            <w:rFonts w:ascii="宋体" w:hAnsi="宋体" w:hint="eastAsia"/>
          </w:rPr>
          <w:t>设计原则</w:t>
        </w:r>
        <w:r>
          <w:tab/>
        </w:r>
        <w:r>
          <w:fldChar w:fldCharType="begin"/>
        </w:r>
        <w:r>
          <w:instrText xml:space="preserve"> PAGEREF _Toc18531 \h </w:instrText>
        </w:r>
        <w:r>
          <w:fldChar w:fldCharType="separate"/>
        </w:r>
        <w:r>
          <w:t>40</w:t>
        </w:r>
        <w:r>
          <w:fldChar w:fldCharType="end"/>
        </w:r>
      </w:hyperlink>
    </w:p>
    <w:p>
      <w:pPr>
        <w:pStyle w:val="TOC2"/>
        <w:tabs>
          <w:tab w:val="clear" w:pos="8302"/>
          <w:tab w:val="right" w:leader="dot" w:pos="8312"/>
        </w:tabs>
      </w:pPr>
      <w:hyperlink w:anchor="_Toc191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_Toc1917 \h </w:instrText>
        </w:r>
        <w:r>
          <w:fldChar w:fldCharType="separate"/>
        </w:r>
        <w:r>
          <w:t>40</w:t>
        </w:r>
        <w:r>
          <w:fldChar w:fldCharType="end"/>
        </w:r>
      </w:hyperlink>
    </w:p>
    <w:p>
      <w:pPr>
        <w:pStyle w:val="TOC2"/>
        <w:tabs>
          <w:tab w:val="clear" w:pos="8302"/>
          <w:tab w:val="right" w:leader="dot" w:pos="8312"/>
        </w:tabs>
      </w:pPr>
      <w:hyperlink w:anchor="_Toc4225" w:history="1">
        <w:r>
          <w:rPr>
            <w:rFonts w:ascii="Times New Roman" w:eastAsia="宋体" w:hAnsi="Times New Roman" w:hint="eastAsia"/>
          </w:rPr>
          <w:t>9.3 项目建设和生产对环境的影响</w:t>
        </w:r>
        <w:r>
          <w:tab/>
        </w:r>
        <w:r>
          <w:fldChar w:fldCharType="begin"/>
        </w:r>
        <w:r>
          <w:instrText xml:space="preserve"> PAGEREF _Toc4225 \h </w:instrText>
        </w:r>
        <w:r>
          <w:fldChar w:fldCharType="separate"/>
        </w:r>
        <w:r>
          <w:t>41</w:t>
        </w:r>
        <w:r>
          <w:fldChar w:fldCharType="end"/>
        </w:r>
      </w:hyperlink>
    </w:p>
    <w:p>
      <w:pPr>
        <w:pStyle w:val="TOC3"/>
        <w:tabs>
          <w:tab w:val="right" w:leader="dot" w:pos="8312"/>
        </w:tabs>
      </w:pPr>
      <w:hyperlink w:anchor="_Toc25906" w:history="1">
        <w:r>
          <w:rPr>
            <w:rFonts w:hint="eastAsia"/>
          </w:rPr>
          <w:t>9.3.1 项目建设对环境的影响</w:t>
        </w:r>
        <w:r>
          <w:tab/>
        </w:r>
        <w:r>
          <w:fldChar w:fldCharType="begin"/>
        </w:r>
        <w:r>
          <w:instrText xml:space="preserve"> PAGEREF _Toc25906 \h </w:instrText>
        </w:r>
        <w:r>
          <w:fldChar w:fldCharType="separate"/>
        </w:r>
        <w:r>
          <w:t>41</w:t>
        </w:r>
        <w:r>
          <w:fldChar w:fldCharType="end"/>
        </w:r>
      </w:hyperlink>
    </w:p>
    <w:p>
      <w:pPr>
        <w:pStyle w:val="TOC3"/>
        <w:tabs>
          <w:tab w:val="right" w:leader="dot" w:pos="8312"/>
        </w:tabs>
      </w:pPr>
      <w:hyperlink w:anchor="_Toc4054" w:history="1">
        <w:r>
          <w:rPr>
            <w:rFonts w:hint="eastAsia"/>
          </w:rPr>
          <w:t>9.3.2 项目生产过程产生的污染物</w:t>
        </w:r>
        <w:r>
          <w:tab/>
        </w:r>
        <w:r>
          <w:fldChar w:fldCharType="begin"/>
        </w:r>
        <w:r>
          <w:instrText xml:space="preserve"> PAGEREF _Toc4054 \h </w:instrText>
        </w:r>
        <w:r>
          <w:fldChar w:fldCharType="separate"/>
        </w:r>
        <w:r>
          <w:t>42</w:t>
        </w:r>
        <w:r>
          <w:fldChar w:fldCharType="end"/>
        </w:r>
      </w:hyperlink>
    </w:p>
    <w:p>
      <w:pPr>
        <w:pStyle w:val="TOC2"/>
        <w:tabs>
          <w:tab w:val="clear" w:pos="8302"/>
          <w:tab w:val="right" w:leader="dot" w:pos="8312"/>
        </w:tabs>
      </w:pPr>
      <w:hyperlink w:anchor="_Toc28145" w:history="1">
        <w:r>
          <w:rPr>
            <w:rFonts w:ascii="Times New Roman" w:eastAsia="宋体" w:hAnsi="Times New Roman"/>
          </w:rPr>
          <w:t>9.4 环境保护措施方案</w:t>
        </w:r>
        <w:r>
          <w:tab/>
        </w:r>
        <w:r>
          <w:fldChar w:fldCharType="begin"/>
        </w:r>
        <w:r>
          <w:instrText xml:space="preserve"> PAGEREF _Toc28145 \h </w:instrText>
        </w:r>
        <w:r>
          <w:fldChar w:fldCharType="separate"/>
        </w:r>
        <w:r>
          <w:t>42</w:t>
        </w:r>
        <w:r>
          <w:fldChar w:fldCharType="end"/>
        </w:r>
      </w:hyperlink>
    </w:p>
    <w:p>
      <w:pPr>
        <w:pStyle w:val="TOC3"/>
        <w:tabs>
          <w:tab w:val="right" w:leader="dot" w:pos="8312"/>
        </w:tabs>
      </w:pPr>
      <w:hyperlink w:anchor="_Toc28924" w:history="1">
        <w:r>
          <w:t>9.4.1 项目建设期环保措施</w:t>
        </w:r>
        <w:r>
          <w:tab/>
        </w:r>
        <w:r>
          <w:fldChar w:fldCharType="begin"/>
        </w:r>
        <w:r>
          <w:instrText xml:space="preserve"> PAGEREF _Toc28924 \h </w:instrText>
        </w:r>
        <w:r>
          <w:fldChar w:fldCharType="separate"/>
        </w:r>
        <w:r>
          <w:t>42</w:t>
        </w:r>
        <w:r>
          <w:fldChar w:fldCharType="end"/>
        </w:r>
      </w:hyperlink>
    </w:p>
    <w:p>
      <w:pPr>
        <w:pStyle w:val="TOC3"/>
        <w:tabs>
          <w:tab w:val="right" w:leader="dot" w:pos="8312"/>
        </w:tabs>
      </w:pPr>
      <w:hyperlink w:anchor="_Toc10617" w:history="1">
        <w:r>
          <w:t>9.4.2 项目运营期环保措施</w:t>
        </w:r>
        <w:r>
          <w:tab/>
        </w:r>
        <w:r>
          <w:fldChar w:fldCharType="begin"/>
        </w:r>
        <w:r>
          <w:instrText xml:space="preserve"> PAGEREF _Toc10617 \h </w:instrText>
        </w:r>
        <w:r>
          <w:fldChar w:fldCharType="separate"/>
        </w:r>
        <w:r>
          <w:t>43</w:t>
        </w:r>
        <w:r>
          <w:fldChar w:fldCharType="end"/>
        </w:r>
      </w:hyperlink>
    </w:p>
    <w:p>
      <w:pPr>
        <w:pStyle w:val="TOC2"/>
        <w:tabs>
          <w:tab w:val="clear" w:pos="8302"/>
          <w:tab w:val="right" w:leader="dot" w:pos="8312"/>
        </w:tabs>
      </w:pPr>
      <w:hyperlink w:anchor="_Toc11794" w:history="1">
        <w:r>
          <w:rPr>
            <w:rFonts w:ascii="Times New Roman" w:eastAsia="宋体" w:hAnsi="Times New Roman" w:hint="eastAsia"/>
          </w:rPr>
          <w:t>9.5绿化方案</w:t>
        </w:r>
        <w:r>
          <w:tab/>
        </w:r>
        <w:r>
          <w:fldChar w:fldCharType="begin"/>
        </w:r>
        <w:r>
          <w:instrText xml:space="preserve"> PAGEREF _Toc11794 \h </w:instrText>
        </w:r>
        <w:r>
          <w:fldChar w:fldCharType="separate"/>
        </w:r>
        <w:r>
          <w:t>44</w:t>
        </w:r>
        <w:r>
          <w:fldChar w:fldCharType="end"/>
        </w:r>
      </w:hyperlink>
    </w:p>
    <w:p>
      <w:pPr>
        <w:pStyle w:val="TOC2"/>
        <w:tabs>
          <w:tab w:val="clear" w:pos="8302"/>
          <w:tab w:val="right" w:leader="dot" w:pos="8312"/>
        </w:tabs>
      </w:pPr>
      <w:hyperlink w:anchor="_Toc32073" w:history="1">
        <w:r>
          <w:rPr>
            <w:rFonts w:ascii="Times New Roman" w:eastAsia="宋体" w:hAnsi="Times New Roman" w:hint="eastAsia"/>
            <w:szCs w:val="28"/>
          </w:rPr>
          <w:t>9.6消防措施</w:t>
        </w:r>
        <w:r>
          <w:tab/>
        </w:r>
        <w:r>
          <w:fldChar w:fldCharType="begin"/>
        </w:r>
        <w:r>
          <w:instrText xml:space="preserve"> PAGEREF _Toc32073 \h </w:instrText>
        </w:r>
        <w:r>
          <w:fldChar w:fldCharType="separate"/>
        </w:r>
        <w:r>
          <w:t>44</w:t>
        </w:r>
        <w:r>
          <w:fldChar w:fldCharType="end"/>
        </w:r>
      </w:hyperlink>
    </w:p>
    <w:p>
      <w:pPr>
        <w:pStyle w:val="TOC3"/>
        <w:tabs>
          <w:tab w:val="right" w:leader="dot" w:pos="8312"/>
        </w:tabs>
      </w:pPr>
      <w:hyperlink w:anchor="_Toc787" w:history="1">
        <w:r>
          <w:rPr>
            <w:rFonts w:hint="eastAsia"/>
          </w:rPr>
          <w:t>9.6.1设计依据</w:t>
        </w:r>
        <w:r>
          <w:tab/>
        </w:r>
        <w:r>
          <w:fldChar w:fldCharType="begin"/>
        </w:r>
        <w:r>
          <w:instrText xml:space="preserve"> PAGEREF _Toc787 \h </w:instrText>
        </w:r>
        <w:r>
          <w:fldChar w:fldCharType="separate"/>
        </w:r>
        <w:r>
          <w:t>44</w:t>
        </w:r>
        <w:r>
          <w:fldChar w:fldCharType="end"/>
        </w:r>
      </w:hyperlink>
    </w:p>
    <w:p>
      <w:pPr>
        <w:pStyle w:val="TOC3"/>
        <w:tabs>
          <w:tab w:val="right" w:leader="dot" w:pos="8312"/>
        </w:tabs>
      </w:pPr>
      <w:hyperlink w:anchor="_Toc14355" w:history="1">
        <w:r>
          <w:rPr>
            <w:rFonts w:hint="eastAsia"/>
          </w:rPr>
          <w:t>9.6.2防范措施</w:t>
        </w:r>
        <w:r>
          <w:tab/>
        </w:r>
        <w:r>
          <w:fldChar w:fldCharType="begin"/>
        </w:r>
        <w:r>
          <w:instrText xml:space="preserve"> PAGEREF _Toc14355 \h </w:instrText>
        </w:r>
        <w:r>
          <w:fldChar w:fldCharType="separate"/>
        </w:r>
        <w:r>
          <w:t>45</w:t>
        </w:r>
        <w:r>
          <w:fldChar w:fldCharType="end"/>
        </w:r>
      </w:hyperlink>
    </w:p>
    <w:p>
      <w:pPr>
        <w:pStyle w:val="TOC3"/>
        <w:tabs>
          <w:tab w:val="right" w:leader="dot" w:pos="8312"/>
        </w:tabs>
      </w:pPr>
      <w:hyperlink w:anchor="_Toc9191" w:history="1">
        <w:r>
          <w:rPr>
            <w:rFonts w:hint="eastAsia"/>
          </w:rPr>
          <w:t>9.6.3消防管理</w:t>
        </w:r>
        <w:r>
          <w:tab/>
        </w:r>
        <w:r>
          <w:fldChar w:fldCharType="begin"/>
        </w:r>
        <w:r>
          <w:instrText xml:space="preserve"> PAGEREF _Toc9191 \h </w:instrText>
        </w:r>
        <w:r>
          <w:fldChar w:fldCharType="separate"/>
        </w:r>
        <w:r>
          <w:t>46</w:t>
        </w:r>
        <w:r>
          <w:fldChar w:fldCharType="end"/>
        </w:r>
      </w:hyperlink>
    </w:p>
    <w:p>
      <w:pPr>
        <w:pStyle w:val="TOC3"/>
        <w:tabs>
          <w:tab w:val="right" w:leader="dot" w:pos="8312"/>
        </w:tabs>
      </w:pPr>
      <w:hyperlink w:anchor="_Toc26145" w:history="1">
        <w:r>
          <w:rPr>
            <w:rFonts w:hint="eastAsia"/>
          </w:rPr>
          <w:t>9.6.4消防措施的预期效果</w:t>
        </w:r>
        <w:r>
          <w:tab/>
        </w:r>
        <w:r>
          <w:fldChar w:fldCharType="begin"/>
        </w:r>
        <w:r>
          <w:instrText xml:space="preserve"> PAGEREF _Toc26145 \h </w:instrText>
        </w:r>
        <w:r>
          <w:fldChar w:fldCharType="separate"/>
        </w:r>
        <w:r>
          <w:t>46</w:t>
        </w:r>
        <w:r>
          <w:fldChar w:fldCharType="end"/>
        </w:r>
      </w:hyperlink>
    </w:p>
    <w:p>
      <w:pPr>
        <w:pStyle w:val="TOC1"/>
        <w:tabs>
          <w:tab w:val="clear" w:pos="8296"/>
          <w:tab w:val="right" w:leader="dot" w:pos="8312"/>
        </w:tabs>
      </w:pPr>
      <w:hyperlink w:anchor="_Toc2349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_Toc23491 \h </w:instrText>
        </w:r>
        <w:r>
          <w:fldChar w:fldCharType="separate"/>
        </w:r>
        <w:r>
          <w:t>48</w:t>
        </w:r>
        <w:r>
          <w:fldChar w:fldCharType="end"/>
        </w:r>
      </w:hyperlink>
    </w:p>
    <w:p>
      <w:pPr>
        <w:pStyle w:val="TOC2"/>
        <w:tabs>
          <w:tab w:val="clear" w:pos="8302"/>
          <w:tab w:val="right" w:leader="dot" w:pos="8312"/>
        </w:tabs>
      </w:pPr>
      <w:hyperlink w:anchor="_Toc7575" w:history="1">
        <w:r>
          <w:rPr>
            <w:rFonts w:ascii="Times New Roman" w:eastAsia="宋体" w:hAnsi="Times New Roman" w:hint="eastAsia"/>
            <w:szCs w:val="28"/>
          </w:rPr>
          <w:t>10.1 编制依据</w:t>
        </w:r>
        <w:r>
          <w:tab/>
        </w:r>
        <w:r>
          <w:fldChar w:fldCharType="begin"/>
        </w:r>
        <w:r>
          <w:instrText xml:space="preserve"> PAGEREF _Toc7575 \h </w:instrText>
        </w:r>
        <w:r>
          <w:fldChar w:fldCharType="separate"/>
        </w:r>
        <w:r>
          <w:t>48</w:t>
        </w:r>
        <w:r>
          <w:fldChar w:fldCharType="end"/>
        </w:r>
      </w:hyperlink>
    </w:p>
    <w:p>
      <w:pPr>
        <w:pStyle w:val="TOC2"/>
        <w:tabs>
          <w:tab w:val="clear" w:pos="8302"/>
          <w:tab w:val="right" w:leader="dot" w:pos="8312"/>
        </w:tabs>
      </w:pPr>
      <w:hyperlink w:anchor="_Toc10464" w:history="1">
        <w:r>
          <w:rPr>
            <w:rFonts w:ascii="Times New Roman" w:eastAsia="宋体" w:hAnsi="Times New Roman" w:hint="eastAsia"/>
            <w:szCs w:val="28"/>
          </w:rPr>
          <w:t>10.2概况</w:t>
        </w:r>
        <w:r>
          <w:tab/>
        </w:r>
        <w:r>
          <w:fldChar w:fldCharType="begin"/>
        </w:r>
        <w:r>
          <w:instrText xml:space="preserve"> PAGEREF _Toc10464 \h </w:instrText>
        </w:r>
        <w:r>
          <w:fldChar w:fldCharType="separate"/>
        </w:r>
        <w:r>
          <w:t>48</w:t>
        </w:r>
        <w:r>
          <w:fldChar w:fldCharType="end"/>
        </w:r>
      </w:hyperlink>
    </w:p>
    <w:p>
      <w:pPr>
        <w:pStyle w:val="TOC2"/>
        <w:tabs>
          <w:tab w:val="clear" w:pos="8302"/>
          <w:tab w:val="right" w:leader="dot" w:pos="8312"/>
        </w:tabs>
      </w:pPr>
      <w:hyperlink w:anchor="_Toc10729" w:history="1">
        <w:r>
          <w:rPr>
            <w:rFonts w:ascii="Times New Roman" w:eastAsia="宋体" w:hAnsi="Times New Roman" w:hint="eastAsia"/>
            <w:szCs w:val="28"/>
          </w:rPr>
          <w:t>10.3 劳动安全</w:t>
        </w:r>
        <w:r>
          <w:tab/>
        </w:r>
        <w:r>
          <w:fldChar w:fldCharType="begin"/>
        </w:r>
        <w:r>
          <w:instrText xml:space="preserve"> PAGEREF _Toc10729 \h </w:instrText>
        </w:r>
        <w:r>
          <w:fldChar w:fldCharType="separate"/>
        </w:r>
        <w:r>
          <w:t>48</w:t>
        </w:r>
        <w:r>
          <w:fldChar w:fldCharType="end"/>
        </w:r>
      </w:hyperlink>
    </w:p>
    <w:p>
      <w:pPr>
        <w:pStyle w:val="TOC3"/>
        <w:tabs>
          <w:tab w:val="right" w:leader="dot" w:pos="8312"/>
        </w:tabs>
      </w:pPr>
      <w:hyperlink w:anchor="_Toc16014" w:history="1">
        <w:r>
          <w:rPr>
            <w:rFonts w:hint="eastAsia"/>
            <w:szCs w:val="28"/>
          </w:rPr>
          <w:t>10</w:t>
        </w:r>
        <w:r>
          <w:rPr>
            <w:rFonts w:hint="eastAsia"/>
            <w:szCs w:val="24"/>
          </w:rPr>
          <w:t>.3.1工程消防</w:t>
        </w:r>
        <w:r>
          <w:tab/>
        </w:r>
        <w:r>
          <w:fldChar w:fldCharType="begin"/>
        </w:r>
        <w:r>
          <w:instrText xml:space="preserve"> PAGEREF _Toc16014 \h </w:instrText>
        </w:r>
        <w:r>
          <w:fldChar w:fldCharType="separate"/>
        </w:r>
        <w:r>
          <w:t>48</w:t>
        </w:r>
        <w:r>
          <w:fldChar w:fldCharType="end"/>
        </w:r>
      </w:hyperlink>
    </w:p>
    <w:p>
      <w:pPr>
        <w:pStyle w:val="TOC3"/>
        <w:tabs>
          <w:tab w:val="right" w:leader="dot" w:pos="8312"/>
        </w:tabs>
      </w:pPr>
      <w:hyperlink w:anchor="_Toc3073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_Toc30737 \h </w:instrText>
        </w:r>
        <w:r>
          <w:fldChar w:fldCharType="separate"/>
        </w:r>
        <w:r>
          <w:t>49</w:t>
        </w:r>
        <w:r>
          <w:fldChar w:fldCharType="end"/>
        </w:r>
      </w:hyperlink>
    </w:p>
    <w:p>
      <w:pPr>
        <w:pStyle w:val="TOC3"/>
        <w:tabs>
          <w:tab w:val="right" w:leader="dot" w:pos="8312"/>
        </w:tabs>
      </w:pPr>
      <w:hyperlink w:anchor="_Toc2898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_Toc28985 \h </w:instrText>
        </w:r>
        <w:r>
          <w:fldChar w:fldCharType="separate"/>
        </w:r>
        <w:r>
          <w:t>49</w:t>
        </w:r>
        <w:r>
          <w:fldChar w:fldCharType="end"/>
        </w:r>
      </w:hyperlink>
    </w:p>
    <w:p>
      <w:pPr>
        <w:pStyle w:val="TOC3"/>
        <w:tabs>
          <w:tab w:val="right" w:leader="dot" w:pos="8312"/>
        </w:tabs>
      </w:pPr>
      <w:hyperlink w:anchor="_Toc2725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_Toc27258 \h </w:instrText>
        </w:r>
        <w:r>
          <w:fldChar w:fldCharType="separate"/>
        </w:r>
        <w:r>
          <w:t>49</w:t>
        </w:r>
        <w:r>
          <w:fldChar w:fldCharType="end"/>
        </w:r>
      </w:hyperlink>
    </w:p>
    <w:p>
      <w:pPr>
        <w:pStyle w:val="TOC2"/>
        <w:tabs>
          <w:tab w:val="clear" w:pos="8302"/>
          <w:tab w:val="right" w:leader="dot" w:pos="8312"/>
        </w:tabs>
      </w:pPr>
      <w:hyperlink w:anchor="_Toc818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_Toc8186 \h </w:instrText>
        </w:r>
        <w:r>
          <w:fldChar w:fldCharType="separate"/>
        </w:r>
        <w:r>
          <w:t>50</w:t>
        </w:r>
        <w:r>
          <w:fldChar w:fldCharType="end"/>
        </w:r>
      </w:hyperlink>
    </w:p>
    <w:p>
      <w:pPr>
        <w:pStyle w:val="TOC3"/>
        <w:tabs>
          <w:tab w:val="right" w:leader="dot" w:pos="8312"/>
        </w:tabs>
      </w:pPr>
      <w:hyperlink w:anchor="_Toc23202" w:history="1">
        <w:r>
          <w:rPr>
            <w:rFonts w:hint="eastAsia"/>
            <w:szCs w:val="28"/>
          </w:rPr>
          <w:t>10</w:t>
        </w:r>
        <w:r>
          <w:rPr>
            <w:szCs w:val="24"/>
          </w:rPr>
          <w:t>.4.1防暑降温</w:t>
        </w:r>
        <w:r>
          <w:tab/>
        </w:r>
        <w:r>
          <w:fldChar w:fldCharType="begin"/>
        </w:r>
        <w:r>
          <w:instrText xml:space="preserve"> PAGEREF _Toc23202 \h </w:instrText>
        </w:r>
        <w:r>
          <w:fldChar w:fldCharType="separate"/>
        </w:r>
        <w:r>
          <w:t>50</w:t>
        </w:r>
        <w:r>
          <w:fldChar w:fldCharType="end"/>
        </w:r>
      </w:hyperlink>
    </w:p>
    <w:p>
      <w:pPr>
        <w:pStyle w:val="TOC3"/>
        <w:tabs>
          <w:tab w:val="right" w:leader="dot" w:pos="8312"/>
        </w:tabs>
      </w:pPr>
      <w:hyperlink w:anchor="_Toc72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_Toc7268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42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_Toc14428 \h </w:instrText>
        </w:r>
        <w:r>
          <w:fldChar w:fldCharType="separate"/>
        </w:r>
        <w:r>
          <w:t>50</w:t>
        </w:r>
        <w:r>
          <w:fldChar w:fldCharType="end"/>
        </w:r>
      </w:hyperlink>
    </w:p>
    <w:p>
      <w:pPr>
        <w:pStyle w:val="TOC3"/>
        <w:tabs>
          <w:tab w:val="right" w:leader="dot" w:pos="8312"/>
        </w:tabs>
      </w:pPr>
      <w:hyperlink w:anchor="_Toc23911" w:history="1">
        <w:r>
          <w:rPr>
            <w:rFonts w:hint="eastAsia"/>
            <w:szCs w:val="28"/>
          </w:rPr>
          <w:t>10</w:t>
        </w:r>
        <w:r>
          <w:rPr>
            <w:szCs w:val="24"/>
          </w:rPr>
          <w:t>.4.</w:t>
        </w:r>
        <w:r>
          <w:rPr>
            <w:rFonts w:hint="eastAsia"/>
            <w:szCs w:val="24"/>
          </w:rPr>
          <w:t>4照明</w:t>
        </w:r>
        <w:r>
          <w:tab/>
        </w:r>
        <w:r>
          <w:fldChar w:fldCharType="begin"/>
        </w:r>
        <w:r>
          <w:instrText xml:space="preserve"> PAGEREF _Toc23911 \h </w:instrText>
        </w:r>
        <w:r>
          <w:fldChar w:fldCharType="separate"/>
        </w:r>
        <w:r>
          <w:t>50</w:t>
        </w:r>
        <w:r>
          <w:fldChar w:fldCharType="end"/>
        </w:r>
      </w:hyperlink>
    </w:p>
    <w:p>
      <w:pPr>
        <w:pStyle w:val="TOC3"/>
        <w:tabs>
          <w:tab w:val="right" w:leader="dot" w:pos="8312"/>
        </w:tabs>
      </w:pPr>
      <w:hyperlink w:anchor="_Toc28002" w:history="1">
        <w:r>
          <w:rPr>
            <w:rFonts w:hint="eastAsia"/>
            <w:szCs w:val="28"/>
          </w:rPr>
          <w:t>10</w:t>
        </w:r>
        <w:r>
          <w:rPr>
            <w:szCs w:val="28"/>
          </w:rPr>
          <w:t>.4.</w:t>
        </w:r>
        <w:r>
          <w:rPr>
            <w:rFonts w:hint="eastAsia"/>
            <w:szCs w:val="28"/>
          </w:rPr>
          <w:t>5个人防护</w:t>
        </w:r>
        <w:r>
          <w:tab/>
        </w:r>
        <w:r>
          <w:fldChar w:fldCharType="begin"/>
        </w:r>
        <w:r>
          <w:instrText xml:space="preserve"> PAGEREF _Toc28002 \h </w:instrText>
        </w:r>
        <w:r>
          <w:fldChar w:fldCharType="separate"/>
        </w:r>
        <w:r>
          <w:t>50</w:t>
        </w:r>
        <w:r>
          <w:fldChar w:fldCharType="end"/>
        </w:r>
      </w:hyperlink>
    </w:p>
    <w:p>
      <w:pPr>
        <w:pStyle w:val="TOC3"/>
        <w:tabs>
          <w:tab w:val="right" w:leader="dot" w:pos="8312"/>
        </w:tabs>
      </w:pPr>
      <w:hyperlink w:anchor="_Toc16976" w:history="1">
        <w:r>
          <w:rPr>
            <w:rFonts w:hint="eastAsia"/>
            <w:szCs w:val="28"/>
          </w:rPr>
          <w:t>10</w:t>
        </w:r>
        <w:r>
          <w:rPr>
            <w:szCs w:val="28"/>
          </w:rPr>
          <w:t>.4.</w:t>
        </w:r>
        <w:r>
          <w:rPr>
            <w:rFonts w:hint="eastAsia"/>
            <w:szCs w:val="28"/>
          </w:rPr>
          <w:t>6安全教育及防护</w:t>
        </w:r>
        <w:r>
          <w:tab/>
        </w:r>
        <w:r>
          <w:fldChar w:fldCharType="begin"/>
        </w:r>
        <w:r>
          <w:instrText xml:space="preserve"> PAGEREF _Toc16976 \h </w:instrText>
        </w:r>
        <w:r>
          <w:fldChar w:fldCharType="separate"/>
        </w:r>
        <w:r>
          <w:t>50</w:t>
        </w:r>
        <w:r>
          <w:fldChar w:fldCharType="end"/>
        </w:r>
      </w:hyperlink>
    </w:p>
    <w:p>
      <w:pPr>
        <w:pStyle w:val="TOC1"/>
        <w:tabs>
          <w:tab w:val="clear" w:pos="8296"/>
          <w:tab w:val="right" w:leader="dot" w:pos="8312"/>
        </w:tabs>
      </w:pPr>
      <w:hyperlink w:anchor="_Toc2824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_Toc28246 \h </w:instrText>
        </w:r>
        <w:r>
          <w:fldChar w:fldCharType="separate"/>
        </w:r>
        <w:r>
          <w:t>52</w:t>
        </w:r>
        <w:r>
          <w:fldChar w:fldCharType="end"/>
        </w:r>
      </w:hyperlink>
    </w:p>
    <w:p>
      <w:pPr>
        <w:pStyle w:val="TOC2"/>
        <w:tabs>
          <w:tab w:val="clear" w:pos="8302"/>
          <w:tab w:val="right" w:leader="dot" w:pos="8312"/>
        </w:tabs>
      </w:pPr>
      <w:hyperlink w:anchor="_Toc3212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_Toc32128 \h </w:instrText>
        </w:r>
        <w:r>
          <w:fldChar w:fldCharType="separate"/>
        </w:r>
        <w:r>
          <w:t>52</w:t>
        </w:r>
        <w:r>
          <w:fldChar w:fldCharType="end"/>
        </w:r>
      </w:hyperlink>
    </w:p>
    <w:p>
      <w:pPr>
        <w:pStyle w:val="TOC2"/>
        <w:tabs>
          <w:tab w:val="clear" w:pos="8302"/>
          <w:tab w:val="right" w:leader="dot" w:pos="8312"/>
        </w:tabs>
      </w:pPr>
      <w:hyperlink w:anchor="_Toc697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_Toc6974 \h </w:instrText>
        </w:r>
        <w:r>
          <w:fldChar w:fldCharType="separate"/>
        </w:r>
        <w:r>
          <w:t>52</w:t>
        </w:r>
        <w:r>
          <w:fldChar w:fldCharType="end"/>
        </w:r>
      </w:hyperlink>
    </w:p>
    <w:p>
      <w:pPr>
        <w:pStyle w:val="TOC2"/>
        <w:tabs>
          <w:tab w:val="clear" w:pos="8302"/>
          <w:tab w:val="right" w:leader="dot" w:pos="8312"/>
        </w:tabs>
      </w:pPr>
      <w:hyperlink w:anchor="_Toc4485" w:history="1">
        <w:r>
          <w:rPr>
            <w:rFonts w:ascii="Times New Roman" w:eastAsia="宋体" w:hAnsi="Times New Roman" w:hint="eastAsia"/>
            <w:szCs w:val="28"/>
          </w:rPr>
          <w:t>11.3人力资源管理</w:t>
        </w:r>
        <w:r>
          <w:tab/>
        </w:r>
        <w:r>
          <w:fldChar w:fldCharType="begin"/>
        </w:r>
        <w:r>
          <w:instrText xml:space="preserve"> PAGEREF _Toc4485 \h </w:instrText>
        </w:r>
        <w:r>
          <w:fldChar w:fldCharType="separate"/>
        </w:r>
        <w:r>
          <w:t>52</w:t>
        </w:r>
        <w:r>
          <w:fldChar w:fldCharType="end"/>
        </w:r>
      </w:hyperlink>
    </w:p>
    <w:p>
      <w:pPr>
        <w:pStyle w:val="TOC2"/>
        <w:tabs>
          <w:tab w:val="clear" w:pos="8302"/>
          <w:tab w:val="right" w:leader="dot" w:pos="8312"/>
        </w:tabs>
      </w:pPr>
      <w:hyperlink w:anchor="_Toc27807" w:history="1">
        <w:r>
          <w:rPr>
            <w:rFonts w:ascii="Times New Roman" w:eastAsia="宋体" w:hAnsi="Times New Roman" w:hint="eastAsia"/>
            <w:szCs w:val="28"/>
          </w:rPr>
          <w:t>11.4福利待遇</w:t>
        </w:r>
        <w:r>
          <w:tab/>
        </w:r>
        <w:r>
          <w:fldChar w:fldCharType="begin"/>
        </w:r>
        <w:r>
          <w:instrText xml:space="preserve"> PAGEREF _Toc27807 \h </w:instrText>
        </w:r>
        <w:r>
          <w:fldChar w:fldCharType="separate"/>
        </w:r>
        <w:r>
          <w:t>53</w:t>
        </w:r>
        <w:r>
          <w:fldChar w:fldCharType="end"/>
        </w:r>
      </w:hyperlink>
    </w:p>
    <w:p>
      <w:pPr>
        <w:pStyle w:val="TOC1"/>
        <w:tabs>
          <w:tab w:val="clear" w:pos="8296"/>
          <w:tab w:val="right" w:leader="dot" w:pos="8312"/>
        </w:tabs>
      </w:pPr>
      <w:hyperlink w:anchor="_Toc23604" w:history="1">
        <w:r>
          <w:rPr>
            <w:rFonts w:ascii="Times New Roman" w:hAnsi="宋体" w:hint="eastAsia"/>
          </w:rPr>
          <w:t>第十二章 项目实施规划</w:t>
        </w:r>
        <w:r>
          <w:tab/>
        </w:r>
        <w:r>
          <w:fldChar w:fldCharType="begin"/>
        </w:r>
        <w:r>
          <w:instrText xml:space="preserve"> PAGEREF _Toc23604 \h </w:instrText>
        </w:r>
        <w:r>
          <w:fldChar w:fldCharType="separate"/>
        </w:r>
        <w:r>
          <w:t>54</w:t>
        </w:r>
        <w:r>
          <w:fldChar w:fldCharType="end"/>
        </w:r>
      </w:hyperlink>
    </w:p>
    <w:p>
      <w:pPr>
        <w:pStyle w:val="TOC2"/>
        <w:tabs>
          <w:tab w:val="clear" w:pos="8302"/>
          <w:tab w:val="right" w:leader="dot" w:pos="8312"/>
        </w:tabs>
      </w:pPr>
      <w:hyperlink w:anchor="_Toc684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_Toc6843 \h </w:instrText>
        </w:r>
        <w:r>
          <w:fldChar w:fldCharType="separate"/>
        </w:r>
        <w:r>
          <w:t>54</w:t>
        </w:r>
        <w:r>
          <w:fldChar w:fldCharType="end"/>
        </w:r>
      </w:hyperlink>
    </w:p>
    <w:p>
      <w:pPr>
        <w:pStyle w:val="TOC2"/>
        <w:tabs>
          <w:tab w:val="clear" w:pos="8302"/>
          <w:tab w:val="right" w:leader="dot" w:pos="8312"/>
        </w:tabs>
      </w:pPr>
      <w:hyperlink w:anchor="_Toc18307" w:history="1">
        <w:r>
          <w:rPr>
            <w:rFonts w:ascii="Times New Roman" w:eastAsia="宋体" w:hAnsi="Times New Roman"/>
            <w:szCs w:val="28"/>
          </w:rPr>
          <w:t>12.2</w:t>
        </w:r>
        <w:r>
          <w:rPr>
            <w:rFonts w:ascii="Times New Roman" w:eastAsia="宋体" w:hAnsi="Times New Roman" w:hint="eastAsia"/>
            <w:szCs w:val="28"/>
          </w:rPr>
          <w:t>建设工期</w:t>
        </w:r>
        <w:r>
          <w:tab/>
        </w:r>
        <w:r>
          <w:fldChar w:fldCharType="begin"/>
        </w:r>
        <w:r>
          <w:instrText xml:space="preserve"> PAGEREF _Toc18307 \h </w:instrText>
        </w:r>
        <w:r>
          <w:fldChar w:fldCharType="separate"/>
        </w:r>
        <w:r>
          <w:t>54</w:t>
        </w:r>
        <w:r>
          <w:fldChar w:fldCharType="end"/>
        </w:r>
      </w:hyperlink>
    </w:p>
    <w:p>
      <w:pPr>
        <w:pStyle w:val="TOC2"/>
        <w:tabs>
          <w:tab w:val="clear" w:pos="8302"/>
          <w:tab w:val="right" w:leader="dot" w:pos="8312"/>
        </w:tabs>
      </w:pPr>
      <w:hyperlink w:anchor="_Toc6018" w:history="1">
        <w:r>
          <w:rPr>
            <w:rFonts w:ascii="Times New Roman" w:eastAsia="宋体" w:hAnsi="Times New Roman"/>
            <w:szCs w:val="28"/>
          </w:rPr>
          <w:t>12.3</w:t>
        </w:r>
        <w:r>
          <w:rPr>
            <w:rFonts w:ascii="Times New Roman" w:eastAsia="宋体" w:hAnsi="Times New Roman" w:hint="eastAsia"/>
            <w:szCs w:val="28"/>
          </w:rPr>
          <w:t>实施进度安排</w:t>
        </w:r>
        <w:r>
          <w:tab/>
        </w:r>
        <w:r>
          <w:fldChar w:fldCharType="begin"/>
        </w:r>
        <w:r>
          <w:instrText xml:space="preserve"> PAGEREF _Toc6018 \h </w:instrText>
        </w:r>
        <w:r>
          <w:fldChar w:fldCharType="separate"/>
        </w:r>
        <w:r>
          <w:t>54</w:t>
        </w:r>
        <w:r>
          <w:fldChar w:fldCharType="end"/>
        </w:r>
      </w:hyperlink>
    </w:p>
    <w:p>
      <w:pPr>
        <w:pStyle w:val="TOC1"/>
        <w:tabs>
          <w:tab w:val="clear" w:pos="8296"/>
          <w:tab w:val="right" w:leader="dot" w:pos="8312"/>
        </w:tabs>
      </w:pPr>
      <w:hyperlink w:anchor="_Toc1386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_Toc13867 \h </w:instrText>
        </w:r>
        <w:r>
          <w:fldChar w:fldCharType="separate"/>
        </w:r>
        <w:r>
          <w:t>56</w:t>
        </w:r>
        <w:r>
          <w:fldChar w:fldCharType="end"/>
        </w:r>
      </w:hyperlink>
    </w:p>
    <w:p>
      <w:pPr>
        <w:pStyle w:val="TOC2"/>
        <w:tabs>
          <w:tab w:val="clear" w:pos="8302"/>
          <w:tab w:val="right" w:leader="dot" w:pos="8312"/>
        </w:tabs>
      </w:pPr>
      <w:hyperlink w:anchor="_Toc146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_Toc14639 \h </w:instrText>
        </w:r>
        <w:r>
          <w:fldChar w:fldCharType="separate"/>
        </w:r>
        <w:r>
          <w:t>56</w:t>
        </w:r>
        <w:r>
          <w:fldChar w:fldCharType="end"/>
        </w:r>
      </w:hyperlink>
    </w:p>
    <w:p>
      <w:pPr>
        <w:pStyle w:val="TOC2"/>
        <w:tabs>
          <w:tab w:val="clear" w:pos="8302"/>
          <w:tab w:val="right" w:leader="dot" w:pos="8312"/>
        </w:tabs>
      </w:pPr>
      <w:hyperlink w:anchor="_Toc12889" w:history="1">
        <w:r>
          <w:rPr>
            <w:rFonts w:ascii="Times New Roman" w:eastAsia="宋体" w:hAnsi="Times New Roman"/>
            <w:szCs w:val="28"/>
          </w:rPr>
          <w:t>13.2</w:t>
        </w:r>
        <w:r>
          <w:rPr>
            <w:rFonts w:ascii="Times New Roman" w:eastAsia="宋体" w:hAnsi="Times New Roman" w:hint="eastAsia"/>
            <w:szCs w:val="28"/>
          </w:rPr>
          <w:t>建设投资估算</w:t>
        </w:r>
        <w:r>
          <w:tab/>
        </w:r>
        <w:r>
          <w:fldChar w:fldCharType="begin"/>
        </w:r>
        <w:r>
          <w:instrText xml:space="preserve"> PAGEREF _Toc12889 \h </w:instrText>
        </w:r>
        <w:r>
          <w:fldChar w:fldCharType="separate"/>
        </w:r>
        <w:r>
          <w:t>56</w:t>
        </w:r>
        <w:r>
          <w:fldChar w:fldCharType="end"/>
        </w:r>
      </w:hyperlink>
    </w:p>
    <w:p>
      <w:pPr>
        <w:pStyle w:val="TOC2"/>
        <w:tabs>
          <w:tab w:val="clear" w:pos="8302"/>
          <w:tab w:val="right" w:leader="dot" w:pos="8312"/>
        </w:tabs>
      </w:pPr>
      <w:hyperlink w:anchor="_Toc8874" w:history="1">
        <w:r>
          <w:rPr>
            <w:rFonts w:ascii="Times New Roman" w:eastAsia="宋体" w:hAnsi="Times New Roman"/>
            <w:szCs w:val="28"/>
          </w:rPr>
          <w:t>13.3</w:t>
        </w:r>
        <w:r>
          <w:rPr>
            <w:rFonts w:ascii="Times New Roman" w:eastAsia="宋体" w:hAnsi="Times New Roman" w:hint="eastAsia"/>
            <w:szCs w:val="28"/>
          </w:rPr>
          <w:t>流动资金估算</w:t>
        </w:r>
        <w:r>
          <w:tab/>
        </w:r>
        <w:r>
          <w:fldChar w:fldCharType="begin"/>
        </w:r>
        <w:r>
          <w:instrText xml:space="preserve"> PAGEREF _Toc8874 \h </w:instrText>
        </w:r>
        <w:r>
          <w:fldChar w:fldCharType="separate"/>
        </w:r>
        <w:r>
          <w:t>57</w:t>
        </w:r>
        <w:r>
          <w:fldChar w:fldCharType="end"/>
        </w:r>
      </w:hyperlink>
    </w:p>
    <w:p>
      <w:pPr>
        <w:pStyle w:val="TOC2"/>
        <w:tabs>
          <w:tab w:val="clear" w:pos="8302"/>
          <w:tab w:val="right" w:leader="dot" w:pos="8312"/>
        </w:tabs>
      </w:pPr>
      <w:hyperlink w:anchor="_Toc22268" w:history="1">
        <w:r>
          <w:rPr>
            <w:rFonts w:ascii="Times New Roman" w:eastAsia="宋体" w:hAnsi="Times New Roman"/>
            <w:szCs w:val="28"/>
          </w:rPr>
          <w:t>13.4</w:t>
        </w:r>
        <w:r>
          <w:rPr>
            <w:rFonts w:ascii="Times New Roman" w:eastAsia="宋体" w:hAnsi="Times New Roman" w:hint="eastAsia"/>
            <w:szCs w:val="28"/>
          </w:rPr>
          <w:t>资金筹措</w:t>
        </w:r>
        <w:r>
          <w:tab/>
        </w:r>
        <w:r>
          <w:fldChar w:fldCharType="begin"/>
        </w:r>
        <w:r>
          <w:instrText xml:space="preserve"> PAGEREF _Toc22268 \h </w:instrText>
        </w:r>
        <w:r>
          <w:fldChar w:fldCharType="separate"/>
        </w:r>
        <w:r>
          <w:t>57</w:t>
        </w:r>
        <w:r>
          <w:fldChar w:fldCharType="end"/>
        </w:r>
      </w:hyperlink>
    </w:p>
    <w:p>
      <w:pPr>
        <w:pStyle w:val="TOC2"/>
        <w:tabs>
          <w:tab w:val="clear" w:pos="8302"/>
          <w:tab w:val="right" w:leader="dot" w:pos="8312"/>
        </w:tabs>
      </w:pPr>
      <w:hyperlink w:anchor="_Toc8230" w:history="1">
        <w:r>
          <w:rPr>
            <w:rFonts w:ascii="Times New Roman" w:eastAsia="宋体" w:hAnsi="Times New Roman"/>
            <w:szCs w:val="28"/>
          </w:rPr>
          <w:t>13.5</w:t>
        </w:r>
        <w:r>
          <w:rPr>
            <w:rFonts w:ascii="Times New Roman" w:eastAsia="宋体" w:hAnsi="Times New Roman" w:hint="eastAsia"/>
            <w:szCs w:val="28"/>
          </w:rPr>
          <w:t>项目投资总额</w:t>
        </w:r>
        <w:r>
          <w:tab/>
        </w:r>
        <w:r>
          <w:fldChar w:fldCharType="begin"/>
        </w:r>
        <w:r>
          <w:instrText xml:space="preserve"> PAGEREF _Toc8230 \h </w:instrText>
        </w:r>
        <w:r>
          <w:fldChar w:fldCharType="separate"/>
        </w:r>
        <w:r>
          <w:t>57</w:t>
        </w:r>
        <w:r>
          <w:fldChar w:fldCharType="end"/>
        </w:r>
      </w:hyperlink>
    </w:p>
    <w:p>
      <w:pPr>
        <w:pStyle w:val="TOC2"/>
        <w:tabs>
          <w:tab w:val="clear" w:pos="8302"/>
          <w:tab w:val="right" w:leader="dot" w:pos="8312"/>
        </w:tabs>
      </w:pPr>
      <w:hyperlink w:anchor="_Toc287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_Toc28787 \h </w:instrText>
        </w:r>
        <w:r>
          <w:fldChar w:fldCharType="separate"/>
        </w:r>
        <w:r>
          <w:t>60</w:t>
        </w:r>
        <w:r>
          <w:fldChar w:fldCharType="end"/>
        </w:r>
      </w:hyperlink>
    </w:p>
    <w:p>
      <w:pPr>
        <w:pStyle w:val="TOC1"/>
        <w:tabs>
          <w:tab w:val="clear" w:pos="8296"/>
          <w:tab w:val="right" w:leader="dot" w:pos="8312"/>
        </w:tabs>
      </w:pPr>
      <w:hyperlink w:anchor="_Toc860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_Toc8604 \h </w:instrText>
        </w:r>
        <w:r>
          <w:fldChar w:fldCharType="separate"/>
        </w:r>
        <w:r>
          <w:t>61</w:t>
        </w:r>
        <w:r>
          <w:fldChar w:fldCharType="end"/>
        </w:r>
      </w:hyperlink>
    </w:p>
    <w:p>
      <w:pPr>
        <w:pStyle w:val="TOC2"/>
        <w:tabs>
          <w:tab w:val="clear" w:pos="8302"/>
          <w:tab w:val="right" w:leader="dot" w:pos="8312"/>
        </w:tabs>
      </w:pPr>
      <w:hyperlink w:anchor="_Toc3062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_Toc30625 \h </w:instrText>
        </w:r>
        <w:r>
          <w:fldChar w:fldCharType="separate"/>
        </w:r>
        <w:r>
          <w:t>61</w:t>
        </w:r>
        <w:r>
          <w:fldChar w:fldCharType="end"/>
        </w:r>
      </w:hyperlink>
    </w:p>
    <w:p>
      <w:pPr>
        <w:pStyle w:val="TOC3"/>
        <w:tabs>
          <w:tab w:val="right" w:leader="dot" w:pos="8312"/>
        </w:tabs>
      </w:pPr>
      <w:hyperlink w:anchor="_Toc2565" w:history="1">
        <w:r>
          <w:rPr>
            <w:szCs w:val="24"/>
          </w:rPr>
          <w:t>1</w:t>
        </w:r>
        <w:r>
          <w:rPr>
            <w:rFonts w:hint="eastAsia"/>
            <w:szCs w:val="24"/>
          </w:rPr>
          <w:t>4</w:t>
        </w:r>
        <w:r>
          <w:rPr>
            <w:szCs w:val="24"/>
          </w:rPr>
          <w:t>.1.1基本数据的确立</w:t>
        </w:r>
        <w:r>
          <w:tab/>
        </w:r>
        <w:r>
          <w:fldChar w:fldCharType="begin"/>
        </w:r>
        <w:r>
          <w:instrText xml:space="preserve"> PAGEREF _Toc2565 \h </w:instrText>
        </w:r>
        <w:r>
          <w:fldChar w:fldCharType="separate"/>
        </w:r>
        <w:r>
          <w:t>61</w:t>
        </w:r>
        <w:r>
          <w:fldChar w:fldCharType="end"/>
        </w:r>
      </w:hyperlink>
    </w:p>
    <w:p>
      <w:pPr>
        <w:pStyle w:val="TOC3"/>
        <w:tabs>
          <w:tab w:val="right" w:leader="dot" w:pos="8312"/>
        </w:tabs>
      </w:pPr>
      <w:hyperlink w:anchor="_Toc25268" w:history="1">
        <w:r>
          <w:rPr>
            <w:szCs w:val="24"/>
          </w:rPr>
          <w:t>14.1.2</w:t>
        </w:r>
        <w:r>
          <w:rPr>
            <w:rFonts w:hint="eastAsia"/>
            <w:szCs w:val="24"/>
          </w:rPr>
          <w:t>产品成本</w:t>
        </w:r>
        <w:r>
          <w:tab/>
        </w:r>
        <w:r>
          <w:fldChar w:fldCharType="begin"/>
        </w:r>
        <w:r>
          <w:instrText xml:space="preserve"> PAGEREF _Toc25268 \h </w:instrText>
        </w:r>
        <w:r>
          <w:fldChar w:fldCharType="separate"/>
        </w:r>
        <w:r>
          <w:t>62</w:t>
        </w:r>
        <w:r>
          <w:fldChar w:fldCharType="end"/>
        </w:r>
      </w:hyperlink>
    </w:p>
    <w:p>
      <w:pPr>
        <w:pStyle w:val="TOC3"/>
        <w:tabs>
          <w:tab w:val="right" w:leader="dot" w:pos="8312"/>
        </w:tabs>
      </w:pPr>
      <w:hyperlink w:anchor="_Toc389" w:history="1">
        <w:r>
          <w:rPr>
            <w:szCs w:val="24"/>
          </w:rPr>
          <w:t>14.1.3</w:t>
        </w:r>
        <w:r>
          <w:rPr>
            <w:rFonts w:hint="eastAsia"/>
            <w:szCs w:val="24"/>
          </w:rPr>
          <w:t>平均产品利润</w:t>
        </w:r>
        <w:r>
          <w:tab/>
        </w:r>
        <w:r>
          <w:fldChar w:fldCharType="begin"/>
        </w:r>
        <w:r>
          <w:instrText xml:space="preserve"> PAGEREF _Toc389 \h </w:instrText>
        </w:r>
        <w:r>
          <w:fldChar w:fldCharType="separate"/>
        </w:r>
        <w:r>
          <w:t>63</w:t>
        </w:r>
        <w:r>
          <w:fldChar w:fldCharType="end"/>
        </w:r>
      </w:hyperlink>
    </w:p>
    <w:p>
      <w:pPr>
        <w:pStyle w:val="TOC2"/>
        <w:tabs>
          <w:tab w:val="clear" w:pos="8302"/>
          <w:tab w:val="right" w:leader="dot" w:pos="8312"/>
        </w:tabs>
      </w:pPr>
      <w:hyperlink w:anchor="_Toc24872" w:history="1">
        <w:r>
          <w:rPr>
            <w:rFonts w:ascii="Times New Roman" w:eastAsia="宋体" w:hAnsi="Times New Roman"/>
            <w:szCs w:val="28"/>
          </w:rPr>
          <w:t>14.2</w:t>
        </w:r>
        <w:r>
          <w:rPr>
            <w:rFonts w:ascii="Times New Roman" w:eastAsia="宋体" w:hAnsi="Times New Roman" w:hint="eastAsia"/>
            <w:szCs w:val="28"/>
          </w:rPr>
          <w:t>财务评价</w:t>
        </w:r>
        <w:r>
          <w:tab/>
        </w:r>
        <w:r>
          <w:fldChar w:fldCharType="begin"/>
        </w:r>
        <w:r>
          <w:instrText xml:space="preserve"> PAGEREF _Toc24872 \h </w:instrText>
        </w:r>
        <w:r>
          <w:fldChar w:fldCharType="separate"/>
        </w:r>
        <w:r>
          <w:t>63</w:t>
        </w:r>
        <w:r>
          <w:fldChar w:fldCharType="end"/>
        </w:r>
      </w:hyperlink>
    </w:p>
    <w:p>
      <w:pPr>
        <w:pStyle w:val="TOC3"/>
        <w:tabs>
          <w:tab w:val="right" w:leader="dot" w:pos="8312"/>
        </w:tabs>
      </w:pPr>
      <w:hyperlink w:anchor="_Toc10733" w:history="1">
        <w:r>
          <w:rPr>
            <w:szCs w:val="24"/>
          </w:rPr>
          <w:t>14.2.1</w:t>
        </w:r>
        <w:r>
          <w:rPr>
            <w:rFonts w:hint="eastAsia"/>
            <w:szCs w:val="24"/>
          </w:rPr>
          <w:t>项目投资回收期</w:t>
        </w:r>
        <w:r>
          <w:tab/>
        </w:r>
        <w:r>
          <w:fldChar w:fldCharType="begin"/>
        </w:r>
        <w:r>
          <w:instrText xml:space="preserve"> PAGEREF _Toc10733 \h </w:instrText>
        </w:r>
        <w:r>
          <w:fldChar w:fldCharType="separate"/>
        </w:r>
        <w:r>
          <w:t>63</w:t>
        </w:r>
        <w:r>
          <w:fldChar w:fldCharType="end"/>
        </w:r>
      </w:hyperlink>
    </w:p>
    <w:p>
      <w:pPr>
        <w:pStyle w:val="TOC3"/>
        <w:tabs>
          <w:tab w:val="right" w:leader="dot" w:pos="8312"/>
        </w:tabs>
      </w:pPr>
      <w:hyperlink w:anchor="_Toc1221" w:history="1">
        <w:r>
          <w:rPr>
            <w:szCs w:val="24"/>
          </w:rPr>
          <w:t>14.2.2</w:t>
        </w:r>
        <w:r>
          <w:rPr>
            <w:rFonts w:hint="eastAsia"/>
            <w:szCs w:val="24"/>
          </w:rPr>
          <w:t>项目投资利润率</w:t>
        </w:r>
        <w:r>
          <w:tab/>
        </w:r>
        <w:r>
          <w:fldChar w:fldCharType="begin"/>
        </w:r>
        <w:r>
          <w:instrText xml:space="preserve"> PAGEREF _Toc1221 \h </w:instrText>
        </w:r>
        <w:r>
          <w:fldChar w:fldCharType="separate"/>
        </w:r>
        <w:r>
          <w:t>64</w:t>
        </w:r>
        <w:r>
          <w:fldChar w:fldCharType="end"/>
        </w:r>
      </w:hyperlink>
    </w:p>
    <w:p>
      <w:pPr>
        <w:pStyle w:val="TOC3"/>
        <w:tabs>
          <w:tab w:val="right" w:leader="dot" w:pos="8312"/>
        </w:tabs>
      </w:pPr>
      <w:hyperlink w:anchor="_Toc20534" w:history="1">
        <w:r>
          <w:rPr>
            <w:szCs w:val="24"/>
          </w:rPr>
          <w:t>14.2.3</w:t>
        </w:r>
        <w:r>
          <w:rPr>
            <w:rFonts w:hint="eastAsia"/>
            <w:szCs w:val="24"/>
          </w:rPr>
          <w:t>不确定性分析</w:t>
        </w:r>
        <w:r>
          <w:tab/>
        </w:r>
        <w:r>
          <w:fldChar w:fldCharType="begin"/>
        </w:r>
        <w:r>
          <w:instrText xml:space="preserve"> PAGEREF _Toc20534 \h </w:instrText>
        </w:r>
        <w:r>
          <w:fldChar w:fldCharType="separate"/>
        </w:r>
        <w:r>
          <w:t>64</w:t>
        </w:r>
        <w:r>
          <w:fldChar w:fldCharType="end"/>
        </w:r>
      </w:hyperlink>
    </w:p>
    <w:p>
      <w:pPr>
        <w:pStyle w:val="TOC2"/>
        <w:tabs>
          <w:tab w:val="clear" w:pos="8302"/>
          <w:tab w:val="right" w:leader="dot" w:pos="8312"/>
        </w:tabs>
      </w:pPr>
      <w:hyperlink w:anchor="_Toc10154" w:history="1">
        <w:r>
          <w:rPr>
            <w:rFonts w:ascii="Times New Roman" w:eastAsia="宋体" w:hAnsi="Times New Roman"/>
            <w:szCs w:val="28"/>
          </w:rPr>
          <w:t>14.3</w:t>
        </w:r>
        <w:r>
          <w:rPr>
            <w:rFonts w:ascii="Times New Roman" w:eastAsia="宋体" w:hAnsi="Times New Roman" w:hint="eastAsia"/>
            <w:szCs w:val="28"/>
          </w:rPr>
          <w:t>经济效益评价结论</w:t>
        </w:r>
        <w:r>
          <w:tab/>
        </w:r>
        <w:r>
          <w:fldChar w:fldCharType="begin"/>
        </w:r>
        <w:r>
          <w:instrText xml:space="preserve"> PAGEREF _Toc10154 \h </w:instrText>
        </w:r>
        <w:r>
          <w:fldChar w:fldCharType="separate"/>
        </w:r>
        <w:r>
          <w:t>67</w:t>
        </w:r>
        <w:r>
          <w:fldChar w:fldCharType="end"/>
        </w:r>
      </w:hyperlink>
    </w:p>
    <w:p>
      <w:pPr>
        <w:pStyle w:val="TOC1"/>
        <w:tabs>
          <w:tab w:val="clear" w:pos="8296"/>
          <w:tab w:val="right" w:leader="dot" w:pos="8312"/>
        </w:tabs>
      </w:pPr>
      <w:hyperlink w:anchor="_Toc1917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_Toc19170 \h </w:instrText>
        </w:r>
        <w:r>
          <w:fldChar w:fldCharType="separate"/>
        </w:r>
        <w:r>
          <w:t>69</w:t>
        </w:r>
        <w:r>
          <w:fldChar w:fldCharType="end"/>
        </w:r>
      </w:hyperlink>
    </w:p>
    <w:p>
      <w:pPr>
        <w:pStyle w:val="TOC2"/>
        <w:tabs>
          <w:tab w:val="clear" w:pos="8302"/>
          <w:tab w:val="right" w:leader="dot" w:pos="8312"/>
        </w:tabs>
      </w:pPr>
      <w:hyperlink w:anchor="_Toc810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_Toc8108 \h </w:instrText>
        </w:r>
        <w:r>
          <w:fldChar w:fldCharType="separate"/>
        </w:r>
        <w:r>
          <w:t>69</w:t>
        </w:r>
        <w:r>
          <w:fldChar w:fldCharType="end"/>
        </w:r>
      </w:hyperlink>
    </w:p>
    <w:p>
      <w:pPr>
        <w:pStyle w:val="TOC3"/>
        <w:tabs>
          <w:tab w:val="right" w:leader="dot" w:pos="8312"/>
        </w:tabs>
      </w:pPr>
      <w:hyperlink w:anchor="_Toc2980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_Toc29805 \h </w:instrText>
        </w:r>
        <w:r>
          <w:fldChar w:fldCharType="separate"/>
        </w:r>
        <w:r>
          <w:t>69</w:t>
        </w:r>
        <w:r>
          <w:fldChar w:fldCharType="end"/>
        </w:r>
      </w:hyperlink>
    </w:p>
    <w:p>
      <w:pPr>
        <w:pStyle w:val="TOC3"/>
        <w:tabs>
          <w:tab w:val="right" w:leader="dot" w:pos="8312"/>
        </w:tabs>
      </w:pPr>
      <w:hyperlink w:anchor="_Toc448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_Toc4481 \h </w:instrText>
        </w:r>
        <w:r>
          <w:fldChar w:fldCharType="separate"/>
        </w:r>
        <w:r>
          <w:t>69</w:t>
        </w:r>
        <w:r>
          <w:fldChar w:fldCharType="end"/>
        </w:r>
      </w:hyperlink>
    </w:p>
    <w:p>
      <w:pPr>
        <w:pStyle w:val="TOC3"/>
        <w:tabs>
          <w:tab w:val="right" w:leader="dot" w:pos="8312"/>
        </w:tabs>
      </w:pPr>
      <w:hyperlink w:anchor="_Toc2718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_Toc27181 \h </w:instrText>
        </w:r>
        <w:r>
          <w:fldChar w:fldCharType="separate"/>
        </w:r>
        <w:r>
          <w:t>69</w:t>
        </w:r>
        <w:r>
          <w:fldChar w:fldCharType="end"/>
        </w:r>
      </w:hyperlink>
    </w:p>
    <w:p>
      <w:pPr>
        <w:pStyle w:val="TOC2"/>
        <w:tabs>
          <w:tab w:val="clear" w:pos="8302"/>
          <w:tab w:val="right" w:leader="dot" w:pos="8312"/>
        </w:tabs>
      </w:pPr>
      <w:hyperlink w:anchor="_Toc27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_Toc2720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19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_Toc15190 \h </w:instrText>
        </w:r>
        <w:r>
          <w:fldChar w:fldCharType="separate"/>
        </w:r>
        <w:r>
          <w:t>70</w:t>
        </w:r>
        <w:r>
          <w:fldChar w:fldCharType="end"/>
        </w:r>
      </w:hyperlink>
    </w:p>
    <w:p>
      <w:pPr>
        <w:pStyle w:val="TOC3"/>
        <w:tabs>
          <w:tab w:val="right" w:leader="dot" w:pos="8312"/>
        </w:tabs>
      </w:pPr>
      <w:hyperlink w:anchor="_Toc3243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_Toc32438 \h </w:instrText>
        </w:r>
        <w:r>
          <w:fldChar w:fldCharType="separate"/>
        </w:r>
        <w:r>
          <w:t>70</w:t>
        </w:r>
        <w:r>
          <w:fldChar w:fldCharType="end"/>
        </w:r>
      </w:hyperlink>
    </w:p>
    <w:p>
      <w:pPr>
        <w:pStyle w:val="TOC3"/>
        <w:tabs>
          <w:tab w:val="right" w:leader="dot" w:pos="8312"/>
        </w:tabs>
      </w:pPr>
      <w:hyperlink w:anchor="_Toc2073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_Toc20734 \h </w:instrText>
        </w:r>
        <w:r>
          <w:fldChar w:fldCharType="separate"/>
        </w:r>
        <w:r>
          <w:t>70</w:t>
        </w:r>
        <w:r>
          <w:fldChar w:fldCharType="end"/>
        </w:r>
      </w:hyperlink>
    </w:p>
    <w:p>
      <w:pPr>
        <w:pStyle w:val="TOC1"/>
        <w:tabs>
          <w:tab w:val="clear" w:pos="8296"/>
          <w:tab w:val="right" w:leader="dot" w:pos="8312"/>
        </w:tabs>
      </w:pPr>
      <w:hyperlink w:anchor="_Toc2818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_Toc28187 \h </w:instrText>
        </w:r>
        <w:r>
          <w:fldChar w:fldCharType="separate"/>
        </w:r>
        <w:r>
          <w:t>71</w:t>
        </w:r>
        <w:r>
          <w:fldChar w:fldCharType="end"/>
        </w:r>
      </w:hyperlink>
    </w:p>
    <w:p>
      <w:pPr>
        <w:pStyle w:val="TOC2"/>
        <w:tabs>
          <w:tab w:val="clear" w:pos="8302"/>
          <w:tab w:val="right" w:leader="dot" w:pos="8312"/>
        </w:tabs>
      </w:pPr>
      <w:hyperlink w:anchor="_Toc2440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_Toc24401 \h </w:instrText>
        </w:r>
        <w:r>
          <w:fldChar w:fldCharType="separate"/>
        </w:r>
        <w:r>
          <w:t>71</w:t>
        </w:r>
        <w:r>
          <w:fldChar w:fldCharType="end"/>
        </w:r>
      </w:hyperlink>
    </w:p>
    <w:p>
      <w:pPr>
        <w:pStyle w:val="TOC2"/>
        <w:tabs>
          <w:tab w:val="clear" w:pos="8302"/>
          <w:tab w:val="right" w:leader="dot" w:pos="8312"/>
        </w:tabs>
      </w:pPr>
      <w:hyperlink w:anchor="_Toc257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_Toc25785 \h </w:instrText>
        </w:r>
        <w:r>
          <w:fldChar w:fldCharType="separate"/>
        </w:r>
        <w:r>
          <w:t>71</w:t>
        </w:r>
        <w:r>
          <w:fldChar w:fldCharType="end"/>
        </w:r>
      </w:hyperlink>
    </w:p>
    <w:p>
      <w:pPr>
        <w:ind w:firstLine="315" w:firstLineChars="150"/>
        <w:rPr>
          <w:rFonts w:hint="eastAsia"/>
          <w:color w:val="auto"/>
          <w:szCs w:val="21"/>
        </w:rPr>
      </w:pPr>
      <w:r>
        <w:rPr>
          <w:color w:val="auto"/>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auto"/>
        </w:rPr>
      </w:pPr>
    </w:p>
    <w:p>
      <w:pPr>
        <w:rPr>
          <w:rFonts w:ascii="Times New Roman" w:eastAsia="宋体"/>
          <w:color w:val="auto"/>
        </w:rPr>
      </w:pPr>
    </w:p>
    <w:p>
      <w:pPr>
        <w:rPr>
          <w:rFonts w:ascii="Times New Roman" w:eastAsia="宋体"/>
          <w:color w:val="auto"/>
        </w:rPr>
      </w:pPr>
    </w:p>
    <w:p>
      <w:pPr>
        <w:ind w:firstLine="420" w:firstLineChars="0"/>
        <w:rPr>
          <w:rFonts w:ascii="Times New Roman" w:eastAsia="宋体" w:hint="default"/>
          <w:color w:val="auto"/>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auto"/>
          <w:sz w:val="28"/>
          <w:szCs w:val="36"/>
          <w:lang w:eastAsia="zh-CN"/>
        </w:rPr>
        <w:t>电子产业创业创新公共服务平台建设项目可行性研</w:t>
      </w:r>
      <w:r>
        <w:rPr>
          <w:rFonts w:ascii="Times New Roman" w:eastAsia="宋体" w:hint="eastAsia"/>
          <w:color w:val="auto"/>
          <w:sz w:val="28"/>
          <w:szCs w:val="36"/>
          <w:lang w:val="en-US" w:eastAsia="zh-CN"/>
        </w:rPr>
        <w:t>究</w:t>
      </w:r>
      <w:r>
        <w:rPr>
          <w:rFonts w:ascii="Times New Roman" w:eastAsia="宋体" w:hint="eastAsia"/>
          <w:color w:val="auto"/>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auto"/>
          <w:sz w:val="30"/>
        </w:rPr>
      </w:pPr>
      <w:bookmarkStart w:id="3" w:name="_Toc28038"/>
      <w:r>
        <w:rPr>
          <w:rFonts w:ascii="Times New Roman" w:hAnsi="宋体"/>
          <w:color w:val="auto"/>
          <w:sz w:val="30"/>
        </w:rPr>
        <w:t>第一章</w:t>
      </w:r>
      <w:r>
        <w:rPr>
          <w:rFonts w:ascii="Times New Roman" w:hAnsi="Times New Roman"/>
          <w:color w:val="auto"/>
          <w:sz w:val="30"/>
        </w:rPr>
        <w:t xml:space="preserve"> </w:t>
      </w:r>
      <w:r>
        <w:rPr>
          <w:rFonts w:ascii="Times New Roman" w:hAnsi="宋体" w:hint="eastAsia"/>
          <w:color w:val="auto"/>
          <w:sz w:val="30"/>
        </w:rPr>
        <w:t>总 论</w:t>
      </w:r>
      <w:bookmarkEnd w:id="3"/>
    </w:p>
    <w:p>
      <w:pPr>
        <w:pStyle w:val="Heading2"/>
        <w:spacing w:before="156" w:beforeLines="50" w:after="156" w:afterLines="50" w:line="360" w:lineRule="auto"/>
        <w:rPr>
          <w:rFonts w:ascii="Times New Roman" w:eastAsia="宋体" w:hAnsi="Times New Roman"/>
          <w:color w:val="auto"/>
          <w:sz w:val="26"/>
          <w:szCs w:val="28"/>
        </w:rPr>
      </w:pPr>
      <w:bookmarkStart w:id="4" w:name="_Toc28471"/>
      <w:r>
        <w:rPr>
          <w:rFonts w:ascii="Times New Roman" w:eastAsia="宋体" w:hAnsi="Times New Roman"/>
          <w:color w:val="auto"/>
          <w:sz w:val="26"/>
          <w:szCs w:val="28"/>
        </w:rPr>
        <w:t>1.1项目概要</w:t>
      </w:r>
      <w:bookmarkEnd w:id="4"/>
    </w:p>
    <w:p>
      <w:pPr>
        <w:pStyle w:val="Heading3"/>
        <w:rPr>
          <w:color w:val="auto"/>
          <w:sz w:val="24"/>
          <w:szCs w:val="24"/>
        </w:rPr>
      </w:pPr>
      <w:bookmarkStart w:id="5" w:name="_Toc9485"/>
      <w:r>
        <w:rPr>
          <w:color w:val="auto"/>
          <w:sz w:val="24"/>
          <w:szCs w:val="24"/>
        </w:rPr>
        <w:t>1.1.1项目名称</w:t>
      </w:r>
      <w:bookmarkEnd w:id="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电子产业创业创新公共服务平台建设</w:t>
      </w:r>
      <w:r>
        <w:rPr>
          <w:rFonts w:hint="eastAsia"/>
          <w:color w:val="auto"/>
          <w:kern w:val="0"/>
          <w:sz w:val="26"/>
          <w:szCs w:val="28"/>
        </w:rPr>
        <w:t>项目</w:t>
      </w:r>
    </w:p>
    <w:p>
      <w:pPr>
        <w:pStyle w:val="Heading3"/>
        <w:rPr>
          <w:rFonts w:hint="eastAsia"/>
          <w:color w:val="auto"/>
          <w:sz w:val="24"/>
          <w:szCs w:val="24"/>
        </w:rPr>
      </w:pPr>
      <w:bookmarkStart w:id="6" w:name="_Toc20733"/>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2项目建设单位</w:t>
      </w:r>
      <w:bookmarkEnd w:id="6"/>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X</w:t>
      </w:r>
      <w:r>
        <w:rPr>
          <w:rFonts w:hint="eastAsia"/>
          <w:color w:val="auto"/>
          <w:kern w:val="0"/>
          <w:sz w:val="26"/>
          <w:szCs w:val="28"/>
          <w:lang w:eastAsia="zh-CN"/>
        </w:rPr>
        <w:t>XX有限公司</w:t>
      </w:r>
    </w:p>
    <w:p>
      <w:pPr>
        <w:pStyle w:val="Heading3"/>
        <w:rPr>
          <w:color w:val="auto"/>
          <w:sz w:val="24"/>
          <w:szCs w:val="24"/>
        </w:rPr>
      </w:pPr>
      <w:bookmarkStart w:id="7" w:name="_Toc10821"/>
      <w:r>
        <w:rPr>
          <w:color w:val="auto"/>
          <w:sz w:val="24"/>
          <w:szCs w:val="24"/>
        </w:rPr>
        <w:t>1.1.3项目建设性质</w:t>
      </w:r>
      <w:bookmarkEnd w:id="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新建项目</w:t>
      </w:r>
    </w:p>
    <w:p>
      <w:pPr>
        <w:pStyle w:val="Heading3"/>
        <w:rPr>
          <w:rFonts w:hint="eastAsia"/>
          <w:color w:val="auto"/>
          <w:sz w:val="24"/>
          <w:szCs w:val="24"/>
        </w:rPr>
      </w:pPr>
      <w:bookmarkStart w:id="8" w:name="_Toc30421"/>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4项目建设地点</w:t>
      </w:r>
      <w:bookmarkEnd w:id="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本项目建设地址是</w:t>
      </w:r>
      <w:r>
        <w:rPr>
          <w:rFonts w:hint="eastAsia"/>
          <w:color w:val="auto"/>
          <w:kern w:val="0"/>
          <w:sz w:val="26"/>
          <w:szCs w:val="28"/>
          <w:lang w:eastAsia="zh-CN"/>
        </w:rPr>
        <w:t>新疆维吾尔自治区克孜勒苏柯尔克孜自治州</w:t>
      </w:r>
    </w:p>
    <w:p>
      <w:pPr>
        <w:pStyle w:val="Heading3"/>
        <w:rPr>
          <w:rFonts w:hint="eastAsia"/>
          <w:color w:val="auto"/>
          <w:sz w:val="24"/>
          <w:szCs w:val="24"/>
        </w:rPr>
      </w:pPr>
      <w:bookmarkStart w:id="9" w:name="_Toc30941"/>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5项目负责人</w:t>
      </w:r>
      <w:bookmarkEnd w:id="9"/>
    </w:p>
    <w:p>
      <w:pPr>
        <w:spacing w:after="156" w:afterLines="50" w:line="520" w:lineRule="exact"/>
        <w:ind w:firstLine="560" w:firstLineChars="200"/>
        <w:rPr>
          <w:rFonts w:hint="eastAsia"/>
          <w:color w:val="auto"/>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color w:val="auto"/>
          <w:sz w:val="24"/>
          <w:szCs w:val="24"/>
        </w:rPr>
      </w:pPr>
      <w:bookmarkStart w:id="10" w:name="_Toc10442"/>
      <w:bookmarkStart w:id="11" w:name="_Toc532221108"/>
      <w:r>
        <w:rPr>
          <w:color w:val="auto"/>
          <w:sz w:val="24"/>
          <w:szCs w:val="24"/>
        </w:rPr>
        <w:t>1.1.</w:t>
      </w:r>
      <w:r>
        <w:rPr>
          <w:rFonts w:hint="eastAsia"/>
          <w:color w:val="auto"/>
          <w:sz w:val="24"/>
          <w:szCs w:val="24"/>
          <w:lang w:val="en-US" w:eastAsia="zh-CN"/>
        </w:rPr>
        <w:t>6</w:t>
      </w:r>
      <w:r>
        <w:rPr>
          <w:rFonts w:hint="eastAsia"/>
          <w:color w:val="auto"/>
          <w:sz w:val="24"/>
          <w:szCs w:val="24"/>
        </w:rPr>
        <w:t>项目投资规模</w:t>
      </w:r>
      <w:bookmarkEnd w:id="10"/>
      <w:bookmarkEnd w:id="11"/>
    </w:p>
    <w:p>
      <w:pPr>
        <w:spacing w:after="156" w:afterLines="50" w:line="520" w:lineRule="exact"/>
        <w:ind w:firstLine="520" w:firstLineChars="200"/>
        <w:rPr>
          <w:color w:val="auto"/>
          <w:kern w:val="0"/>
          <w:sz w:val="26"/>
          <w:szCs w:val="28"/>
        </w:rPr>
      </w:pPr>
      <w:r>
        <w:rPr>
          <w:rFonts w:hint="eastAsia"/>
          <w:color w:val="auto"/>
          <w:kern w:val="0"/>
          <w:sz w:val="26"/>
          <w:szCs w:val="28"/>
        </w:rPr>
        <w:t>项目总投资金额为</w:t>
      </w:r>
      <w:r>
        <w:rPr>
          <w:color w:val="auto"/>
          <w:kern w:val="0"/>
          <w:sz w:val="26"/>
          <w:szCs w:val="28"/>
        </w:rPr>
        <w:t>165000.00万</w:t>
      </w:r>
      <w:r>
        <w:rPr>
          <w:rFonts w:hint="eastAsia"/>
          <w:color w:val="auto"/>
          <w:kern w:val="0"/>
          <w:sz w:val="26"/>
          <w:szCs w:val="28"/>
        </w:rPr>
        <w:t>元人民币，其中，建设投资为</w:t>
      </w:r>
      <w:r>
        <w:rPr>
          <w:color w:val="auto"/>
          <w:kern w:val="0"/>
          <w:sz w:val="26"/>
          <w:szCs w:val="28"/>
        </w:rPr>
        <w:t>153000.00万</w:t>
      </w:r>
      <w:r>
        <w:rPr>
          <w:rFonts w:hint="eastAsia"/>
          <w:color w:val="auto"/>
          <w:kern w:val="0"/>
          <w:sz w:val="26"/>
          <w:szCs w:val="28"/>
        </w:rPr>
        <w:t>元（土建工程费用为</w:t>
      </w:r>
      <w:r>
        <w:rPr>
          <w:color w:val="auto"/>
          <w:kern w:val="0"/>
          <w:sz w:val="26"/>
          <w:szCs w:val="28"/>
        </w:rPr>
        <w:t>51895.00万</w:t>
      </w:r>
      <w:r>
        <w:rPr>
          <w:rFonts w:hint="eastAsia"/>
          <w:color w:val="auto"/>
          <w:kern w:val="0"/>
          <w:sz w:val="26"/>
          <w:szCs w:val="28"/>
        </w:rPr>
        <w:t>元，设备及安装投资</w:t>
      </w:r>
      <w:r>
        <w:rPr>
          <w:color w:val="auto"/>
          <w:kern w:val="0"/>
          <w:sz w:val="26"/>
          <w:szCs w:val="28"/>
        </w:rPr>
        <w:t>87588.00万</w:t>
      </w:r>
      <w:r>
        <w:rPr>
          <w:rFonts w:hint="eastAsia"/>
          <w:color w:val="auto"/>
          <w:kern w:val="0"/>
          <w:sz w:val="26"/>
          <w:szCs w:val="28"/>
        </w:rPr>
        <w:t>元，土地费用为7000.00万元，其他费用为2060.92万元，预备费4456.08万元），铺底流动资金为120</w:t>
      </w:r>
      <w:r>
        <w:rPr>
          <w:color w:val="auto"/>
          <w:kern w:val="0"/>
          <w:sz w:val="26"/>
          <w:szCs w:val="28"/>
        </w:rPr>
        <w:t>00.00</w:t>
      </w:r>
      <w:r>
        <w:rPr>
          <w:rFonts w:hint="eastAsia"/>
          <w:color w:val="auto"/>
          <w:kern w:val="0"/>
          <w:sz w:val="26"/>
          <w:szCs w:val="28"/>
        </w:rPr>
        <w:t>万元。</w:t>
      </w:r>
    </w:p>
    <w:p>
      <w:pPr>
        <w:spacing w:after="156" w:afterLines="50" w:line="520" w:lineRule="exact"/>
        <w:ind w:firstLine="520" w:firstLineChars="200"/>
        <w:rPr>
          <w:color w:val="auto"/>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r>
        <w:rPr>
          <w:rFonts w:hint="eastAsia"/>
          <w:color w:val="auto"/>
          <w:sz w:val="26"/>
          <w:szCs w:val="26"/>
        </w:rPr>
        <w:t>项目建成后</w:t>
      </w:r>
      <w:r>
        <w:rPr>
          <w:rFonts w:hint="eastAsia"/>
          <w:color w:val="auto"/>
          <w:kern w:val="0"/>
          <w:sz w:val="26"/>
          <w:szCs w:val="28"/>
        </w:rPr>
        <w:t>，达产年可实现年产值</w:t>
      </w:r>
      <w:r>
        <w:rPr>
          <w:color w:val="auto"/>
          <w:kern w:val="0"/>
          <w:sz w:val="26"/>
          <w:szCs w:val="28"/>
        </w:rPr>
        <w:t>855000.00万</w:t>
      </w:r>
    </w:p>
    <w:p>
      <w:pPr>
        <w:spacing w:after="156" w:afterLines="50" w:line="520" w:lineRule="exact"/>
        <w:ind w:firstLine="520" w:firstLineChars="200"/>
        <w:rPr>
          <w:color w:val="auto"/>
        </w:rPr>
      </w:pPr>
      <w:r>
        <w:rPr>
          <w:rFonts w:hint="eastAsia"/>
          <w:color w:val="auto"/>
          <w:kern w:val="0"/>
          <w:sz w:val="26"/>
          <w:szCs w:val="28"/>
        </w:rPr>
        <w:t>元，计算期内年均销售收入</w:t>
      </w:r>
      <w:r>
        <w:rPr>
          <w:color w:val="auto"/>
          <w:kern w:val="0"/>
          <w:sz w:val="26"/>
          <w:szCs w:val="28"/>
        </w:rPr>
        <w:t>707318.18万</w:t>
      </w:r>
      <w:r>
        <w:rPr>
          <w:rFonts w:hint="eastAsia"/>
          <w:color w:val="auto"/>
          <w:kern w:val="0"/>
          <w:sz w:val="26"/>
          <w:szCs w:val="28"/>
        </w:rPr>
        <w:t>元，年均利润总额为</w:t>
      </w:r>
      <w:r>
        <w:rPr>
          <w:color w:val="auto"/>
          <w:kern w:val="0"/>
          <w:sz w:val="26"/>
          <w:szCs w:val="28"/>
        </w:rPr>
        <w:t>47554.92万</w:t>
      </w:r>
      <w:r>
        <w:rPr>
          <w:rFonts w:hint="eastAsia"/>
          <w:color w:val="auto"/>
          <w:kern w:val="0"/>
          <w:sz w:val="26"/>
          <w:szCs w:val="28"/>
        </w:rPr>
        <w:t>元，年均净利润为</w:t>
      </w:r>
      <w:r>
        <w:rPr>
          <w:color w:val="auto"/>
          <w:kern w:val="0"/>
          <w:sz w:val="26"/>
          <w:szCs w:val="28"/>
        </w:rPr>
        <w:t>35666.19万</w:t>
      </w:r>
      <w:r>
        <w:rPr>
          <w:rFonts w:hint="eastAsia"/>
          <w:color w:val="auto"/>
          <w:kern w:val="0"/>
          <w:sz w:val="26"/>
          <w:szCs w:val="28"/>
        </w:rPr>
        <w:t>元，年均上缴增值税</w:t>
      </w:r>
      <w:r>
        <w:rPr>
          <w:color w:val="auto"/>
          <w:kern w:val="0"/>
          <w:sz w:val="26"/>
          <w:szCs w:val="28"/>
        </w:rPr>
        <w:t>15353.90万</w:t>
      </w:r>
      <w:r>
        <w:rPr>
          <w:rFonts w:hint="eastAsia"/>
          <w:color w:val="auto"/>
          <w:kern w:val="0"/>
          <w:sz w:val="26"/>
          <w:szCs w:val="28"/>
        </w:rPr>
        <w:t>元，年均上缴所得税</w:t>
      </w:r>
      <w:r>
        <w:rPr>
          <w:color w:val="auto"/>
          <w:kern w:val="0"/>
          <w:sz w:val="26"/>
          <w:szCs w:val="28"/>
        </w:rPr>
        <w:t>11888.73万</w:t>
      </w:r>
      <w:r>
        <w:rPr>
          <w:rFonts w:hint="eastAsia"/>
          <w:color w:val="auto"/>
          <w:kern w:val="0"/>
          <w:sz w:val="26"/>
          <w:szCs w:val="28"/>
        </w:rPr>
        <w:t>元，年均上缴城建费及附加</w:t>
      </w:r>
      <w:r>
        <w:rPr>
          <w:color w:val="auto"/>
          <w:kern w:val="0"/>
          <w:sz w:val="26"/>
          <w:szCs w:val="28"/>
        </w:rPr>
        <w:t>1842.47万</w:t>
      </w:r>
      <w:r>
        <w:rPr>
          <w:rFonts w:hint="eastAsia"/>
          <w:color w:val="auto"/>
          <w:kern w:val="0"/>
          <w:sz w:val="26"/>
          <w:szCs w:val="28"/>
        </w:rPr>
        <w:t>元，投资利润率为</w:t>
      </w:r>
      <w:r>
        <w:rPr>
          <w:color w:val="auto"/>
          <w:kern w:val="0"/>
          <w:sz w:val="26"/>
          <w:szCs w:val="28"/>
        </w:rPr>
        <w:t>28.82%</w:t>
      </w:r>
      <w:r>
        <w:rPr>
          <w:rFonts w:hint="eastAsia"/>
          <w:color w:val="auto"/>
          <w:kern w:val="0"/>
          <w:sz w:val="26"/>
          <w:szCs w:val="28"/>
        </w:rPr>
        <w:t>，投资利税率</w:t>
      </w:r>
      <w:r>
        <w:rPr>
          <w:color w:val="auto"/>
          <w:kern w:val="0"/>
          <w:sz w:val="26"/>
          <w:szCs w:val="28"/>
        </w:rPr>
        <w:t>39.24%</w:t>
      </w:r>
      <w:r>
        <w:rPr>
          <w:rFonts w:hint="eastAsia"/>
          <w:color w:val="auto"/>
          <w:kern w:val="0"/>
          <w:sz w:val="26"/>
          <w:szCs w:val="28"/>
        </w:rPr>
        <w:t>，税后财务内部收益率</w:t>
      </w:r>
      <w:r>
        <w:rPr>
          <w:color w:val="auto"/>
          <w:kern w:val="0"/>
          <w:sz w:val="26"/>
          <w:szCs w:val="28"/>
        </w:rPr>
        <w:t>17.52%</w:t>
      </w:r>
      <w:r>
        <w:rPr>
          <w:rFonts w:hint="eastAsia"/>
          <w:color w:val="auto"/>
          <w:kern w:val="0"/>
          <w:sz w:val="26"/>
          <w:szCs w:val="28"/>
        </w:rPr>
        <w:t>，税后投资回收期</w:t>
      </w:r>
      <w:r>
        <w:rPr>
          <w:color w:val="auto"/>
          <w:kern w:val="0"/>
          <w:sz w:val="26"/>
          <w:szCs w:val="28"/>
        </w:rPr>
        <w:t>(</w:t>
      </w:r>
      <w:r>
        <w:rPr>
          <w:rFonts w:hint="eastAsia"/>
          <w:color w:val="auto"/>
          <w:kern w:val="0"/>
          <w:sz w:val="26"/>
          <w:szCs w:val="28"/>
        </w:rPr>
        <w:t>含建设期</w:t>
      </w:r>
      <w:r>
        <w:rPr>
          <w:color w:val="auto"/>
          <w:kern w:val="0"/>
          <w:sz w:val="26"/>
          <w:szCs w:val="28"/>
        </w:rPr>
        <w:t>)</w:t>
      </w:r>
      <w:r>
        <w:rPr>
          <w:rFonts w:hint="eastAsia"/>
          <w:color w:val="auto"/>
          <w:kern w:val="0"/>
          <w:sz w:val="26"/>
          <w:szCs w:val="28"/>
        </w:rPr>
        <w:t>为5.31年。</w:t>
      </w:r>
    </w:p>
    <w:p>
      <w:pPr>
        <w:pStyle w:val="Heading3"/>
        <w:rPr>
          <w:color w:val="auto"/>
          <w:sz w:val="24"/>
          <w:szCs w:val="24"/>
        </w:rPr>
      </w:pPr>
      <w:bookmarkStart w:id="12" w:name="_Toc28522"/>
      <w:bookmarkStart w:id="13" w:name="_Toc532221109"/>
      <w:r>
        <w:rPr>
          <w:color w:val="auto"/>
          <w:sz w:val="24"/>
          <w:szCs w:val="24"/>
        </w:rPr>
        <w:t>1.1.</w:t>
      </w:r>
      <w:r>
        <w:rPr>
          <w:rFonts w:hint="eastAsia"/>
          <w:color w:val="auto"/>
          <w:sz w:val="24"/>
          <w:szCs w:val="24"/>
          <w:lang w:val="en-US" w:eastAsia="zh-CN"/>
        </w:rPr>
        <w:t>7</w:t>
      </w:r>
      <w:r>
        <w:rPr>
          <w:rFonts w:hint="eastAsia"/>
          <w:color w:val="auto"/>
          <w:sz w:val="24"/>
          <w:szCs w:val="24"/>
        </w:rPr>
        <w:t>项目建设内容</w:t>
      </w:r>
      <w:bookmarkEnd w:id="12"/>
      <w:bookmarkEnd w:id="1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本项目主要生产产品</w:t>
      </w:r>
      <w:r>
        <w:rPr>
          <w:rFonts w:hint="eastAsia"/>
          <w:color w:val="auto"/>
          <w:kern w:val="0"/>
          <w:sz w:val="26"/>
          <w:szCs w:val="28"/>
          <w:lang w:eastAsia="zh-CN"/>
        </w:rPr>
        <w:t>：电子产业创业创新公共服务平台建设</w:t>
      </w:r>
      <w:r>
        <w:rPr>
          <w:rFonts w:hint="eastAsia"/>
          <w:color w:val="auto"/>
          <w:kern w:val="0"/>
          <w:sz w:val="26"/>
          <w:szCs w:val="28"/>
        </w:rPr>
        <w:t>。</w:t>
      </w:r>
    </w:p>
    <w:p>
      <w:pPr>
        <w:spacing w:after="156" w:afterLines="50" w:line="520" w:lineRule="exact"/>
        <w:ind w:firstLine="520" w:firstLineChars="200"/>
        <w:rPr>
          <w:color w:val="auto"/>
          <w:kern w:val="0"/>
          <w:sz w:val="26"/>
          <w:szCs w:val="28"/>
        </w:rPr>
      </w:pPr>
      <w:r>
        <w:rPr>
          <w:rFonts w:hint="eastAsia"/>
          <w:color w:val="auto"/>
          <w:kern w:val="0"/>
          <w:sz w:val="26"/>
          <w:szCs w:val="28"/>
        </w:rPr>
        <w:t>本项目总占地面积700亩，总建筑面积377500.00平方米。项目主要建设内容及规模如下：</w:t>
      </w:r>
    </w:p>
    <w:p>
      <w:pPr>
        <w:jc w:val="center"/>
        <w:rPr>
          <w:rFonts w:ascii="宋体" w:hAnsi="宋体" w:hint="eastAsia"/>
          <w:b/>
          <w:bCs/>
          <w:color w:val="auto"/>
          <w:sz w:val="26"/>
          <w:szCs w:val="26"/>
        </w:rPr>
      </w:pPr>
      <w:r>
        <w:rPr>
          <w:rFonts w:ascii="宋体" w:hAnsi="宋体" w:hint="eastAsia"/>
          <w:b/>
          <w:bCs/>
          <w:color w:val="auto"/>
          <w:sz w:val="26"/>
          <w:szCs w:val="26"/>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8"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、一期</w:t>
            </w:r>
            <w:r>
              <w:rPr>
                <w:rFonts w:ascii="宋体" w:hAnsi="宋体" w:hint="eastAsia"/>
                <w:color w:val="auto"/>
                <w:kern w:val="0"/>
                <w:sz w:val="20"/>
                <w:szCs w:val="20"/>
                <w:lang w:val="en-US" w:eastAsia="zh-CN"/>
              </w:rPr>
              <w:t>电子产业创业创新公共服务平台建设</w:t>
            </w:r>
            <w:r>
              <w:rPr>
                <w:rFonts w:ascii="宋体" w:hAnsi="宋体" w:hint="eastAsia"/>
                <w:color w:val="auto"/>
                <w:kern w:val="0"/>
                <w:sz w:val="20"/>
                <w:szCs w:val="20"/>
              </w:rPr>
              <w:t>生产基地工程（</w:t>
            </w:r>
            <w:r>
              <w:rPr>
                <w:color w:val="auto"/>
                <w:kern w:val="0"/>
                <w:sz w:val="20"/>
                <w:szCs w:val="20"/>
              </w:rPr>
              <w:t>514</w:t>
            </w:r>
            <w:r>
              <w:rPr>
                <w:rFonts w:ascii="宋体" w:hAnsi="宋体" w:hint="eastAsia"/>
                <w:color w:val="auto"/>
                <w:kern w:val="0"/>
                <w:sz w:val="20"/>
                <w:szCs w:val="20"/>
              </w:rPr>
              <w:t>亩）</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电子产业创业创新公共服务平台建设</w:t>
            </w:r>
            <w:r>
              <w:rPr>
                <w:rFonts w:ascii="宋体" w:hAnsi="宋体" w:cs="宋体" w:hint="eastAsia"/>
                <w:color w:val="auto"/>
                <w:kern w:val="0"/>
                <w:sz w:val="20"/>
                <w:szCs w:val="20"/>
              </w:rPr>
              <w:t>生产厂房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130000.00</w:t>
            </w:r>
          </w:p>
        </w:tc>
        <w:tc>
          <w:tcPr>
            <w:tcW w:w="1148" w:type="dxa"/>
            <w:vAlign w:val="center"/>
          </w:tcPr>
          <w:p>
            <w:pPr>
              <w:widowControl/>
              <w:jc w:val="center"/>
              <w:rPr>
                <w:color w:val="auto"/>
                <w:kern w:val="0"/>
                <w:sz w:val="20"/>
                <w:szCs w:val="20"/>
              </w:rPr>
            </w:pPr>
            <w:r>
              <w:rPr>
                <w:color w:val="auto"/>
                <w:kern w:val="0"/>
                <w:sz w:val="20"/>
                <w:szCs w:val="20"/>
              </w:rPr>
              <w:t>130000.00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电子产业创业创新公共服务平台建设</w:t>
            </w:r>
            <w:r>
              <w:rPr>
                <w:rFonts w:ascii="宋体" w:hAnsi="宋体" w:cs="宋体" w:hint="eastAsia"/>
                <w:color w:val="auto"/>
                <w:kern w:val="0"/>
                <w:sz w:val="20"/>
                <w:szCs w:val="20"/>
              </w:rPr>
              <w:t>生产厂房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95000.00</w:t>
            </w:r>
          </w:p>
        </w:tc>
        <w:tc>
          <w:tcPr>
            <w:tcW w:w="1148" w:type="dxa"/>
            <w:vAlign w:val="center"/>
          </w:tcPr>
          <w:p>
            <w:pPr>
              <w:widowControl/>
              <w:jc w:val="center"/>
              <w:rPr>
                <w:color w:val="auto"/>
                <w:kern w:val="0"/>
                <w:sz w:val="20"/>
                <w:szCs w:val="20"/>
              </w:rPr>
            </w:pPr>
            <w:r>
              <w:rPr>
                <w:color w:val="auto"/>
                <w:kern w:val="0"/>
                <w:sz w:val="20"/>
                <w:szCs w:val="20"/>
              </w:rPr>
              <w:t>95000.00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仓库</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85000.00</w:t>
            </w:r>
          </w:p>
        </w:tc>
        <w:tc>
          <w:tcPr>
            <w:tcW w:w="1148" w:type="dxa"/>
            <w:vAlign w:val="center"/>
          </w:tcPr>
          <w:p>
            <w:pPr>
              <w:widowControl/>
              <w:jc w:val="center"/>
              <w:rPr>
                <w:color w:val="auto"/>
                <w:kern w:val="0"/>
                <w:sz w:val="20"/>
                <w:szCs w:val="20"/>
              </w:rPr>
            </w:pPr>
            <w:r>
              <w:rPr>
                <w:color w:val="auto"/>
                <w:kern w:val="0"/>
                <w:sz w:val="20"/>
                <w:szCs w:val="20"/>
              </w:rPr>
              <w:t>85000.00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动力车间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1500.00</w:t>
            </w:r>
          </w:p>
        </w:tc>
        <w:tc>
          <w:tcPr>
            <w:tcW w:w="1148" w:type="dxa"/>
            <w:vAlign w:val="center"/>
          </w:tcPr>
          <w:p>
            <w:pPr>
              <w:widowControl/>
              <w:jc w:val="center"/>
              <w:rPr>
                <w:color w:val="auto"/>
                <w:kern w:val="0"/>
                <w:sz w:val="20"/>
                <w:szCs w:val="20"/>
              </w:rPr>
            </w:pPr>
            <w:r>
              <w:rPr>
                <w:color w:val="auto"/>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311500.00</w:t>
            </w:r>
          </w:p>
        </w:tc>
        <w:tc>
          <w:tcPr>
            <w:tcW w:w="1148" w:type="dxa"/>
            <w:vAlign w:val="center"/>
          </w:tcPr>
          <w:p>
            <w:pPr>
              <w:widowControl/>
              <w:jc w:val="center"/>
              <w:rPr>
                <w:b/>
                <w:bCs/>
                <w:color w:val="auto"/>
                <w:kern w:val="0"/>
                <w:sz w:val="20"/>
                <w:szCs w:val="20"/>
              </w:rPr>
            </w:pPr>
            <w:r>
              <w:rPr>
                <w:b/>
                <w:bCs/>
                <w:color w:val="auto"/>
                <w:kern w:val="0"/>
                <w:sz w:val="20"/>
                <w:szCs w:val="20"/>
              </w:rPr>
              <w:t>311500.00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、二期标准研发、实验基地及办公生活区工程（</w:t>
            </w:r>
            <w:r>
              <w:rPr>
                <w:color w:val="auto"/>
                <w:kern w:val="0"/>
                <w:sz w:val="20"/>
                <w:szCs w:val="20"/>
              </w:rPr>
              <w:t>186</w:t>
            </w:r>
            <w:r>
              <w:rPr>
                <w:rFonts w:ascii="宋体" w:hAnsi="宋体" w:hint="eastAsia"/>
                <w:color w:val="auto"/>
                <w:kern w:val="0"/>
                <w:sz w:val="20"/>
                <w:szCs w:val="20"/>
              </w:rPr>
              <w:t>亩）</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研发中心</w:t>
            </w:r>
          </w:p>
        </w:tc>
        <w:tc>
          <w:tcPr>
            <w:tcW w:w="1347" w:type="dxa"/>
            <w:vAlign w:val="center"/>
          </w:tcPr>
          <w:p>
            <w:pPr>
              <w:widowControl/>
              <w:jc w:val="center"/>
              <w:rPr>
                <w:color w:val="auto"/>
                <w:kern w:val="0"/>
                <w:sz w:val="20"/>
                <w:szCs w:val="20"/>
              </w:rPr>
            </w:pPr>
            <w:r>
              <w:rPr>
                <w:color w:val="auto"/>
                <w:kern w:val="0"/>
                <w:sz w:val="20"/>
                <w:szCs w:val="20"/>
              </w:rPr>
              <w:t>5</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实验基地</w:t>
            </w:r>
          </w:p>
        </w:tc>
        <w:tc>
          <w:tcPr>
            <w:tcW w:w="1347" w:type="dxa"/>
            <w:vAlign w:val="center"/>
          </w:tcPr>
          <w:p>
            <w:pPr>
              <w:widowControl/>
              <w:jc w:val="center"/>
              <w:rPr>
                <w:color w:val="auto"/>
                <w:kern w:val="0"/>
                <w:sz w:val="20"/>
                <w:szCs w:val="20"/>
              </w:rPr>
            </w:pPr>
            <w:r>
              <w:rPr>
                <w:color w:val="auto"/>
                <w:kern w:val="0"/>
                <w:sz w:val="20"/>
                <w:szCs w:val="20"/>
              </w:rPr>
              <w:t>3</w:t>
            </w:r>
          </w:p>
        </w:tc>
        <w:tc>
          <w:tcPr>
            <w:tcW w:w="1347" w:type="dxa"/>
            <w:vAlign w:val="center"/>
          </w:tcPr>
          <w:p>
            <w:pPr>
              <w:widowControl/>
              <w:jc w:val="center"/>
              <w:rPr>
                <w:color w:val="auto"/>
                <w:kern w:val="0"/>
                <w:sz w:val="20"/>
                <w:szCs w:val="20"/>
              </w:rPr>
            </w:pPr>
            <w:r>
              <w:rPr>
                <w:color w:val="auto"/>
                <w:kern w:val="0"/>
                <w:sz w:val="20"/>
                <w:szCs w:val="20"/>
              </w:rPr>
              <w:t>6000.00</w:t>
            </w:r>
          </w:p>
        </w:tc>
        <w:tc>
          <w:tcPr>
            <w:tcW w:w="1148" w:type="dxa"/>
            <w:vAlign w:val="center"/>
          </w:tcPr>
          <w:p>
            <w:pPr>
              <w:widowControl/>
              <w:jc w:val="center"/>
              <w:rPr>
                <w:color w:val="auto"/>
                <w:kern w:val="0"/>
                <w:sz w:val="20"/>
                <w:szCs w:val="20"/>
              </w:rPr>
            </w:pPr>
            <w:r>
              <w:rPr>
                <w:color w:val="auto"/>
                <w:kern w:val="0"/>
                <w:sz w:val="20"/>
                <w:szCs w:val="20"/>
              </w:rPr>
              <w:t>18000.00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办公楼</w:t>
            </w:r>
          </w:p>
        </w:tc>
        <w:tc>
          <w:tcPr>
            <w:tcW w:w="1347" w:type="dxa"/>
            <w:vAlign w:val="center"/>
          </w:tcPr>
          <w:p>
            <w:pPr>
              <w:widowControl/>
              <w:jc w:val="center"/>
              <w:rPr>
                <w:color w:val="auto"/>
                <w:kern w:val="0"/>
                <w:sz w:val="20"/>
                <w:szCs w:val="20"/>
              </w:rPr>
            </w:pPr>
            <w:r>
              <w:rPr>
                <w:color w:val="auto"/>
                <w:kern w:val="0"/>
                <w:sz w:val="20"/>
                <w:szCs w:val="20"/>
              </w:rPr>
              <w:t>5</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23"/>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员工生活和学习区</w:t>
            </w:r>
          </w:p>
        </w:tc>
        <w:tc>
          <w:tcPr>
            <w:tcW w:w="1347" w:type="dxa"/>
            <w:vAlign w:val="center"/>
          </w:tcPr>
          <w:p>
            <w:pPr>
              <w:widowControl/>
              <w:jc w:val="center"/>
              <w:rPr>
                <w:color w:val="auto"/>
                <w:kern w:val="0"/>
                <w:sz w:val="20"/>
                <w:szCs w:val="20"/>
              </w:rPr>
            </w:pPr>
            <w:r>
              <w:rPr>
                <w:color w:val="auto"/>
                <w:kern w:val="0"/>
                <w:sz w:val="20"/>
                <w:szCs w:val="20"/>
              </w:rPr>
              <w:t>6</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18000.00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15000.00</w:t>
            </w:r>
          </w:p>
        </w:tc>
        <w:tc>
          <w:tcPr>
            <w:tcW w:w="1148" w:type="dxa"/>
            <w:vAlign w:val="center"/>
          </w:tcPr>
          <w:p>
            <w:pPr>
              <w:widowControl/>
              <w:jc w:val="center"/>
              <w:rPr>
                <w:b/>
                <w:bCs/>
                <w:color w:val="auto"/>
                <w:kern w:val="0"/>
                <w:sz w:val="20"/>
                <w:szCs w:val="20"/>
              </w:rPr>
            </w:pPr>
            <w:r>
              <w:rPr>
                <w:b/>
                <w:bCs/>
                <w:color w:val="auto"/>
                <w:kern w:val="0"/>
                <w:sz w:val="20"/>
                <w:szCs w:val="20"/>
              </w:rPr>
              <w:t>66000.00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326500.00</w:t>
            </w:r>
          </w:p>
        </w:tc>
        <w:tc>
          <w:tcPr>
            <w:tcW w:w="1148" w:type="dxa"/>
            <w:vAlign w:val="center"/>
          </w:tcPr>
          <w:p>
            <w:pPr>
              <w:widowControl/>
              <w:jc w:val="center"/>
              <w:rPr>
                <w:b/>
                <w:bCs/>
                <w:color w:val="auto"/>
                <w:kern w:val="0"/>
                <w:sz w:val="20"/>
                <w:szCs w:val="20"/>
              </w:rPr>
            </w:pPr>
            <w:r>
              <w:rPr>
                <w:b/>
                <w:bCs/>
                <w:color w:val="auto"/>
                <w:kern w:val="0"/>
                <w:sz w:val="20"/>
                <w:szCs w:val="20"/>
              </w:rPr>
              <w:t>377500.00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auto"/>
                <w:kern w:val="0"/>
                <w:sz w:val="20"/>
                <w:szCs w:val="20"/>
              </w:rPr>
            </w:pPr>
            <w:r>
              <w:rPr>
                <w:color w:val="auto"/>
                <w:kern w:val="0"/>
                <w:sz w:val="20"/>
                <w:szCs w:val="20"/>
              </w:rPr>
              <w:t>3</w:t>
            </w:r>
            <w:r>
              <w:rPr>
                <w:rFonts w:ascii="宋体" w:hAnsi="宋体" w:hint="eastAsia"/>
                <w:color w:val="auto"/>
                <w:kern w:val="0"/>
                <w:sz w:val="20"/>
                <w:szCs w:val="20"/>
              </w:rPr>
              <w:t>、公共设施</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89000.00</w:t>
            </w:r>
          </w:p>
        </w:tc>
        <w:tc>
          <w:tcPr>
            <w:tcW w:w="1148" w:type="dxa"/>
            <w:vAlign w:val="center"/>
          </w:tcPr>
          <w:p>
            <w:pPr>
              <w:widowControl/>
              <w:jc w:val="center"/>
              <w:rPr>
                <w:color w:val="auto"/>
                <w:kern w:val="0"/>
                <w:sz w:val="20"/>
                <w:szCs w:val="20"/>
              </w:rPr>
            </w:pPr>
            <w:r>
              <w:rPr>
                <w:color w:val="auto"/>
                <w:kern w:val="0"/>
                <w:sz w:val="20"/>
                <w:szCs w:val="20"/>
              </w:rPr>
              <w:t>89000.00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48000.00</w:t>
            </w:r>
          </w:p>
        </w:tc>
        <w:tc>
          <w:tcPr>
            <w:tcW w:w="1148" w:type="dxa"/>
            <w:vAlign w:val="center"/>
          </w:tcPr>
          <w:p>
            <w:pPr>
              <w:widowControl/>
              <w:jc w:val="center"/>
              <w:rPr>
                <w:color w:val="auto"/>
                <w:kern w:val="0"/>
                <w:sz w:val="20"/>
                <w:szCs w:val="20"/>
              </w:rPr>
            </w:pPr>
            <w:r>
              <w:rPr>
                <w:color w:val="auto"/>
                <w:kern w:val="0"/>
                <w:sz w:val="20"/>
                <w:szCs w:val="20"/>
              </w:rPr>
              <w:t>48000.00</w:t>
            </w:r>
          </w:p>
        </w:tc>
      </w:tr>
    </w:tbl>
    <w:p>
      <w:pPr>
        <w:pStyle w:val="Heading3"/>
        <w:rPr>
          <w:color w:val="auto"/>
          <w:sz w:val="24"/>
          <w:szCs w:val="24"/>
        </w:rPr>
      </w:pPr>
      <w:bookmarkStart w:id="14" w:name="_Toc532221110"/>
      <w:bookmarkStart w:id="15" w:name="_Toc28424"/>
      <w:r>
        <w:rPr>
          <w:color w:val="auto"/>
          <w:sz w:val="24"/>
          <w:szCs w:val="24"/>
        </w:rPr>
        <w:t>1.1.</w:t>
      </w:r>
      <w:r>
        <w:rPr>
          <w:rFonts w:hint="eastAsia"/>
          <w:color w:val="auto"/>
          <w:sz w:val="24"/>
          <w:szCs w:val="24"/>
          <w:lang w:val="en-US" w:eastAsia="zh-CN"/>
        </w:rPr>
        <w:t>8</w:t>
      </w:r>
      <w:r>
        <w:rPr>
          <w:rFonts w:hint="eastAsia"/>
          <w:color w:val="auto"/>
          <w:sz w:val="24"/>
          <w:szCs w:val="24"/>
        </w:rPr>
        <w:t>项目资金来源</w:t>
      </w:r>
      <w:bookmarkEnd w:id="14"/>
      <w:bookmarkEnd w:id="15"/>
    </w:p>
    <w:p>
      <w:pPr>
        <w:spacing w:after="156" w:afterLines="50" w:line="520" w:lineRule="exact"/>
        <w:ind w:firstLine="520" w:firstLineChars="200"/>
        <w:rPr>
          <w:color w:val="auto"/>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auto"/>
          <w:sz w:val="26"/>
          <w:szCs w:val="26"/>
        </w:rPr>
        <w:t>本项目总投资资金人民币</w:t>
      </w:r>
      <w:r>
        <w:rPr>
          <w:color w:val="auto"/>
          <w:sz w:val="26"/>
          <w:szCs w:val="26"/>
        </w:rPr>
        <w:t>165000.00万</w:t>
      </w:r>
      <w:r>
        <w:rPr>
          <w:rFonts w:hint="eastAsia"/>
          <w:color w:val="auto"/>
          <w:sz w:val="26"/>
          <w:szCs w:val="26"/>
        </w:rPr>
        <w:t>元，资金来源为项目企业自筹。</w:t>
      </w:r>
    </w:p>
    <w:p>
      <w:pPr>
        <w:pStyle w:val="Heading3"/>
        <w:rPr>
          <w:color w:val="auto"/>
          <w:sz w:val="24"/>
          <w:szCs w:val="24"/>
        </w:rPr>
      </w:pPr>
      <w:bookmarkStart w:id="16" w:name="_Toc532221111"/>
      <w:bookmarkStart w:id="17" w:name="_Toc12706"/>
      <w:r>
        <w:rPr>
          <w:color w:val="auto"/>
          <w:sz w:val="24"/>
          <w:szCs w:val="24"/>
        </w:rPr>
        <w:t>1.1.</w:t>
      </w:r>
      <w:r>
        <w:rPr>
          <w:rFonts w:hint="eastAsia"/>
          <w:color w:val="auto"/>
          <w:sz w:val="24"/>
          <w:szCs w:val="24"/>
          <w:lang w:val="en-US" w:eastAsia="zh-CN"/>
        </w:rPr>
        <w:t>9</w:t>
      </w:r>
      <w:r>
        <w:rPr>
          <w:rFonts w:hint="eastAsia"/>
          <w:color w:val="auto"/>
          <w:sz w:val="24"/>
          <w:szCs w:val="24"/>
        </w:rPr>
        <w:t>项目建设期限</w:t>
      </w:r>
      <w:bookmarkEnd w:id="16"/>
      <w:bookmarkEnd w:id="17"/>
    </w:p>
    <w:p>
      <w:pPr>
        <w:spacing w:after="156" w:afterLines="50" w:line="520" w:lineRule="exact"/>
        <w:ind w:firstLine="520" w:firstLineChars="200"/>
        <w:rPr>
          <w:color w:val="auto"/>
          <w:sz w:val="26"/>
          <w:szCs w:val="26"/>
        </w:rPr>
      </w:pPr>
      <w:r>
        <w:rPr>
          <w:rFonts w:hAnsi="宋体"/>
          <w:color w:val="auto"/>
          <w:sz w:val="26"/>
          <w:szCs w:val="26"/>
        </w:rPr>
        <w:t>本项目建设分</w:t>
      </w:r>
      <w:r>
        <w:rPr>
          <w:rFonts w:hAnsi="宋体" w:hint="eastAsia"/>
          <w:color w:val="auto"/>
          <w:sz w:val="26"/>
          <w:szCs w:val="26"/>
        </w:rPr>
        <w:t>二</w:t>
      </w:r>
      <w:r>
        <w:rPr>
          <w:rFonts w:hAnsi="宋体"/>
          <w:color w:val="auto"/>
          <w:sz w:val="26"/>
          <w:szCs w:val="26"/>
        </w:rPr>
        <w:t>期进行：第一期：201</w:t>
      </w:r>
      <w:r>
        <w:rPr>
          <w:rFonts w:hAnsi="宋体" w:hint="eastAsia"/>
          <w:color w:val="auto"/>
          <w:sz w:val="26"/>
          <w:szCs w:val="26"/>
        </w:rPr>
        <w:t>9</w:t>
      </w:r>
      <w:r>
        <w:rPr>
          <w:rFonts w:hAnsi="宋体"/>
          <w:color w:val="auto"/>
          <w:sz w:val="26"/>
          <w:szCs w:val="26"/>
        </w:rPr>
        <w:t>年</w:t>
      </w:r>
      <w:r>
        <w:rPr>
          <w:rFonts w:hAnsi="宋体" w:hint="eastAsia"/>
          <w:color w:val="auto"/>
          <w:sz w:val="26"/>
          <w:szCs w:val="26"/>
        </w:rPr>
        <w:t>4</w:t>
      </w:r>
      <w:r>
        <w:rPr>
          <w:rFonts w:hAnsi="宋体"/>
          <w:color w:val="auto"/>
          <w:sz w:val="26"/>
          <w:szCs w:val="26"/>
        </w:rPr>
        <w:t>月—201</w:t>
      </w:r>
      <w:r>
        <w:rPr>
          <w:rFonts w:hAnsi="宋体" w:hint="eastAsia"/>
          <w:color w:val="auto"/>
          <w:sz w:val="26"/>
          <w:szCs w:val="26"/>
        </w:rPr>
        <w:t>9</w:t>
      </w:r>
      <w:r>
        <w:rPr>
          <w:rFonts w:hAnsi="宋体"/>
          <w:color w:val="auto"/>
          <w:sz w:val="26"/>
          <w:szCs w:val="26"/>
        </w:rPr>
        <w:t>年</w:t>
      </w:r>
      <w:r>
        <w:rPr>
          <w:rFonts w:hAnsi="宋体" w:hint="eastAsia"/>
          <w:color w:val="auto"/>
          <w:sz w:val="26"/>
          <w:szCs w:val="26"/>
        </w:rPr>
        <w:t>9</w:t>
      </w:r>
      <w:r>
        <w:rPr>
          <w:rFonts w:hAnsi="宋体"/>
          <w:color w:val="auto"/>
          <w:sz w:val="26"/>
          <w:szCs w:val="26"/>
        </w:rPr>
        <w:t>月</w:t>
      </w:r>
      <w:r>
        <w:rPr>
          <w:rFonts w:hAnsi="宋体" w:hint="eastAsia"/>
          <w:color w:val="auto"/>
          <w:sz w:val="26"/>
          <w:szCs w:val="26"/>
        </w:rPr>
        <w:t>，计6个月</w:t>
      </w:r>
      <w:r>
        <w:rPr>
          <w:rFonts w:hAnsi="宋体"/>
          <w:color w:val="auto"/>
          <w:sz w:val="26"/>
          <w:szCs w:val="26"/>
        </w:rPr>
        <w:t>；第二期：201</w:t>
      </w:r>
      <w:r>
        <w:rPr>
          <w:rFonts w:hAnsi="宋体" w:hint="eastAsia"/>
          <w:color w:val="auto"/>
          <w:sz w:val="26"/>
          <w:szCs w:val="26"/>
        </w:rPr>
        <w:t>9</w:t>
      </w:r>
      <w:r>
        <w:rPr>
          <w:rFonts w:hAnsi="宋体"/>
          <w:color w:val="auto"/>
          <w:sz w:val="26"/>
          <w:szCs w:val="26"/>
        </w:rPr>
        <w:t>年</w:t>
      </w:r>
      <w:r>
        <w:rPr>
          <w:rFonts w:hAnsi="宋体" w:hint="eastAsia"/>
          <w:color w:val="auto"/>
          <w:sz w:val="26"/>
          <w:szCs w:val="26"/>
        </w:rPr>
        <w:t>10</w:t>
      </w:r>
      <w:r>
        <w:rPr>
          <w:rFonts w:hAnsi="宋体"/>
          <w:color w:val="auto"/>
          <w:sz w:val="26"/>
          <w:szCs w:val="26"/>
        </w:rPr>
        <w:t>月—20</w:t>
      </w:r>
      <w:r>
        <w:rPr>
          <w:rFonts w:hAnsi="宋体" w:hint="eastAsia"/>
          <w:color w:val="auto"/>
          <w:sz w:val="26"/>
          <w:szCs w:val="26"/>
        </w:rPr>
        <w:t>20</w:t>
      </w:r>
      <w:r>
        <w:rPr>
          <w:rFonts w:hAnsi="宋体"/>
          <w:color w:val="auto"/>
          <w:sz w:val="26"/>
          <w:szCs w:val="26"/>
        </w:rPr>
        <w:t>年</w:t>
      </w:r>
      <w:r>
        <w:rPr>
          <w:rFonts w:hAnsi="宋体" w:hint="eastAsia"/>
          <w:color w:val="auto"/>
          <w:sz w:val="26"/>
          <w:szCs w:val="26"/>
        </w:rPr>
        <w:t>3</w:t>
      </w:r>
      <w:r>
        <w:rPr>
          <w:rFonts w:hAnsi="宋体"/>
          <w:color w:val="auto"/>
          <w:sz w:val="26"/>
          <w:szCs w:val="26"/>
        </w:rPr>
        <w:t>月</w:t>
      </w:r>
      <w:r>
        <w:rPr>
          <w:rFonts w:hAnsi="宋体" w:hint="eastAsia"/>
          <w:color w:val="auto"/>
          <w:sz w:val="26"/>
          <w:szCs w:val="26"/>
        </w:rPr>
        <w:t>，计6个月</w:t>
      </w:r>
      <w:r>
        <w:rPr>
          <w:rFonts w:hAnsi="宋体"/>
          <w:color w:val="auto"/>
          <w:sz w:val="26"/>
          <w:szCs w:val="26"/>
        </w:rPr>
        <w:t>；建设工期共计</w:t>
      </w:r>
      <w:r>
        <w:rPr>
          <w:rFonts w:hAnsi="宋体" w:hint="eastAsia"/>
          <w:color w:val="auto"/>
          <w:sz w:val="26"/>
          <w:szCs w:val="26"/>
        </w:rPr>
        <w:t>12个月</w:t>
      </w:r>
      <w:r>
        <w:rPr>
          <w:rFonts w:hAnsi="宋体"/>
          <w:color w:val="auto"/>
          <w:sz w:val="26"/>
          <w:szCs w:val="26"/>
        </w:rPr>
        <w:t>。</w:t>
      </w:r>
    </w:p>
    <w:p>
      <w:pPr>
        <w:pStyle w:val="Heading2"/>
        <w:spacing w:before="156" w:beforeLines="50" w:after="156" w:afterLines="50" w:line="360" w:lineRule="auto"/>
        <w:rPr>
          <w:rFonts w:ascii="Times New Roman" w:eastAsia="宋体" w:hAnsi="Times New Roman" w:hint="eastAsia"/>
          <w:color w:val="auto"/>
          <w:sz w:val="26"/>
          <w:szCs w:val="28"/>
        </w:rPr>
      </w:pPr>
      <w:bookmarkStart w:id="18" w:name="_Toc12708"/>
      <w:r>
        <w:rPr>
          <w:rFonts w:ascii="Times New Roman" w:eastAsia="宋体" w:hAnsi="Times New Roman"/>
          <w:color w:val="auto"/>
          <w:sz w:val="26"/>
          <w:szCs w:val="28"/>
        </w:rPr>
        <w:t>1.</w:t>
      </w:r>
      <w:r>
        <w:rPr>
          <w:rFonts w:ascii="Times New Roman" w:eastAsia="宋体" w:hAnsi="Times New Roman" w:hint="eastAsia"/>
          <w:color w:val="auto"/>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新能源科技股份有限公司是一家为汽车热管理提供整体解决方案的企业，主营业务是汽车热管理系统技术开发、产品生产及销售，主要包含汽车空调压缩机、汽车空调系统、发动机散热、新能源汽车电池热管理等业务。公司的主要产品是汽车空调压缩机、汽车空调系统及相关技术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default"/>
          <w:kern w:val="0"/>
          <w:sz w:val="26"/>
          <w:szCs w:val="28"/>
          <w:lang w:val="en-US" w:eastAsia="zh-CN"/>
        </w:rPr>
        <w:t>公司全资子公司南京</w:t>
      </w:r>
      <w:r>
        <w:rPr>
          <w:rFonts w:hint="eastAsia"/>
          <w:kern w:val="0"/>
          <w:sz w:val="26"/>
          <w:szCs w:val="28"/>
          <w:lang w:val="en-US" w:eastAsia="zh-CN"/>
        </w:rPr>
        <w:t>***</w:t>
      </w:r>
      <w:r>
        <w:rPr>
          <w:rFonts w:hint="default"/>
          <w:kern w:val="0"/>
          <w:sz w:val="26"/>
          <w:szCs w:val="28"/>
          <w:lang w:val="en-US" w:eastAsia="zh-CN"/>
        </w:rPr>
        <w:t>新能源科技有限公司和牡丹江富通汽车空调有限公司均从事汽车空调压缩机的研发、生产和销售。南京</w:t>
      </w:r>
      <w:r>
        <w:rPr>
          <w:rFonts w:hint="eastAsia"/>
          <w:kern w:val="0"/>
          <w:sz w:val="26"/>
          <w:szCs w:val="28"/>
          <w:lang w:val="en-US" w:eastAsia="zh-CN"/>
        </w:rPr>
        <w:t>***</w:t>
      </w:r>
      <w:r>
        <w:rPr>
          <w:rFonts w:hint="default"/>
          <w:kern w:val="0"/>
          <w:sz w:val="26"/>
          <w:szCs w:val="28"/>
          <w:lang w:val="en-US" w:eastAsia="zh-CN"/>
        </w:rPr>
        <w:t>是全世界领先的涡旋式汽车空调压缩机生产商，牡丹江富通是国内自主品牌活塞式压缩机领军企业。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default"/>
          <w:kern w:val="0"/>
          <w:sz w:val="26"/>
          <w:szCs w:val="28"/>
          <w:lang w:val="en-US" w:eastAsia="zh-CN"/>
        </w:rPr>
        <w:t>公司附属公司空调国际集团是技术领先的汽车空调系统生产商，在美、欧、亚等大洲均有业务，服务通用、福特、捷豹-路虎等世界知名汽车生产厂商，在中国市场和其他新兴市场国家也拥有广泛客户。目前公司人员规模8000余人，公司拥有自主知识产权，发明专利158项，公司通过不断的研发积累，逐步形成自身的核心技术。</w:t>
      </w:r>
    </w:p>
    <w:p>
      <w:pPr>
        <w:pStyle w:val="Heading2"/>
        <w:spacing w:before="156" w:beforeLines="50" w:after="156" w:afterLines="50" w:line="360" w:lineRule="auto"/>
        <w:rPr>
          <w:rFonts w:ascii="Times New Roman" w:eastAsia="宋体" w:hAnsi="Times New Roman" w:hint="eastAsia"/>
          <w:color w:val="auto"/>
          <w:sz w:val="26"/>
          <w:szCs w:val="28"/>
        </w:rPr>
      </w:pPr>
      <w:bookmarkStart w:id="19" w:name="_Toc30110"/>
      <w:r>
        <w:rPr>
          <w:rFonts w:ascii="Times New Roman" w:eastAsia="宋体" w:hAnsi="Times New Roman"/>
          <w:color w:val="auto"/>
          <w:sz w:val="26"/>
          <w:szCs w:val="28"/>
        </w:rPr>
        <w:t>1.</w:t>
      </w:r>
      <w:r>
        <w:rPr>
          <w:rFonts w:ascii="Times New Roman" w:eastAsia="宋体" w:hAnsi="Times New Roman" w:hint="eastAsia"/>
          <w:color w:val="auto"/>
          <w:sz w:val="26"/>
          <w:szCs w:val="28"/>
        </w:rPr>
        <w:t>3编制依据</w:t>
      </w:r>
      <w:bookmarkEnd w:id="19"/>
    </w:p>
    <w:p>
      <w:pPr>
        <w:numPr>
          <w:ilvl w:val="0"/>
          <w:numId w:val="3"/>
        </w:numPr>
        <w:tabs>
          <w:tab w:val="left" w:pos="940"/>
        </w:tabs>
        <w:spacing w:after="156" w:afterLines="50" w:line="520" w:lineRule="exact"/>
        <w:rPr>
          <w:rFonts w:hint="eastAsia"/>
          <w:color w:val="auto"/>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auto"/>
          <w:kern w:val="0"/>
          <w:sz w:val="26"/>
          <w:szCs w:val="28"/>
        </w:rPr>
        <w:t>《中华人民共和国国民经济和社会发展</w:t>
      </w:r>
      <w:r>
        <w:rPr>
          <w:rFonts w:hint="eastAsia"/>
          <w:color w:val="auto"/>
          <w:kern w:val="0"/>
          <w:sz w:val="26"/>
          <w:szCs w:val="28"/>
        </w:rPr>
        <w:t>“</w:t>
      </w:r>
      <w:r>
        <w:rPr>
          <w:color w:val="auto"/>
          <w:kern w:val="0"/>
          <w:sz w:val="26"/>
          <w:szCs w:val="28"/>
        </w:rPr>
        <w:t>十</w:t>
      </w:r>
      <w:r>
        <w:rPr>
          <w:rFonts w:hint="eastAsia"/>
          <w:color w:val="auto"/>
          <w:kern w:val="0"/>
          <w:sz w:val="26"/>
          <w:szCs w:val="28"/>
        </w:rPr>
        <w:t>三</w:t>
      </w:r>
      <w:r>
        <w:rPr>
          <w:color w:val="auto"/>
          <w:kern w:val="0"/>
          <w:sz w:val="26"/>
          <w:szCs w:val="28"/>
        </w:rPr>
        <w:t>五</w:t>
      </w:r>
      <w:r>
        <w:rPr>
          <w:rFonts w:hint="eastAsia"/>
          <w:color w:val="auto"/>
          <w:kern w:val="0"/>
          <w:sz w:val="26"/>
          <w:szCs w:val="28"/>
        </w:rPr>
        <w:t>”</w:t>
      </w:r>
      <w:r>
        <w:rPr>
          <w:color w:val="auto"/>
          <w:kern w:val="0"/>
          <w:sz w:val="26"/>
          <w:szCs w:val="28"/>
        </w:rPr>
        <w:t>规划纲要》；</w:t>
      </w:r>
    </w:p>
    <w:p>
      <w:pPr>
        <w:numPr>
          <w:ilvl w:val="0"/>
          <w:numId w:val="1"/>
        </w:numPr>
        <w:tabs>
          <w:tab w:val="left" w:pos="940"/>
        </w:tabs>
        <w:spacing w:after="156" w:afterLines="50" w:line="520" w:lineRule="exact"/>
        <w:rPr>
          <w:rFonts w:hint="eastAsia"/>
          <w:color w:val="auto"/>
          <w:kern w:val="0"/>
          <w:sz w:val="26"/>
          <w:szCs w:val="28"/>
        </w:rPr>
      </w:pPr>
      <w:r>
        <w:rPr>
          <w:color w:val="auto"/>
          <w:kern w:val="0"/>
          <w:sz w:val="26"/>
          <w:szCs w:val="28"/>
        </w:rPr>
        <w:t>《</w:t>
      </w:r>
      <w:r>
        <w:rPr>
          <w:rFonts w:hint="eastAsia"/>
          <w:color w:val="auto"/>
          <w:kern w:val="0"/>
          <w:sz w:val="26"/>
          <w:szCs w:val="28"/>
          <w:lang w:val="en-US" w:eastAsia="zh-CN"/>
        </w:rPr>
        <w:t>新疆维吾尔自治区克孜勒苏柯尔克孜自治州</w:t>
      </w:r>
      <w:r>
        <w:rPr>
          <w:color w:val="auto"/>
          <w:kern w:val="0"/>
          <w:sz w:val="26"/>
          <w:szCs w:val="28"/>
        </w:rPr>
        <w:t>国民经济和社会发展第十</w:t>
      </w:r>
      <w:r>
        <w:rPr>
          <w:rFonts w:hint="eastAsia"/>
          <w:color w:val="auto"/>
          <w:kern w:val="0"/>
          <w:sz w:val="26"/>
          <w:szCs w:val="28"/>
        </w:rPr>
        <w:t>三</w:t>
      </w:r>
      <w:r>
        <w:rPr>
          <w:color w:val="auto"/>
          <w:kern w:val="0"/>
          <w:sz w:val="26"/>
          <w:szCs w:val="28"/>
        </w:rPr>
        <w:t>个五年规划纲要》；</w:t>
      </w:r>
    </w:p>
    <w:p>
      <w:pPr>
        <w:numPr>
          <w:ilvl w:val="0"/>
          <w:numId w:val="1"/>
        </w:numPr>
        <w:tabs>
          <w:tab w:val="left" w:pos="940"/>
        </w:tabs>
        <w:spacing w:after="156" w:afterLines="50" w:line="520" w:lineRule="exact"/>
        <w:rPr>
          <w:rFonts w:hint="eastAsia"/>
          <w:color w:val="auto"/>
          <w:kern w:val="0"/>
          <w:sz w:val="26"/>
          <w:szCs w:val="28"/>
        </w:rPr>
      </w:pPr>
      <w:r>
        <w:rPr>
          <w:rFonts w:hint="eastAsia"/>
          <w:color w:val="auto"/>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auto"/>
          <w:kern w:val="0"/>
          <w:sz w:val="26"/>
          <w:szCs w:val="28"/>
        </w:rPr>
      </w:pPr>
      <w:r>
        <w:rPr>
          <w:rFonts w:hint="eastAsia"/>
          <w:color w:val="auto"/>
          <w:kern w:val="0"/>
          <w:sz w:val="26"/>
          <w:szCs w:val="28"/>
        </w:rPr>
        <w:t>《</w:t>
      </w:r>
      <w:hyperlink r:id="rId40" w:history="1">
        <w:r>
          <w:rPr>
            <w:rFonts w:hint="eastAsia"/>
            <w:color w:val="auto"/>
            <w:kern w:val="0"/>
            <w:sz w:val="26"/>
            <w:szCs w:val="28"/>
            <w:lang w:eastAsia="zh-CN"/>
          </w:rPr>
          <w:t>电子产业创业创新公共服务平台建设</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w:t>
      </w:r>
    </w:p>
    <w:p>
      <w:pPr>
        <w:numPr>
          <w:ilvl w:val="0"/>
          <w:numId w:val="1"/>
        </w:numPr>
        <w:tabs>
          <w:tab w:val="left" w:pos="940"/>
        </w:tabs>
        <w:spacing w:after="156" w:afterLines="50" w:line="520" w:lineRule="exact"/>
        <w:rPr>
          <w:rFonts w:hint="eastAsia"/>
          <w:color w:val="auto"/>
          <w:kern w:val="0"/>
          <w:sz w:val="26"/>
          <w:szCs w:val="28"/>
        </w:rPr>
      </w:pPr>
      <w:r>
        <w:rPr>
          <w:color w:val="auto"/>
          <w:kern w:val="0"/>
          <w:sz w:val="26"/>
          <w:szCs w:val="28"/>
        </w:rPr>
        <w:t>《中国制造2025》</w:t>
      </w:r>
      <w:r>
        <w:rPr>
          <w:rFonts w:hint="eastAsia"/>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《建设项目经济评价方法与参数及使用手册》（第三版）；</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《工业可行性研究编制手册》</w:t>
      </w:r>
      <w:r>
        <w:rPr>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《现代财务会计》；</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《工业投资项目评价与决策》；</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项目公司提供的发展规划、有关资料及相关数据；</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auto"/>
          <w:sz w:val="26"/>
          <w:szCs w:val="28"/>
        </w:rPr>
      </w:pPr>
      <w:bookmarkStart w:id="20" w:name="_Toc19296"/>
      <w:r>
        <w:rPr>
          <w:rFonts w:ascii="Times New Roman" w:eastAsia="宋体" w:hAnsi="Times New Roman"/>
          <w:color w:val="auto"/>
          <w:sz w:val="26"/>
          <w:szCs w:val="28"/>
        </w:rPr>
        <w:t>1.</w:t>
      </w:r>
      <w:r>
        <w:rPr>
          <w:rFonts w:ascii="Times New Roman" w:eastAsia="宋体" w:hAnsi="Times New Roman" w:hint="eastAsia"/>
          <w:color w:val="auto"/>
          <w:sz w:val="26"/>
          <w:szCs w:val="28"/>
        </w:rPr>
        <w:t>4 编制原则</w:t>
      </w:r>
      <w:bookmarkEnd w:id="20"/>
      <w:r>
        <w:rPr>
          <w:rFonts w:ascii="Times New Roman" w:eastAsia="宋体" w:hAnsi="Times New Roman" w:hint="eastAsia"/>
          <w:color w:val="auto"/>
          <w:sz w:val="26"/>
          <w:szCs w:val="28"/>
        </w:rPr>
        <w:t xml:space="preserve"> </w:t>
      </w:r>
    </w:p>
    <w:p>
      <w:pPr>
        <w:spacing w:after="156" w:afterLines="50" w:line="520" w:lineRule="exact"/>
        <w:ind w:firstLine="520" w:firstLineChars="200"/>
        <w:rPr>
          <w:color w:val="auto"/>
          <w:kern w:val="0"/>
          <w:sz w:val="26"/>
          <w:szCs w:val="28"/>
        </w:rPr>
      </w:pPr>
      <w:r>
        <w:rPr>
          <w:color w:val="auto"/>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auto"/>
          <w:kern w:val="0"/>
          <w:sz w:val="26"/>
          <w:szCs w:val="28"/>
        </w:rPr>
      </w:pPr>
      <w:r>
        <w:rPr>
          <w:color w:val="auto"/>
          <w:kern w:val="0"/>
          <w:sz w:val="26"/>
          <w:szCs w:val="28"/>
        </w:rPr>
        <w:t>（</w:t>
      </w:r>
      <w:r>
        <w:rPr>
          <w:rFonts w:hint="eastAsia"/>
          <w:color w:val="auto"/>
          <w:kern w:val="0"/>
          <w:sz w:val="26"/>
          <w:szCs w:val="28"/>
        </w:rPr>
        <w:t>2</w:t>
      </w:r>
      <w:r>
        <w:rPr>
          <w:color w:val="auto"/>
          <w:kern w:val="0"/>
          <w:sz w:val="26"/>
          <w:szCs w:val="28"/>
        </w:rPr>
        <w:t>）坚持技术、设备的先进性、适用性、合理性、经济性的原则，确保</w:t>
      </w:r>
      <w:r>
        <w:rPr>
          <w:rFonts w:hint="eastAsia"/>
          <w:color w:val="auto"/>
          <w:kern w:val="0"/>
          <w:sz w:val="26"/>
          <w:szCs w:val="28"/>
        </w:rPr>
        <w:t>工程</w:t>
      </w:r>
      <w:r>
        <w:rPr>
          <w:color w:val="auto"/>
          <w:kern w:val="0"/>
          <w:sz w:val="26"/>
          <w:szCs w:val="28"/>
        </w:rPr>
        <w:t>质量，以达到企业的高效益。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（4）设计中尽一切努力节能降耗，节约用水，提高能源的重复利用率。</w:t>
      </w:r>
    </w:p>
    <w:p>
      <w:pPr>
        <w:spacing w:after="156" w:afterLines="50" w:line="520" w:lineRule="exact"/>
        <w:ind w:firstLine="520" w:firstLineChars="200"/>
        <w:rPr>
          <w:rFonts w:hint="eastAsia"/>
          <w:color w:val="auto"/>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auto"/>
          <w:sz w:val="26"/>
          <w:szCs w:val="28"/>
        </w:rPr>
      </w:pPr>
      <w:bookmarkStart w:id="21" w:name="_Toc23544"/>
      <w:r>
        <w:rPr>
          <w:rFonts w:ascii="Times New Roman" w:eastAsia="宋体" w:hAnsi="Times New Roman" w:hint="eastAsia"/>
          <w:color w:val="auto"/>
          <w:sz w:val="26"/>
          <w:szCs w:val="28"/>
        </w:rPr>
        <w:t>1.5研究范围</w:t>
      </w:r>
      <w:bookmarkEnd w:id="21"/>
    </w:p>
    <w:p>
      <w:pPr>
        <w:spacing w:after="156" w:afterLines="50" w:line="520" w:lineRule="exact"/>
        <w:ind w:firstLine="520" w:firstLineChars="200"/>
        <w:rPr>
          <w:rFonts w:hint="eastAsia"/>
          <w:color w:val="auto"/>
          <w:kern w:val="0"/>
          <w:sz w:val="26"/>
          <w:szCs w:val="28"/>
        </w:rPr>
      </w:pPr>
      <w:r>
        <w:rPr>
          <w:color w:val="auto"/>
          <w:kern w:val="0"/>
          <w:sz w:val="26"/>
          <w:szCs w:val="28"/>
        </w:rPr>
        <w:t>本研究报告对企业现状和项目建设的</w:t>
      </w:r>
      <w:r>
        <w:rPr>
          <w:rFonts w:hint="eastAsia"/>
          <w:color w:val="auto"/>
          <w:kern w:val="0"/>
          <w:sz w:val="26"/>
          <w:szCs w:val="28"/>
        </w:rPr>
        <w:t>可行性、</w:t>
      </w:r>
      <w:r>
        <w:rPr>
          <w:color w:val="auto"/>
          <w:kern w:val="0"/>
          <w:sz w:val="26"/>
          <w:szCs w:val="28"/>
        </w:rPr>
        <w:t>必要性及承办条件进行了调查、分析和论证</w:t>
      </w:r>
      <w:r>
        <w:rPr>
          <w:rFonts w:hint="eastAsia"/>
          <w:color w:val="auto"/>
          <w:kern w:val="0"/>
          <w:sz w:val="26"/>
          <w:szCs w:val="28"/>
        </w:rPr>
        <w:t>；</w:t>
      </w:r>
      <w:r>
        <w:rPr>
          <w:color w:val="auto"/>
          <w:kern w:val="0"/>
          <w:sz w:val="26"/>
          <w:szCs w:val="28"/>
        </w:rPr>
        <w:t>对产品的</w:t>
      </w:r>
      <w:r>
        <w:rPr>
          <w:rFonts w:hint="eastAsia"/>
          <w:color w:val="auto"/>
          <w:kern w:val="0"/>
          <w:sz w:val="26"/>
          <w:szCs w:val="28"/>
        </w:rPr>
        <w:t>行业</w:t>
      </w:r>
      <w:r>
        <w:rPr>
          <w:color w:val="auto"/>
          <w:kern w:val="0"/>
          <w:sz w:val="26"/>
          <w:szCs w:val="28"/>
        </w:rPr>
        <w:t>市场需求情况进行了重点分析和预测，确定了本项目的</w:t>
      </w:r>
      <w:r>
        <w:rPr>
          <w:rFonts w:hint="eastAsia"/>
          <w:color w:val="auto"/>
          <w:kern w:val="0"/>
          <w:sz w:val="26"/>
          <w:szCs w:val="28"/>
        </w:rPr>
        <w:t>经营</w:t>
      </w:r>
      <w:r>
        <w:rPr>
          <w:color w:val="auto"/>
          <w:kern w:val="0"/>
          <w:sz w:val="26"/>
          <w:szCs w:val="28"/>
        </w:rPr>
        <w:t>纲领</w:t>
      </w:r>
      <w:r>
        <w:rPr>
          <w:rFonts w:hint="eastAsia"/>
          <w:color w:val="auto"/>
          <w:kern w:val="0"/>
          <w:sz w:val="26"/>
          <w:szCs w:val="28"/>
        </w:rPr>
        <w:t>；</w:t>
      </w:r>
      <w:r>
        <w:rPr>
          <w:color w:val="auto"/>
          <w:kern w:val="0"/>
          <w:sz w:val="26"/>
          <w:szCs w:val="28"/>
        </w:rPr>
        <w:t>对加强环境保护、节约能源等方面提出了</w:t>
      </w:r>
      <w:r>
        <w:rPr>
          <w:rFonts w:hint="eastAsia"/>
          <w:color w:val="auto"/>
          <w:kern w:val="0"/>
          <w:sz w:val="26"/>
          <w:szCs w:val="28"/>
        </w:rPr>
        <w:t>建设</w:t>
      </w:r>
      <w:r>
        <w:rPr>
          <w:color w:val="auto"/>
          <w:kern w:val="0"/>
          <w:sz w:val="26"/>
          <w:szCs w:val="28"/>
        </w:rPr>
        <w:t>措施、意见和建议</w:t>
      </w:r>
      <w:r>
        <w:rPr>
          <w:rFonts w:hint="eastAsia"/>
          <w:color w:val="auto"/>
          <w:kern w:val="0"/>
          <w:sz w:val="26"/>
          <w:szCs w:val="28"/>
        </w:rPr>
        <w:t>；</w:t>
      </w:r>
      <w:r>
        <w:rPr>
          <w:color w:val="auto"/>
          <w:kern w:val="0"/>
          <w:sz w:val="26"/>
          <w:szCs w:val="28"/>
        </w:rPr>
        <w:t>对工程投资，</w:t>
      </w:r>
      <w:r>
        <w:rPr>
          <w:rFonts w:hint="eastAsia"/>
          <w:color w:val="auto"/>
          <w:kern w:val="0"/>
          <w:sz w:val="26"/>
          <w:szCs w:val="28"/>
        </w:rPr>
        <w:t>经营</w:t>
      </w:r>
      <w:r>
        <w:rPr>
          <w:color w:val="auto"/>
          <w:kern w:val="0"/>
          <w:sz w:val="26"/>
          <w:szCs w:val="28"/>
        </w:rPr>
        <w:t>成本和经济效益等进行计算分析并作出总的评价</w:t>
      </w:r>
      <w:r>
        <w:rPr>
          <w:rFonts w:hint="eastAsia"/>
          <w:color w:val="auto"/>
          <w:kern w:val="0"/>
          <w:sz w:val="26"/>
          <w:szCs w:val="28"/>
        </w:rPr>
        <w:t>；对项目建设及运营中出现风险因素作出分析，重点阐述规避对策</w:t>
      </w:r>
      <w:r>
        <w:rPr>
          <w:color w:val="auto"/>
          <w:kern w:val="0"/>
          <w:sz w:val="26"/>
          <w:szCs w:val="28"/>
        </w:rPr>
        <w:t>。</w:t>
      </w:r>
    </w:p>
    <w:p>
      <w:pPr>
        <w:pStyle w:val="Heading2"/>
        <w:spacing w:before="156" w:beforeLines="50" w:after="156" w:afterLines="50" w:line="360" w:lineRule="auto"/>
        <w:rPr>
          <w:rFonts w:ascii="Times New Roman" w:eastAsia="宋体" w:hAnsi="Times New Roman"/>
          <w:color w:val="auto"/>
          <w:sz w:val="26"/>
          <w:szCs w:val="28"/>
        </w:rPr>
      </w:pPr>
      <w:bookmarkStart w:id="22" w:name="_Toc20426"/>
      <w:bookmarkStart w:id="23" w:name="_Toc508375798"/>
      <w:bookmarkStart w:id="24" w:name="_Toc256591008"/>
      <w:bookmarkStart w:id="25" w:name="_Toc244509860"/>
      <w:bookmarkStart w:id="26" w:name="_Toc244509877"/>
      <w:bookmarkStart w:id="27" w:name="_Toc240341598"/>
      <w:bookmarkStart w:id="28" w:name="_Toc256591030"/>
      <w:r>
        <w:rPr>
          <w:rFonts w:ascii="Times New Roman" w:eastAsia="宋体" w:hAnsi="Times New Roman"/>
          <w:color w:val="auto"/>
          <w:sz w:val="26"/>
          <w:szCs w:val="28"/>
        </w:rPr>
        <w:t>1.6</w:t>
      </w:r>
      <w:r>
        <w:rPr>
          <w:rFonts w:ascii="Times New Roman" w:eastAsia="宋体" w:hAnsi="Times New Roman" w:hint="eastAsia"/>
          <w:color w:val="auto"/>
          <w:sz w:val="26"/>
          <w:szCs w:val="28"/>
        </w:rPr>
        <w:t>主要经济技术指标</w:t>
      </w:r>
      <w:bookmarkEnd w:id="22"/>
    </w:p>
    <w:p>
      <w:pPr>
        <w:spacing w:after="156" w:afterLines="50" w:line="520" w:lineRule="exact"/>
        <w:ind w:firstLine="520" w:firstLineChars="200"/>
        <w:rPr>
          <w:color w:val="auto"/>
          <w:kern w:val="0"/>
          <w:sz w:val="26"/>
          <w:szCs w:val="28"/>
        </w:rPr>
      </w:pPr>
      <w:r>
        <w:rPr>
          <w:rFonts w:hint="eastAsia"/>
          <w:color w:val="auto"/>
          <w:kern w:val="0"/>
          <w:sz w:val="26"/>
          <w:szCs w:val="28"/>
        </w:rPr>
        <w:t>项目主要经济技术指标如下：</w:t>
      </w:r>
    </w:p>
    <w:p>
      <w:pPr>
        <w:spacing w:after="156" w:afterLines="50" w:line="520" w:lineRule="exact"/>
        <w:jc w:val="center"/>
        <w:rPr>
          <w:rFonts w:hint="eastAsia"/>
          <w:b/>
          <w:color w:val="auto"/>
          <w:kern w:val="0"/>
          <w:sz w:val="26"/>
          <w:szCs w:val="28"/>
        </w:rPr>
      </w:pPr>
      <w:r>
        <w:rPr>
          <w:rFonts w:hint="eastAsia"/>
          <w:b/>
          <w:color w:val="auto"/>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序号</w:t>
            </w:r>
          </w:p>
        </w:tc>
        <w:tc>
          <w:tcPr>
            <w:tcW w:w="4329"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项目名称</w:t>
            </w:r>
          </w:p>
        </w:tc>
        <w:tc>
          <w:tcPr>
            <w:tcW w:w="1620"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单位</w:t>
            </w:r>
          </w:p>
        </w:tc>
        <w:tc>
          <w:tcPr>
            <w:tcW w:w="1832"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一</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主要指标</w:t>
            </w:r>
          </w:p>
        </w:tc>
        <w:tc>
          <w:tcPr>
            <w:tcW w:w="1620" w:type="dxa"/>
            <w:noWrap/>
            <w:vAlign w:val="center"/>
          </w:tcPr>
          <w:p>
            <w:pPr>
              <w:widowControl/>
              <w:jc w:val="center"/>
              <w:rPr>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达产年设计生产产能</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1.1</w:t>
            </w:r>
          </w:p>
        </w:tc>
        <w:tc>
          <w:tcPr>
            <w:tcW w:w="4329" w:type="dxa"/>
            <w:noWrap/>
            <w:vAlign w:val="center"/>
          </w:tcPr>
          <w:p>
            <w:pPr>
              <w:widowControl/>
              <w:rPr>
                <w:rFonts w:ascii="宋体" w:eastAsia="宋体" w:hAnsi="宋体" w:cs="宋体" w:hint="default"/>
                <w:color w:val="auto"/>
                <w:kern w:val="0"/>
                <w:sz w:val="22"/>
                <w:szCs w:val="22"/>
              </w:rPr>
            </w:pPr>
            <w:r>
              <w:rPr>
                <w:rFonts w:ascii="宋体" w:hAnsi="宋体" w:cs="宋体" w:hint="eastAsia"/>
                <w:color w:val="auto"/>
                <w:kern w:val="0"/>
                <w:sz w:val="22"/>
                <w:szCs w:val="22"/>
                <w:lang w:val="en-US" w:eastAsia="zh-CN"/>
              </w:rPr>
              <w:t>电子产业创业创新公共服务平台建设</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lang w:val="en-US" w:eastAsia="zh-CN"/>
              </w:rPr>
              <w:t>x</w:t>
            </w: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rFonts w:hint="eastAsia"/>
                <w:color w:val="auto"/>
                <w:kern w:val="0"/>
                <w:sz w:val="22"/>
                <w:szCs w:val="22"/>
                <w:lang w:val="en-US" w:eastAsia="zh-CN"/>
              </w:rPr>
              <w:t>x</w:t>
            </w:r>
            <w:r>
              <w:rPr>
                <w:color w:val="auto"/>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总用地面积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亩</w:t>
            </w:r>
          </w:p>
        </w:tc>
        <w:tc>
          <w:tcPr>
            <w:tcW w:w="1832" w:type="dxa"/>
            <w:noWrap/>
            <w:vAlign w:val="center"/>
          </w:tcPr>
          <w:p>
            <w:pPr>
              <w:widowControl/>
              <w:jc w:val="center"/>
              <w:rPr>
                <w:color w:val="auto"/>
                <w:kern w:val="0"/>
                <w:sz w:val="22"/>
                <w:szCs w:val="22"/>
              </w:rPr>
            </w:pPr>
            <w:r>
              <w:rPr>
                <w:color w:val="auto"/>
                <w:kern w:val="0"/>
                <w:sz w:val="22"/>
                <w:szCs w:val="22"/>
              </w:rPr>
              <w:t>700.00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总建筑面积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377500.00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道路硬化工程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89000.00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绿化面积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总投资资金，其中：</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165000.00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建筑工程费用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51895.00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设备及安装费用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87588.00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土地费用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其他费用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2060.92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预备费用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4456.08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铺底流动资金</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二</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主要数据</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rFonts w:ascii="宋体" w:hAnsi="宋体" w:cs="宋体"/>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color w:val="auto"/>
                <w:kern w:val="0"/>
                <w:sz w:val="22"/>
                <w:szCs w:val="22"/>
              </w:rPr>
            </w:pPr>
            <w:r>
              <w:rPr>
                <w:color w:val="auto"/>
                <w:kern w:val="0"/>
                <w:sz w:val="22"/>
                <w:szCs w:val="22"/>
              </w:rPr>
              <w:t>达产年年产值</w:t>
            </w:r>
          </w:p>
        </w:tc>
        <w:tc>
          <w:tcPr>
            <w:tcW w:w="1620" w:type="dxa"/>
            <w:noWrap/>
            <w:vAlign w:val="center"/>
          </w:tcPr>
          <w:p>
            <w:pPr>
              <w:widowControl/>
              <w:jc w:val="center"/>
              <w:rPr>
                <w:color w:val="auto"/>
                <w:kern w:val="0"/>
                <w:sz w:val="22"/>
                <w:szCs w:val="22"/>
              </w:rPr>
            </w:pPr>
            <w:r>
              <w:rPr>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855000.00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年均销售收入</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707318.18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年平均利润总额</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47554.92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年均净利润</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35666.19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年销售税金及附加</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1842.47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年均增值税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15353.90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年均所得税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11888.73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项目定员</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人</w:t>
            </w:r>
          </w:p>
        </w:tc>
        <w:tc>
          <w:tcPr>
            <w:tcW w:w="1832" w:type="dxa"/>
            <w:noWrap/>
            <w:vAlign w:val="center"/>
          </w:tcPr>
          <w:p>
            <w:pPr>
              <w:widowControl/>
              <w:jc w:val="center"/>
              <w:rPr>
                <w:color w:val="auto"/>
                <w:kern w:val="0"/>
                <w:sz w:val="22"/>
                <w:szCs w:val="22"/>
              </w:rPr>
            </w:pPr>
            <w:r>
              <w:rPr>
                <w:color w:val="auto"/>
                <w:kern w:val="0"/>
                <w:sz w:val="22"/>
                <w:szCs w:val="22"/>
              </w:rPr>
              <w:t>1300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三</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主要评价指标</w:t>
            </w:r>
          </w:p>
        </w:tc>
        <w:tc>
          <w:tcPr>
            <w:tcW w:w="1620" w:type="dxa"/>
            <w:noWrap/>
            <w:vAlign w:val="center"/>
          </w:tcPr>
          <w:p>
            <w:pPr>
              <w:widowControl/>
              <w:jc w:val="center"/>
              <w:rPr>
                <w:rFonts w:ascii="宋体" w:hAnsi="宋体" w:cs="宋体"/>
                <w:b/>
                <w:bCs/>
                <w:color w:val="auto"/>
                <w:kern w:val="0"/>
                <w:sz w:val="22"/>
                <w:szCs w:val="22"/>
              </w:rPr>
            </w:pPr>
          </w:p>
        </w:tc>
        <w:tc>
          <w:tcPr>
            <w:tcW w:w="1832" w:type="dxa"/>
            <w:noWrap/>
            <w:vAlign w:val="center"/>
          </w:tcPr>
          <w:p>
            <w:pPr>
              <w:widowControl/>
              <w:jc w:val="center"/>
              <w:rPr>
                <w:rFonts w:ascii="宋体" w:hAnsi="宋体" w:cs="宋体"/>
                <w:b/>
                <w:bCs/>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项目投资利润率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28.82%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项目投资利税率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39.24%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17.52%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23.58%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107,610.30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185,319.91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投资回收期(税后)含建设期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投资回收期(税前)含建设期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盈亏平衡点</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33.12%</w:t>
            </w:r>
          </w:p>
        </w:tc>
      </w:tr>
    </w:tbl>
    <w:p>
      <w:pPr>
        <w:pStyle w:val="Heading2"/>
        <w:spacing w:before="156" w:beforeLines="50" w:after="156" w:afterLines="50" w:line="360" w:lineRule="auto"/>
        <w:rPr>
          <w:rFonts w:ascii="Times New Roman" w:eastAsia="宋体" w:hAnsi="Times New Roman" w:hint="eastAsia"/>
          <w:color w:val="auto"/>
          <w:sz w:val="26"/>
          <w:szCs w:val="28"/>
        </w:rPr>
      </w:pPr>
      <w:bookmarkStart w:id="29" w:name="_Toc12792"/>
      <w:r>
        <w:rPr>
          <w:rFonts w:ascii="Times New Roman" w:eastAsia="宋体" w:hAnsi="Times New Roman"/>
          <w:color w:val="auto"/>
          <w:sz w:val="26"/>
          <w:szCs w:val="28"/>
        </w:rPr>
        <w:t>1.</w:t>
      </w:r>
      <w:r>
        <w:rPr>
          <w:rFonts w:ascii="Times New Roman" w:eastAsia="宋体" w:hAnsi="Times New Roman" w:hint="eastAsia"/>
          <w:color w:val="auto"/>
          <w:sz w:val="26"/>
          <w:szCs w:val="28"/>
        </w:rPr>
        <w:t>7综合评价</w:t>
      </w:r>
      <w:bookmarkEnd w:id="23"/>
      <w:bookmarkEnd w:id="29"/>
    </w:p>
    <w:p>
      <w:pPr>
        <w:spacing w:after="156" w:afterLines="50" w:line="520" w:lineRule="exact"/>
        <w:ind w:firstLine="520" w:firstLineChars="200"/>
        <w:rPr>
          <w:rFonts w:hint="eastAsia"/>
          <w:color w:val="auto"/>
          <w:kern w:val="0"/>
          <w:sz w:val="26"/>
          <w:szCs w:val="28"/>
        </w:rPr>
      </w:pPr>
      <w:r>
        <w:rPr>
          <w:color w:val="auto"/>
          <w:kern w:val="0"/>
          <w:sz w:val="26"/>
          <w:szCs w:val="28"/>
        </w:rPr>
        <w:t>本项目重点研究</w:t>
      </w:r>
      <w:r>
        <w:rPr>
          <w:rFonts w:hint="eastAsia"/>
          <w:color w:val="auto"/>
          <w:kern w:val="0"/>
          <w:sz w:val="26"/>
          <w:szCs w:val="28"/>
        </w:rPr>
        <w:t>“</w:t>
      </w:r>
      <w:r>
        <w:rPr>
          <w:rFonts w:hint="eastAsia"/>
          <w:color w:val="auto"/>
          <w:kern w:val="0"/>
          <w:sz w:val="26"/>
          <w:szCs w:val="28"/>
          <w:lang w:eastAsia="zh-CN"/>
        </w:rPr>
        <w:t>电子产业创业创新公共服务平台建设</w:t>
      </w:r>
      <w:r>
        <w:rPr>
          <w:rFonts w:hint="eastAsia"/>
          <w:color w:val="auto"/>
          <w:kern w:val="0"/>
          <w:sz w:val="26"/>
          <w:szCs w:val="28"/>
        </w:rPr>
        <w:t>项目</w:t>
      </w:r>
      <w:r>
        <w:rPr>
          <w:rFonts w:hint="eastAsia"/>
          <w:color w:val="auto"/>
          <w:kern w:val="0"/>
          <w:sz w:val="26"/>
          <w:szCs w:val="28"/>
        </w:rPr>
        <w:t>”</w:t>
      </w:r>
      <w:r>
        <w:rPr>
          <w:color w:val="auto"/>
          <w:kern w:val="0"/>
          <w:sz w:val="26"/>
          <w:szCs w:val="28"/>
        </w:rPr>
        <w:t>的设计与建设，</w:t>
      </w:r>
      <w:r>
        <w:rPr>
          <w:rFonts w:hint="eastAsia"/>
          <w:color w:val="auto"/>
          <w:kern w:val="0"/>
          <w:sz w:val="26"/>
          <w:szCs w:val="28"/>
        </w:rPr>
        <w:t>项目建成后，可满足当前</w:t>
      </w:r>
      <w:r>
        <w:rPr>
          <w:rFonts w:hint="eastAsia"/>
          <w:color w:val="auto"/>
          <w:kern w:val="0"/>
          <w:sz w:val="26"/>
          <w:szCs w:val="28"/>
          <w:lang w:eastAsia="zh-CN"/>
        </w:rPr>
        <w:t>电子产业创业创新公共服务平台建设</w:t>
      </w:r>
      <w:r>
        <w:rPr>
          <w:rFonts w:hint="eastAsia"/>
          <w:color w:val="auto"/>
          <w:kern w:val="0"/>
          <w:sz w:val="26"/>
          <w:szCs w:val="28"/>
        </w:rPr>
        <w:t>消费市场的极大需求，</w:t>
      </w:r>
      <w:r>
        <w:rPr>
          <w:color w:val="auto"/>
          <w:kern w:val="0"/>
          <w:sz w:val="26"/>
          <w:szCs w:val="28"/>
        </w:rPr>
        <w:t>推动我国</w:t>
      </w:r>
      <w:r>
        <w:rPr>
          <w:rFonts w:hint="eastAsia"/>
          <w:color w:val="auto"/>
          <w:kern w:val="0"/>
          <w:sz w:val="26"/>
          <w:szCs w:val="28"/>
          <w:lang w:eastAsia="zh-CN"/>
        </w:rPr>
        <w:t>相关</w:t>
      </w:r>
      <w:r>
        <w:rPr>
          <w:rFonts w:hint="eastAsia"/>
          <w:color w:val="auto"/>
          <w:kern w:val="0"/>
          <w:sz w:val="26"/>
          <w:szCs w:val="28"/>
        </w:rPr>
        <w:t>产业的快速发展，对地方经济建设有积极的积极促进作用</w:t>
      </w:r>
      <w:r>
        <w:rPr>
          <w:color w:val="auto"/>
          <w:kern w:val="0"/>
          <w:sz w:val="26"/>
          <w:szCs w:val="28"/>
        </w:rPr>
        <w:t>。</w:t>
      </w:r>
      <w:r>
        <w:rPr>
          <w:rFonts w:hint="eastAsia"/>
          <w:color w:val="auto"/>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本项目建设符合国家产业政策，选址符合</w:t>
      </w:r>
      <w:r>
        <w:rPr>
          <w:rFonts w:hint="eastAsia"/>
          <w:color w:val="auto"/>
          <w:kern w:val="0"/>
          <w:sz w:val="26"/>
          <w:szCs w:val="28"/>
          <w:lang w:val="en-US" w:eastAsia="zh-CN"/>
        </w:rPr>
        <w:t>新疆维吾尔自治区克孜勒苏柯尔克孜自治州</w:t>
      </w:r>
      <w:r>
        <w:rPr>
          <w:rFonts w:hint="eastAsia"/>
          <w:color w:val="auto"/>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auto"/>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auto"/>
          <w:kern w:val="0"/>
          <w:sz w:val="26"/>
          <w:szCs w:val="28"/>
        </w:rPr>
        <w:t>项目的实施</w:t>
      </w:r>
      <w:r>
        <w:rPr>
          <w:rFonts w:hint="eastAsia"/>
          <w:color w:val="auto"/>
          <w:kern w:val="0"/>
          <w:sz w:val="26"/>
          <w:szCs w:val="28"/>
        </w:rPr>
        <w:t>符合我国产业发展政策，是推动我国</w:t>
      </w:r>
      <w:r>
        <w:rPr>
          <w:rFonts w:hint="eastAsia"/>
          <w:color w:val="auto"/>
          <w:kern w:val="0"/>
          <w:sz w:val="26"/>
          <w:szCs w:val="28"/>
          <w:lang w:val="en-US" w:eastAsia="zh-CN"/>
        </w:rPr>
        <w:t>电子产业创业创新公共服务平台建设</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auto"/>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auto"/>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auto"/>
          <w:sz w:val="30"/>
        </w:rPr>
      </w:pPr>
      <w:bookmarkStart w:id="30" w:name="_Toc1838"/>
      <w:r>
        <w:rPr>
          <w:rFonts w:ascii="Times New Roman" w:hAnsi="宋体"/>
          <w:color w:val="auto"/>
          <w:sz w:val="30"/>
        </w:rPr>
        <w:t>第</w:t>
      </w:r>
      <w:r>
        <w:rPr>
          <w:rFonts w:ascii="Times New Roman" w:hAnsi="宋体" w:hint="eastAsia"/>
          <w:color w:val="auto"/>
          <w:sz w:val="30"/>
          <w:lang w:eastAsia="zh-CN"/>
        </w:rPr>
        <w:t>二</w:t>
      </w:r>
      <w:r>
        <w:rPr>
          <w:rFonts w:ascii="Times New Roman" w:hAnsi="宋体"/>
          <w:color w:val="auto"/>
          <w:sz w:val="30"/>
        </w:rPr>
        <w:t>章</w:t>
      </w:r>
      <w:r>
        <w:rPr>
          <w:rFonts w:ascii="Times New Roman" w:hAnsi="Times New Roman"/>
          <w:color w:val="auto"/>
          <w:sz w:val="30"/>
        </w:rPr>
        <w:t xml:space="preserve"> </w:t>
      </w:r>
      <w:r>
        <w:rPr>
          <w:rFonts w:ascii="Times New Roman" w:hAnsi="宋体" w:hint="eastAsia"/>
          <w:color w:val="auto"/>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auto"/>
          <w:sz w:val="26"/>
          <w:lang w:eastAsia="zh-CN"/>
        </w:rPr>
      </w:pPr>
      <w:bookmarkStart w:id="31" w:name="_Toc13886"/>
      <w:bookmarkStart w:id="32" w:name="_Toc367091312"/>
      <w:r>
        <w:rPr>
          <w:rFonts w:ascii="Times New Roman" w:eastAsia="宋体" w:hAnsi="Times New Roman" w:hint="eastAsia"/>
          <w:color w:val="auto"/>
          <w:sz w:val="26"/>
          <w:lang w:val="en-US" w:eastAsia="zh-CN"/>
        </w:rPr>
        <w:t>2</w:t>
      </w:r>
      <w:r>
        <w:rPr>
          <w:rFonts w:ascii="Times New Roman" w:eastAsia="宋体" w:hAnsi="Times New Roman"/>
          <w:color w:val="auto"/>
          <w:sz w:val="26"/>
        </w:rPr>
        <w:t>.1</w:t>
      </w:r>
      <w:r>
        <w:rPr>
          <w:rFonts w:ascii="Times New Roman" w:eastAsia="宋体" w:hAnsi="Times New Roman" w:hint="eastAsia"/>
          <w:color w:val="auto"/>
          <w:sz w:val="26"/>
          <w:lang w:eastAsia="zh-CN"/>
        </w:rPr>
        <w:t>建设地经济发展概况</w:t>
      </w:r>
      <w:bookmarkEnd w:id="31"/>
    </w:p>
    <w:p>
      <w:pPr>
        <w:spacing w:after="156" w:afterLines="50" w:line="520" w:lineRule="exact"/>
        <w:ind w:firstLine="520" w:firstLineChars="200"/>
        <w:rPr>
          <w:color w:val="000000"/>
          <w:sz w:val="26"/>
        </w:rPr>
      </w:pPr>
      <w:r>
        <w:rPr>
          <w:rFonts w:hint="eastAsia"/>
          <w:color w:val="000000"/>
          <w:sz w:val="26"/>
        </w:rPr>
        <w:t>概况</w:t>
      </w:r>
    </w:p>
    <w:p>
      <w:pPr>
        <w:spacing w:after="156" w:afterLines="50" w:line="520" w:lineRule="exact"/>
        <w:ind w:firstLine="520" w:firstLineChars="200"/>
        <w:rPr>
          <w:rFonts w:hint="eastAsia"/>
          <w:color w:val="000000"/>
          <w:sz w:val="26"/>
        </w:rPr>
      </w:pPr>
      <w:r>
        <w:rPr>
          <w:color w:val="000000"/>
          <w:sz w:val="26"/>
        </w:rPr>
        <w:t>2017年，克孜勒苏柯尔克孜自治州公路总里程达到6575.7千米，克孜勒苏柯尔克孜自治州境内G3013高速公路、S309线、S212线连接乌恰县城及2个口岸，中吉乌铁路规划正在规划论证，中亚天然气管道D线工程建设已经启动。境内有1个汽车客运总站，23条公共汽车运行线路。 </w:t>
      </w:r>
    </w:p>
    <w:p>
      <w:pPr>
        <w:spacing w:after="156" w:afterLines="50" w:line="520" w:lineRule="exact"/>
        <w:ind w:firstLine="520" w:firstLineChars="200"/>
        <w:rPr>
          <w:color w:val="000000"/>
          <w:sz w:val="26"/>
        </w:rPr>
      </w:pPr>
      <w:r>
        <w:rPr>
          <w:rFonts w:hint="eastAsia"/>
          <w:color w:val="000000"/>
          <w:sz w:val="26"/>
        </w:rPr>
        <w:t>对外口岸</w:t>
      </w:r>
    </w:p>
    <w:p>
      <w:pPr>
        <w:spacing w:after="156" w:afterLines="50" w:line="520" w:lineRule="exact"/>
        <w:ind w:firstLine="520" w:firstLineChars="200"/>
        <w:rPr>
          <w:rFonts w:hint="eastAsia"/>
          <w:color w:val="000000"/>
          <w:sz w:val="26"/>
        </w:rPr>
      </w:pPr>
      <w:r>
        <w:rPr>
          <w:color w:val="000000"/>
          <w:sz w:val="26"/>
        </w:rPr>
        <w:t>截至2018年，克孜勒苏柯尔克孜自治州境内有2个对外贸易口岸：</w:t>
      </w:r>
      <w:hyperlink r:id="rId57" w:tgtFrame="_blank" w:history="1">
        <w:r>
          <w:rPr>
            <w:color w:val="000000"/>
            <w:sz w:val="26"/>
          </w:rPr>
          <w:t>吐尔尕特口岸</w:t>
        </w:r>
      </w:hyperlink>
      <w:r>
        <w:rPr>
          <w:color w:val="000000"/>
          <w:sz w:val="26"/>
        </w:rPr>
        <w:t>、</w:t>
      </w:r>
      <w:hyperlink r:id="rId58" w:tgtFrame="_blank" w:history="1">
        <w:r>
          <w:rPr>
            <w:color w:val="000000"/>
            <w:sz w:val="26"/>
          </w:rPr>
          <w:t>伊尔克什坦口岸</w:t>
        </w:r>
      </w:hyperlink>
      <w:r>
        <w:rPr>
          <w:color w:val="000000"/>
          <w:sz w:val="26"/>
        </w:rPr>
        <w:t>。伊尔克什坦口岸2002年5月正式宣布对外开放，吐尔尕特口岸于1995年11月下迁至现址托帕。</w:t>
      </w:r>
    </w:p>
    <w:p>
      <w:pPr>
        <w:pStyle w:val="Heading2"/>
        <w:spacing w:before="100" w:beforeLines="0" w:beforeAutospacing="1" w:after="156" w:afterLines="50" w:line="360" w:lineRule="auto"/>
        <w:rPr>
          <w:rFonts w:ascii="Times New Roman" w:eastAsia="宋体" w:hAnsi="Times New Roman" w:hint="eastAsia"/>
          <w:color w:val="auto"/>
          <w:sz w:val="26"/>
        </w:rPr>
      </w:pPr>
      <w:bookmarkStart w:id="33" w:name="_Toc30506"/>
      <w:r>
        <w:rPr>
          <w:rFonts w:ascii="Times New Roman" w:eastAsia="宋体" w:hAnsi="Times New Roman" w:hint="eastAsia"/>
          <w:color w:val="auto"/>
          <w:sz w:val="26"/>
          <w:lang w:val="en-US" w:eastAsia="zh-CN"/>
        </w:rPr>
        <w:t>2.2</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电子产业创业创新公共服务平台建设</w:t>
      </w:r>
      <w:r>
        <w:rPr>
          <w:rFonts w:ascii="Times New Roman" w:eastAsia="宋体" w:hAnsi="Times New Roman" w:hint="eastAsia"/>
          <w:color w:val="auto"/>
          <w:sz w:val="26"/>
        </w:rPr>
        <w:t>行业发展状况分析</w:t>
      </w:r>
      <w:bookmarkEnd w:id="32"/>
      <w:bookmarkEnd w:id="3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作为国民经济传统支柱产业、重要的民生产业和国际竞争优势明显产业的</w:t>
      </w:r>
      <w:r>
        <w:rPr>
          <w:rFonts w:hint="eastAsia"/>
          <w:color w:val="auto"/>
          <w:kern w:val="0"/>
          <w:sz w:val="26"/>
          <w:szCs w:val="28"/>
          <w:lang w:eastAsia="zh-CN"/>
        </w:rPr>
        <w:t>电子产业创业创新公共服务平台建设</w:t>
      </w:r>
      <w:r>
        <w:rPr>
          <w:rFonts w:hint="eastAsia"/>
          <w:color w:val="auto"/>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auto"/>
          <w:kern w:val="0"/>
          <w:sz w:val="26"/>
          <w:szCs w:val="28"/>
        </w:rPr>
        <w:sectPr>
          <w:headerReference w:type="default" r:id="rId59"/>
          <w:footerReference w:type="default" r:id="rId60"/>
          <w:headerReference w:type="first" r:id="rId61"/>
          <w:footerReference w:type="first" r:id="rId62"/>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auto"/>
          <w:kern w:val="0"/>
          <w:sz w:val="26"/>
          <w:szCs w:val="28"/>
        </w:rPr>
        <w:t>尽管外部环境不断变化，中国</w:t>
      </w:r>
      <w:r>
        <w:rPr>
          <w:rFonts w:hint="eastAsia"/>
          <w:color w:val="auto"/>
          <w:kern w:val="0"/>
          <w:sz w:val="26"/>
          <w:szCs w:val="28"/>
          <w:lang w:eastAsia="zh-CN"/>
        </w:rPr>
        <w:t>电子产业创业创新公共服务平台建设</w:t>
      </w:r>
      <w:r>
        <w:rPr>
          <w:rFonts w:hint="eastAsia"/>
          <w:color w:val="auto"/>
          <w:kern w:val="0"/>
          <w:sz w:val="26"/>
          <w:szCs w:val="28"/>
        </w:rPr>
        <w:t>工业当前在国民经济中仍保持着稳定地位，并发挥着日渐重要的作用。但随着全球</w:t>
      </w:r>
      <w:r>
        <w:rPr>
          <w:rFonts w:hint="eastAsia"/>
          <w:color w:val="auto"/>
          <w:kern w:val="0"/>
          <w:sz w:val="26"/>
          <w:szCs w:val="28"/>
          <w:lang w:eastAsia="zh-CN"/>
        </w:rPr>
        <w:t>电子产业创业创新公共服务平台建设</w:t>
      </w:r>
      <w:r>
        <w:rPr>
          <w:rFonts w:hint="eastAsia"/>
          <w:color w:val="auto"/>
          <w:kern w:val="0"/>
          <w:sz w:val="26"/>
          <w:szCs w:val="28"/>
        </w:rPr>
        <w:t>产业格局的进一步调整，我国</w:t>
      </w:r>
      <w:r>
        <w:rPr>
          <w:rFonts w:hint="eastAsia"/>
          <w:color w:val="auto"/>
          <w:kern w:val="0"/>
          <w:sz w:val="26"/>
          <w:szCs w:val="28"/>
          <w:lang w:eastAsia="zh-CN"/>
        </w:rPr>
        <w:t>电子产业创业创新公共服务平台建设</w:t>
      </w:r>
      <w:r>
        <w:rPr>
          <w:rFonts w:hint="eastAsia"/>
          <w:color w:val="auto"/>
          <w:kern w:val="0"/>
          <w:sz w:val="26"/>
          <w:szCs w:val="28"/>
        </w:rPr>
        <w:t>工业发展正面临发达国家</w:t>
      </w:r>
      <w:r>
        <w:rPr>
          <w:rFonts w:hint="eastAsia"/>
          <w:color w:val="auto"/>
          <w:kern w:val="0"/>
          <w:sz w:val="26"/>
          <w:szCs w:val="28"/>
        </w:rPr>
        <w:t>“</w:t>
      </w:r>
      <w:r>
        <w:rPr>
          <w:rFonts w:hint="eastAsia"/>
          <w:color w:val="auto"/>
          <w:kern w:val="0"/>
          <w:sz w:val="26"/>
          <w:szCs w:val="28"/>
        </w:rPr>
        <w:t>再工业化</w:t>
      </w:r>
      <w:r>
        <w:rPr>
          <w:rFonts w:hint="eastAsia"/>
          <w:color w:val="auto"/>
          <w:kern w:val="0"/>
          <w:sz w:val="26"/>
          <w:szCs w:val="28"/>
        </w:rPr>
        <w:t>”</w:t>
      </w:r>
      <w:r>
        <w:rPr>
          <w:rFonts w:hint="eastAsia"/>
          <w:color w:val="auto"/>
          <w:kern w:val="0"/>
          <w:sz w:val="26"/>
          <w:szCs w:val="28"/>
        </w:rPr>
        <w:t>和发展中国家加快推进工业化进程的</w:t>
      </w:r>
      <w:r>
        <w:rPr>
          <w:rFonts w:hint="eastAsia"/>
          <w:color w:val="auto"/>
          <w:kern w:val="0"/>
          <w:sz w:val="26"/>
          <w:szCs w:val="28"/>
        </w:rPr>
        <w:t>“</w:t>
      </w:r>
      <w:r>
        <w:rPr>
          <w:rFonts w:hint="eastAsia"/>
          <w:color w:val="auto"/>
          <w:kern w:val="0"/>
          <w:sz w:val="26"/>
          <w:szCs w:val="28"/>
        </w:rPr>
        <w:t>双重挤压</w:t>
      </w:r>
      <w:r>
        <w:rPr>
          <w:rFonts w:hint="eastAsia"/>
          <w:color w:val="auto"/>
          <w:kern w:val="0"/>
          <w:sz w:val="26"/>
          <w:szCs w:val="28"/>
        </w:rPr>
        <w:t>”</w:t>
      </w:r>
      <w:r>
        <w:rPr>
          <w:rFonts w:hint="eastAsia"/>
          <w:color w:val="auto"/>
          <w:kern w:val="0"/>
          <w:sz w:val="26"/>
          <w:szCs w:val="28"/>
        </w:rPr>
        <w:t>。中国</w:t>
      </w:r>
      <w:r>
        <w:rPr>
          <w:rFonts w:hint="eastAsia"/>
          <w:color w:val="auto"/>
          <w:kern w:val="0"/>
          <w:sz w:val="26"/>
          <w:szCs w:val="28"/>
          <w:lang w:eastAsia="zh-CN"/>
        </w:rPr>
        <w:t>电子产业创业创新公共服务平台建设</w:t>
      </w:r>
      <w:r>
        <w:rPr>
          <w:rFonts w:hint="eastAsia"/>
          <w:color w:val="auto"/>
          <w:kern w:val="0"/>
          <w:sz w:val="26"/>
          <w:szCs w:val="28"/>
        </w:rPr>
        <w:t>工业正处于由大而强的关键转型期。</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当然随着</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的落地实施，作为中国传统支柱产业的中国</w:t>
      </w:r>
      <w:r>
        <w:rPr>
          <w:rFonts w:hint="eastAsia"/>
          <w:color w:val="auto"/>
          <w:kern w:val="0"/>
          <w:sz w:val="26"/>
          <w:szCs w:val="28"/>
          <w:lang w:eastAsia="zh-CN"/>
        </w:rPr>
        <w:t>电子产业创业创新公共服务平台建设</w:t>
      </w:r>
      <w:r>
        <w:rPr>
          <w:rFonts w:hint="eastAsia"/>
          <w:color w:val="auto"/>
          <w:kern w:val="0"/>
          <w:sz w:val="26"/>
          <w:szCs w:val="28"/>
        </w:rPr>
        <w:t>行业在传统</w:t>
      </w:r>
      <w:r>
        <w:rPr>
          <w:rFonts w:hint="eastAsia"/>
          <w:color w:val="auto"/>
          <w:kern w:val="0"/>
          <w:sz w:val="26"/>
          <w:szCs w:val="28"/>
          <w:lang w:eastAsia="zh-CN"/>
        </w:rPr>
        <w:t>电子产业创业创新公共服务平台建设</w:t>
      </w:r>
      <w:r>
        <w:rPr>
          <w:rFonts w:hint="eastAsia"/>
          <w:color w:val="auto"/>
          <w:kern w:val="0"/>
          <w:sz w:val="26"/>
          <w:szCs w:val="28"/>
        </w:rPr>
        <w:t>技术与新技术之间的差距不断拉大的情况下也在进行着一场变革。随着《</w:t>
      </w:r>
      <w:r>
        <w:rPr>
          <w:rFonts w:hint="eastAsia"/>
          <w:color w:val="auto"/>
          <w:kern w:val="0"/>
          <w:sz w:val="26"/>
          <w:szCs w:val="28"/>
          <w:lang w:eastAsia="zh-CN"/>
        </w:rPr>
        <w:t>电子产业创业创新公共服务平台建设</w:t>
      </w:r>
      <w:r>
        <w:rPr>
          <w:rFonts w:hint="eastAsia"/>
          <w:color w:val="auto"/>
          <w:kern w:val="0"/>
          <w:sz w:val="26"/>
          <w:szCs w:val="28"/>
        </w:rPr>
        <w:t>工业</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发展规划》的发布，中国</w:t>
      </w:r>
      <w:r>
        <w:rPr>
          <w:rFonts w:hint="eastAsia"/>
          <w:color w:val="auto"/>
          <w:kern w:val="0"/>
          <w:sz w:val="26"/>
          <w:szCs w:val="28"/>
          <w:lang w:eastAsia="zh-CN"/>
        </w:rPr>
        <w:t>电子产业创业创新公共服务平台建设</w:t>
      </w:r>
      <w:r>
        <w:rPr>
          <w:rFonts w:hint="eastAsia"/>
          <w:color w:val="auto"/>
          <w:kern w:val="0"/>
          <w:sz w:val="26"/>
          <w:szCs w:val="28"/>
        </w:rPr>
        <w:t>行业正式迈进智能化、数字化的转型当中。</w:t>
      </w:r>
    </w:p>
    <w:p>
      <w:pPr>
        <w:spacing w:after="156" w:afterLines="50" w:line="520" w:lineRule="exact"/>
        <w:ind w:firstLine="520" w:firstLineChars="200"/>
        <w:rPr>
          <w:rFonts w:hint="eastAsia"/>
          <w:b/>
          <w:color w:val="auto"/>
          <w:kern w:val="0"/>
          <w:sz w:val="26"/>
          <w:szCs w:val="28"/>
        </w:rPr>
      </w:pPr>
      <w:r>
        <w:rPr>
          <w:rFonts w:hint="eastAsia"/>
          <w:b/>
          <w:color w:val="auto"/>
          <w:kern w:val="0"/>
          <w:sz w:val="26"/>
          <w:szCs w:val="28"/>
          <w:lang w:eastAsia="zh-CN"/>
        </w:rPr>
        <w:t>电子产业创业创新公共服务平台建设</w:t>
      </w:r>
      <w:r>
        <w:rPr>
          <w:rFonts w:hint="eastAsia"/>
          <w:b/>
          <w:color w:val="auto"/>
          <w:kern w:val="0"/>
          <w:sz w:val="26"/>
          <w:szCs w:val="28"/>
        </w:rPr>
        <w:t>行业发展空间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从产业发展层面看，</w:t>
      </w:r>
      <w:r>
        <w:rPr>
          <w:rFonts w:hint="eastAsia"/>
          <w:color w:val="auto"/>
          <w:kern w:val="0"/>
          <w:sz w:val="26"/>
          <w:szCs w:val="28"/>
          <w:lang w:eastAsia="zh-CN"/>
        </w:rPr>
        <w:t>电子产业创业创新公共服务平台建设</w:t>
      </w:r>
      <w:r>
        <w:rPr>
          <w:rFonts w:hint="eastAsia"/>
          <w:color w:val="auto"/>
          <w:kern w:val="0"/>
          <w:sz w:val="26"/>
          <w:szCs w:val="28"/>
        </w:rPr>
        <w:t>工业与信息技术、互联网深度融合对传统生产经营方式提出挑战的同时，也为产业的创新发展提供了广阔空间。</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互联网+</w:t>
      </w:r>
      <w:r>
        <w:rPr>
          <w:rFonts w:hint="eastAsia"/>
          <w:color w:val="auto"/>
          <w:kern w:val="0"/>
          <w:sz w:val="26"/>
          <w:szCs w:val="28"/>
        </w:rPr>
        <w:t>”</w:t>
      </w:r>
      <w:r>
        <w:rPr>
          <w:rFonts w:hint="eastAsia"/>
          <w:color w:val="auto"/>
          <w:kern w:val="0"/>
          <w:sz w:val="26"/>
          <w:szCs w:val="28"/>
        </w:rPr>
        <w:t>推动信息技术在</w:t>
      </w:r>
      <w:r>
        <w:rPr>
          <w:rFonts w:hint="eastAsia"/>
          <w:color w:val="auto"/>
          <w:kern w:val="0"/>
          <w:sz w:val="26"/>
          <w:szCs w:val="28"/>
          <w:lang w:eastAsia="zh-CN"/>
        </w:rPr>
        <w:t>电子产业创业创新公共服务平台建设</w:t>
      </w:r>
      <w:r>
        <w:rPr>
          <w:rFonts w:hint="eastAsia"/>
          <w:color w:val="auto"/>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随着社会的进步和发展，在大环境、消费者需求、成本等多重因素变化影响下，中国</w:t>
      </w:r>
      <w:r>
        <w:rPr>
          <w:rFonts w:hint="eastAsia"/>
          <w:color w:val="auto"/>
          <w:kern w:val="0"/>
          <w:sz w:val="26"/>
          <w:szCs w:val="28"/>
          <w:lang w:eastAsia="zh-CN"/>
        </w:rPr>
        <w:t>电子产业创业创新公共服务平台建设</w:t>
      </w:r>
      <w:r>
        <w:rPr>
          <w:rFonts w:hint="eastAsia"/>
          <w:color w:val="auto"/>
          <w:kern w:val="0"/>
          <w:sz w:val="26"/>
          <w:szCs w:val="28"/>
        </w:rPr>
        <w:t>行业也在逐渐发生新变化，主要分为</w:t>
      </w:r>
      <w:r>
        <w:rPr>
          <w:rFonts w:hint="eastAsia"/>
          <w:color w:val="auto"/>
          <w:kern w:val="0"/>
          <w:sz w:val="26"/>
          <w:szCs w:val="28"/>
        </w:rPr>
        <w:t>“</w:t>
      </w:r>
      <w:r>
        <w:rPr>
          <w:rFonts w:hint="eastAsia"/>
          <w:color w:val="auto"/>
          <w:kern w:val="0"/>
          <w:sz w:val="26"/>
          <w:szCs w:val="28"/>
        </w:rPr>
        <w:t>创新速度加快</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消费需求多元</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智能深度融入</w:t>
      </w:r>
      <w:r>
        <w:rPr>
          <w:rFonts w:hint="eastAsia"/>
          <w:color w:val="auto"/>
          <w:kern w:val="0"/>
          <w:sz w:val="26"/>
          <w:szCs w:val="28"/>
        </w:rPr>
        <w:t>”</w:t>
      </w:r>
      <w:r>
        <w:rPr>
          <w:rFonts w:hint="eastAsia"/>
          <w:color w:val="auto"/>
          <w:kern w:val="0"/>
          <w:sz w:val="26"/>
          <w:szCs w:val="28"/>
        </w:rPr>
        <w:t>三点：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面对我国</w:t>
      </w:r>
      <w:r>
        <w:rPr>
          <w:rFonts w:hint="eastAsia"/>
          <w:color w:val="auto"/>
          <w:kern w:val="0"/>
          <w:sz w:val="26"/>
          <w:szCs w:val="28"/>
          <w:lang w:eastAsia="zh-CN"/>
        </w:rPr>
        <w:t>电子产业创业创新公共服务平台建设</w:t>
      </w:r>
      <w:r>
        <w:rPr>
          <w:rFonts w:hint="eastAsia"/>
          <w:color w:val="auto"/>
          <w:kern w:val="0"/>
          <w:sz w:val="26"/>
          <w:szCs w:val="28"/>
        </w:rPr>
        <w:t>工业发展环境和形势的深刻变化，相关企业须积极把握需求增长与消费升级的趋势，利用好新一轮科技和产业变革的战略机遇，推动我国</w:t>
      </w:r>
      <w:r>
        <w:rPr>
          <w:rFonts w:hint="eastAsia"/>
          <w:color w:val="auto"/>
          <w:kern w:val="0"/>
          <w:sz w:val="26"/>
          <w:szCs w:val="28"/>
          <w:lang w:eastAsia="zh-CN"/>
        </w:rPr>
        <w:t>电子产业创业创新公共服务平台建设</w:t>
      </w:r>
      <w:r>
        <w:rPr>
          <w:rFonts w:hint="eastAsia"/>
          <w:color w:val="auto"/>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34" w:name="_Toc319069515"/>
      <w:bookmarkStart w:id="35" w:name="_Toc31612"/>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3</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电子产业创业创新公共服务平台建设</w:t>
      </w:r>
      <w:r>
        <w:rPr>
          <w:rFonts w:ascii="Times New Roman" w:eastAsia="宋体" w:hAnsi="Times New Roman" w:hint="eastAsia"/>
          <w:color w:val="auto"/>
          <w:sz w:val="26"/>
        </w:rPr>
        <w:t>行业发展趋势分析</w:t>
      </w:r>
      <w:bookmarkEnd w:id="34"/>
      <w:bookmarkEnd w:id="35"/>
    </w:p>
    <w:p>
      <w:pPr>
        <w:spacing w:after="156" w:afterLines="50" w:line="520" w:lineRule="exact"/>
        <w:ind w:firstLine="520" w:firstLineChars="200"/>
        <w:rPr>
          <w:rFonts w:hint="eastAsia"/>
          <w:color w:val="auto"/>
          <w:kern w:val="0"/>
          <w:sz w:val="26"/>
          <w:szCs w:val="28"/>
        </w:rPr>
        <w:sectPr>
          <w:headerReference w:type="default" r:id="rId63"/>
          <w:footerReference w:type="default" r:id="rId64"/>
          <w:headerReference w:type="first" r:id="rId65"/>
          <w:footerReference w:type="first" r:id="rId66"/>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auto"/>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电子产业创业创新公共服务平台建设</w:t>
      </w:r>
      <w:r>
        <w:rPr>
          <w:rFonts w:hint="eastAsia"/>
          <w:color w:val="auto"/>
          <w:kern w:val="0"/>
          <w:sz w:val="26"/>
          <w:szCs w:val="28"/>
        </w:rPr>
        <w:t>行业将着力增强自主创新能力，转变经济增长方式，提高经济运行的质量和效益，加快</w:t>
      </w:r>
      <w:r>
        <w:rPr>
          <w:rFonts w:hint="eastAsia"/>
          <w:color w:val="auto"/>
          <w:kern w:val="0"/>
          <w:sz w:val="26"/>
          <w:szCs w:val="28"/>
          <w:lang w:eastAsia="zh-CN"/>
        </w:rPr>
        <w:t>电子产业创业创新公共服务平台建设</w:t>
      </w:r>
      <w:r>
        <w:rPr>
          <w:rFonts w:hint="eastAsia"/>
          <w:color w:val="auto"/>
          <w:kern w:val="0"/>
          <w:sz w:val="26"/>
          <w:szCs w:val="28"/>
        </w:rPr>
        <w:t>先进生产力建设。主要包括</w:t>
      </w:r>
      <w:r>
        <w:rPr>
          <w:rFonts w:hint="eastAsia"/>
          <w:color w:val="auto"/>
          <w:kern w:val="0"/>
          <w:sz w:val="26"/>
          <w:szCs w:val="28"/>
        </w:rPr>
        <w:t>“</w:t>
      </w:r>
      <w:r>
        <w:rPr>
          <w:rFonts w:hint="eastAsia"/>
          <w:color w:val="auto"/>
          <w:kern w:val="0"/>
          <w:sz w:val="26"/>
          <w:szCs w:val="28"/>
        </w:rPr>
        <w:t>三大创新</w:t>
      </w:r>
      <w:r>
        <w:rPr>
          <w:rFonts w:hint="eastAsia"/>
          <w:color w:val="auto"/>
          <w:kern w:val="0"/>
          <w:sz w:val="26"/>
          <w:szCs w:val="28"/>
        </w:rPr>
        <w:t>”</w:t>
      </w:r>
      <w:r>
        <w:rPr>
          <w:rFonts w:hint="eastAsia"/>
          <w:color w:val="auto"/>
          <w:kern w:val="0"/>
          <w:sz w:val="26"/>
          <w:szCs w:val="28"/>
        </w:rPr>
        <w:t>：科技创新、经营管理创新、产业链整合创新。以及新材料、新工艺的应用，将会有力地推进我国</w:t>
      </w:r>
      <w:r>
        <w:rPr>
          <w:rFonts w:hint="eastAsia"/>
          <w:color w:val="auto"/>
          <w:kern w:val="0"/>
          <w:sz w:val="26"/>
          <w:szCs w:val="28"/>
          <w:lang w:eastAsia="zh-CN"/>
        </w:rPr>
        <w:t>电子产业创业创新公共服务平台建设</w:t>
      </w:r>
      <w:r>
        <w:rPr>
          <w:rFonts w:hint="eastAsia"/>
          <w:color w:val="auto"/>
          <w:kern w:val="0"/>
          <w:sz w:val="26"/>
          <w:szCs w:val="28"/>
        </w:rPr>
        <w:t>行业的结构调整，大大提高我国</w:t>
      </w:r>
      <w:r>
        <w:rPr>
          <w:rFonts w:hint="eastAsia"/>
          <w:color w:val="auto"/>
          <w:kern w:val="0"/>
          <w:sz w:val="26"/>
          <w:szCs w:val="28"/>
          <w:lang w:eastAsia="zh-CN"/>
        </w:rPr>
        <w:t>电子产业创业创新公共服务平台建设</w:t>
      </w:r>
      <w:r>
        <w:rPr>
          <w:rFonts w:hint="eastAsia"/>
          <w:color w:val="auto"/>
          <w:kern w:val="0"/>
          <w:sz w:val="26"/>
          <w:szCs w:val="28"/>
        </w:rPr>
        <w:t>工艺技术水平，提高我国</w:t>
      </w:r>
      <w:r>
        <w:rPr>
          <w:rFonts w:hint="eastAsia"/>
          <w:color w:val="auto"/>
          <w:kern w:val="0"/>
          <w:sz w:val="26"/>
          <w:szCs w:val="28"/>
          <w:lang w:eastAsia="zh-CN"/>
        </w:rPr>
        <w:t>电子产业创业创新公共服务平台建设</w:t>
      </w:r>
      <w:r>
        <w:rPr>
          <w:rFonts w:hint="eastAsia"/>
          <w:color w:val="auto"/>
          <w:kern w:val="0"/>
          <w:sz w:val="26"/>
          <w:szCs w:val="28"/>
        </w:rPr>
        <w:t>的技术含量和产品档次。ERP企业资源计划、PDM 产品数据管理系统及信息网络技术的广泛应用，将加快</w:t>
      </w:r>
      <w:r>
        <w:rPr>
          <w:rFonts w:hint="eastAsia"/>
          <w:color w:val="auto"/>
          <w:kern w:val="0"/>
          <w:sz w:val="26"/>
          <w:szCs w:val="28"/>
          <w:lang w:eastAsia="zh-CN"/>
        </w:rPr>
        <w:t>电子产业创业创新公共服务平台建设</w:t>
      </w:r>
      <w:r>
        <w:rPr>
          <w:rFonts w:hint="eastAsia"/>
          <w:color w:val="auto"/>
          <w:kern w:val="0"/>
          <w:sz w:val="26"/>
          <w:szCs w:val="28"/>
        </w:rPr>
        <w:t>企业商品的购、销、存等流转过程，进一步规范企业运作流程，加速企业生产效率，大大提高企业的市场应变能力。</w:t>
      </w:r>
      <w:r>
        <w:rPr>
          <w:rFonts w:hint="eastAsia"/>
          <w:color w:val="auto"/>
          <w:kern w:val="0"/>
          <w:sz w:val="26"/>
          <w:szCs w:val="28"/>
          <w:lang w:eastAsia="zh-CN"/>
        </w:rPr>
        <w:t>电子产业创业创新公共服务平台建设</w:t>
      </w:r>
      <w:r>
        <w:rPr>
          <w:rFonts w:hint="eastAsia"/>
          <w:color w:val="auto"/>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auto"/>
          <w:sz w:val="26"/>
        </w:rPr>
      </w:pPr>
      <w:bookmarkStart w:id="37" w:name="_Toc17650"/>
      <w:bookmarkEnd w:id="36"/>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4</w:t>
      </w:r>
      <w:r>
        <w:rPr>
          <w:rFonts w:ascii="Times New Roman" w:eastAsia="宋体" w:hAnsi="宋体" w:hint="eastAsia"/>
          <w:color w:val="auto"/>
          <w:sz w:val="26"/>
        </w:rPr>
        <w:t>市场小结</w:t>
      </w:r>
      <w:bookmarkEnd w:id="3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综上可以看出，我国</w:t>
      </w:r>
      <w:r>
        <w:rPr>
          <w:rFonts w:hint="eastAsia"/>
          <w:color w:val="auto"/>
          <w:kern w:val="0"/>
          <w:sz w:val="26"/>
          <w:szCs w:val="28"/>
          <w:lang w:eastAsia="zh-CN"/>
        </w:rPr>
        <w:t>电子产业创业创新公共服务平台建设</w:t>
      </w:r>
      <w:r>
        <w:rPr>
          <w:rFonts w:hint="eastAsia"/>
          <w:color w:val="auto"/>
          <w:kern w:val="0"/>
          <w:sz w:val="26"/>
          <w:szCs w:val="28"/>
        </w:rPr>
        <w:t>业及</w:t>
      </w:r>
      <w:r>
        <w:rPr>
          <w:rFonts w:hint="eastAsia"/>
          <w:color w:val="auto"/>
          <w:kern w:val="0"/>
          <w:sz w:val="26"/>
          <w:szCs w:val="28"/>
          <w:lang w:eastAsia="zh-CN"/>
        </w:rPr>
        <w:t>电子产业创业创新公共服务平台建设</w:t>
      </w:r>
      <w:r>
        <w:rPr>
          <w:rFonts w:hint="eastAsia"/>
          <w:color w:val="auto"/>
          <w:kern w:val="0"/>
          <w:sz w:val="26"/>
          <w:szCs w:val="28"/>
        </w:rPr>
        <w:t>产品发展前景十分可观。市场需求十分旺盛。随着国内外消费需求的进一步增加，必将带动</w:t>
      </w:r>
      <w:r>
        <w:rPr>
          <w:rFonts w:hint="eastAsia"/>
          <w:color w:val="auto"/>
          <w:kern w:val="0"/>
          <w:sz w:val="26"/>
          <w:szCs w:val="28"/>
          <w:lang w:eastAsia="zh-CN"/>
        </w:rPr>
        <w:t>电子产业创业创新公共服务平台建设</w:t>
      </w:r>
      <w:r>
        <w:rPr>
          <w:rFonts w:hint="eastAsia"/>
          <w:color w:val="auto"/>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auto"/>
          <w:kern w:val="0"/>
          <w:sz w:val="26"/>
          <w:szCs w:val="28"/>
        </w:rPr>
        <w:sectPr>
          <w:headerReference w:type="default" r:id="rId67"/>
          <w:footerReference w:type="default" r:id="rId68"/>
          <w:headerReference w:type="first" r:id="rId69"/>
          <w:footerReference w:type="first" r:id="rId70"/>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auto"/>
          <w:sz w:val="30"/>
          <w:szCs w:val="30"/>
        </w:rPr>
      </w:pPr>
      <w:bookmarkStart w:id="38" w:name="_Toc8767"/>
      <w:r>
        <w:rPr>
          <w:rFonts w:hAnsi="宋体" w:hint="eastAsia"/>
          <w:b/>
          <w:bCs/>
          <w:color w:val="auto"/>
          <w:sz w:val="30"/>
          <w:szCs w:val="30"/>
          <w:lang w:eastAsia="zh-CN"/>
        </w:rPr>
        <w:t>第三章</w:t>
      </w:r>
      <w:r>
        <w:rPr>
          <w:rFonts w:hAnsi="宋体" w:hint="eastAsia"/>
          <w:b/>
          <w:bCs/>
          <w:color w:val="auto"/>
          <w:sz w:val="30"/>
          <w:szCs w:val="30"/>
          <w:lang w:val="en-US" w:eastAsia="zh-CN"/>
        </w:rPr>
        <w:t xml:space="preserve"> </w:t>
      </w:r>
      <w:r>
        <w:rPr>
          <w:rFonts w:hAnsi="宋体" w:hint="eastAsia"/>
          <w:b/>
          <w:bCs/>
          <w:color w:val="auto"/>
          <w:sz w:val="30"/>
          <w:szCs w:val="30"/>
        </w:rPr>
        <w:t>项目建设的背景和必要性</w:t>
      </w:r>
      <w:bookmarkEnd w:id="27"/>
      <w:bookmarkEnd w:id="38"/>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39" w:name="_Toc26232"/>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.1项目提出背景</w:t>
      </w:r>
      <w:bookmarkEnd w:id="39"/>
    </w:p>
    <w:p>
      <w:pPr>
        <w:pStyle w:val="NormalIndent"/>
        <w:ind w:firstLine="480"/>
        <w:rPr>
          <w:rFonts w:hint="eastAsia"/>
          <w:color w:val="auto"/>
          <w:sz w:val="24"/>
        </w:rPr>
      </w:pPr>
      <w:r>
        <w:rPr>
          <w:rFonts w:hint="eastAsia"/>
          <w:color w:val="auto"/>
          <w:kern w:val="0"/>
          <w:sz w:val="26"/>
          <w:szCs w:val="28"/>
        </w:rPr>
        <w:t xml:space="preserve"> </w:t>
      </w:r>
      <w:r>
        <w:rPr>
          <w:rFonts w:hint="eastAsia"/>
          <w:color w:val="auto"/>
          <w:sz w:val="24"/>
        </w:rPr>
        <w:t>说明国家有关的产业政策、技术政策、分析项目是否符合这些宏观经济要求。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十</w:t>
      </w:r>
      <w:r>
        <w:rPr>
          <w:color w:val="auto"/>
          <w:kern w:val="0"/>
          <w:sz w:val="26"/>
          <w:szCs w:val="28"/>
        </w:rPr>
        <w:t>三五</w:t>
      </w:r>
      <w:r>
        <w:rPr>
          <w:rFonts w:hint="eastAsia"/>
          <w:color w:val="auto"/>
          <w:kern w:val="0"/>
          <w:sz w:val="26"/>
          <w:szCs w:val="28"/>
        </w:rPr>
        <w:t>”</w:t>
      </w:r>
      <w:r>
        <w:rPr>
          <w:rFonts w:hint="eastAsia"/>
          <w:color w:val="auto"/>
          <w:kern w:val="0"/>
          <w:sz w:val="26"/>
          <w:szCs w:val="28"/>
        </w:rPr>
        <w:t>期间</w:t>
      </w:r>
      <w:r>
        <w:rPr>
          <w:color w:val="auto"/>
          <w:kern w:val="0"/>
          <w:sz w:val="26"/>
          <w:szCs w:val="28"/>
        </w:rPr>
        <w:t>，面对复杂的内外部环境，</w:t>
      </w:r>
      <w:r>
        <w:rPr>
          <w:rFonts w:hint="eastAsia"/>
          <w:color w:val="auto"/>
          <w:kern w:val="0"/>
          <w:sz w:val="26"/>
          <w:szCs w:val="28"/>
          <w:lang w:eastAsia="zh-CN"/>
        </w:rPr>
        <w:t>电子产业创业创新公共服务平台建设</w:t>
      </w:r>
      <w:r>
        <w:rPr>
          <w:color w:val="auto"/>
          <w:kern w:val="0"/>
          <w:sz w:val="26"/>
          <w:szCs w:val="28"/>
        </w:rPr>
        <w:t>行业着力推进转型升级，依靠技术创新、管理提升和产品升级，全行业经济运行总体平稳，规模以上企业主要运行指标保持增长</w:t>
      </w:r>
      <w:r>
        <w:rPr>
          <w:rFonts w:hint="eastAsia"/>
          <w:color w:val="auto"/>
          <w:kern w:val="0"/>
          <w:sz w:val="26"/>
          <w:szCs w:val="28"/>
        </w:rPr>
        <w:t>。</w:t>
      </w:r>
      <w:r>
        <w:rPr>
          <w:color w:val="auto"/>
          <w:kern w:val="0"/>
          <w:sz w:val="26"/>
          <w:szCs w:val="28"/>
        </w:rPr>
        <w:t>为应对国内外</w:t>
      </w:r>
      <w:r>
        <w:rPr>
          <w:rFonts w:hint="eastAsia"/>
          <w:color w:val="auto"/>
          <w:kern w:val="0"/>
          <w:sz w:val="26"/>
          <w:szCs w:val="28"/>
          <w:lang w:eastAsia="zh-CN"/>
        </w:rPr>
        <w:t>电子产业创业创新公共服务平台建设</w:t>
      </w:r>
      <w:r>
        <w:rPr>
          <w:color w:val="auto"/>
          <w:kern w:val="0"/>
          <w:sz w:val="26"/>
          <w:szCs w:val="28"/>
        </w:rPr>
        <w:t>市场的变化，政府大力推动并加快</w:t>
      </w:r>
      <w:r>
        <w:rPr>
          <w:rFonts w:hint="eastAsia"/>
          <w:color w:val="auto"/>
          <w:kern w:val="0"/>
          <w:sz w:val="26"/>
          <w:szCs w:val="28"/>
          <w:lang w:eastAsia="zh-CN"/>
        </w:rPr>
        <w:t>电子产业创业创新公共服务平台建设</w:t>
      </w:r>
      <w:r>
        <w:rPr>
          <w:color w:val="auto"/>
          <w:kern w:val="0"/>
          <w:sz w:val="26"/>
          <w:szCs w:val="28"/>
        </w:rPr>
        <w:t>工业转型升级，</w:t>
      </w:r>
      <w:r>
        <w:rPr>
          <w:rFonts w:hint="eastAsia"/>
          <w:color w:val="auto"/>
          <w:kern w:val="0"/>
          <w:sz w:val="26"/>
          <w:szCs w:val="28"/>
          <w:lang w:eastAsia="zh-CN"/>
        </w:rPr>
        <w:t>电子产业创业创新公共服务平台建设</w:t>
      </w:r>
      <w:r>
        <w:rPr>
          <w:color w:val="auto"/>
          <w:kern w:val="0"/>
          <w:sz w:val="26"/>
          <w:szCs w:val="28"/>
        </w:rPr>
        <w:t>产业产品结构逐步由低端产品向中高端产品转移</w:t>
      </w:r>
      <w:r>
        <w:rPr>
          <w:rFonts w:hint="eastAsia"/>
          <w:color w:val="auto"/>
          <w:kern w:val="0"/>
          <w:sz w:val="26"/>
          <w:szCs w:val="28"/>
        </w:rPr>
        <w:t>，目前</w:t>
      </w:r>
      <w:r>
        <w:rPr>
          <w:color w:val="auto"/>
          <w:kern w:val="0"/>
          <w:sz w:val="26"/>
          <w:szCs w:val="28"/>
        </w:rPr>
        <w:t>高端市场需求激增，</w:t>
      </w:r>
      <w:r>
        <w:rPr>
          <w:rFonts w:hint="eastAsia"/>
          <w:color w:val="auto"/>
          <w:kern w:val="0"/>
          <w:sz w:val="26"/>
          <w:szCs w:val="28"/>
          <w:lang w:eastAsia="zh-CN"/>
        </w:rPr>
        <w:t>电子产业创业创新公共服务平台建设</w:t>
      </w:r>
      <w:r>
        <w:rPr>
          <w:rFonts w:hint="eastAsia"/>
          <w:color w:val="auto"/>
          <w:kern w:val="0"/>
          <w:sz w:val="26"/>
          <w:szCs w:val="28"/>
        </w:rPr>
        <w:t>市场需求上升</w:t>
      </w:r>
      <w:r>
        <w:rPr>
          <w:color w:val="auto"/>
          <w:kern w:val="0"/>
          <w:sz w:val="26"/>
          <w:szCs w:val="28"/>
        </w:rPr>
        <w:t>，供不应求</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sectPr>
          <w:headerReference w:type="default" r:id="rId71"/>
          <w:footerReference w:type="default" r:id="rId72"/>
          <w:headerReference w:type="first" r:id="rId73"/>
          <w:footerReference w:type="first" r:id="rId74"/>
          <w:pgSz w:w="11906" w:h="16838"/>
          <w:pgMar w:top="1440" w:right="1800" w:bottom="1440" w:left="1800" w:header="851" w:footer="992" w:gutter="0"/>
          <w:pgNumType w:fmt="decimal" w:start="11"/>
          <w:cols w:space="708"/>
          <w:docGrid w:type="lines" w:linePitch="312"/>
        </w:sectPr>
      </w:pPr>
      <w:r>
        <w:rPr>
          <w:rFonts w:hint="eastAsia"/>
          <w:color w:val="auto"/>
          <w:kern w:val="0"/>
          <w:sz w:val="26"/>
          <w:szCs w:val="28"/>
        </w:rPr>
        <w:t>项目方结合我国</w:t>
      </w:r>
      <w:r>
        <w:rPr>
          <w:rFonts w:hint="eastAsia"/>
          <w:color w:val="auto"/>
          <w:kern w:val="0"/>
          <w:sz w:val="26"/>
          <w:szCs w:val="28"/>
          <w:lang w:eastAsia="zh-CN"/>
        </w:rPr>
        <w:t>电子产业创业创新公共服务平台建设</w:t>
      </w:r>
      <w:r>
        <w:rPr>
          <w:rFonts w:hint="eastAsia"/>
          <w:color w:val="auto"/>
          <w:kern w:val="0"/>
          <w:sz w:val="26"/>
          <w:szCs w:val="28"/>
        </w:rPr>
        <w:t>行业发展较好的行业背景、</w:t>
      </w:r>
      <w:r>
        <w:rPr>
          <w:rFonts w:hint="eastAsia"/>
          <w:color w:val="auto"/>
          <w:kern w:val="0"/>
          <w:sz w:val="26"/>
          <w:szCs w:val="28"/>
          <w:lang w:eastAsia="zh-CN"/>
        </w:rPr>
        <w:t>电子产业创业创新公共服务平台建设</w:t>
      </w:r>
      <w:r>
        <w:rPr>
          <w:rFonts w:hint="eastAsia"/>
          <w:color w:val="auto"/>
          <w:kern w:val="0"/>
          <w:sz w:val="26"/>
          <w:szCs w:val="28"/>
        </w:rPr>
        <w:t>等相关产品市场需求日益旺盛以及当前项目公司及项目实施地具备多方资源优势的情况下，提出的</w:t>
      </w:r>
      <w:r>
        <w:rPr>
          <w:rFonts w:hint="eastAsia"/>
          <w:color w:val="auto"/>
          <w:kern w:val="0"/>
          <w:sz w:val="26"/>
          <w:szCs w:val="28"/>
        </w:rPr>
        <w:t>“</w:t>
      </w:r>
      <w:r>
        <w:rPr>
          <w:rFonts w:hint="eastAsia"/>
          <w:color w:val="auto"/>
          <w:kern w:val="0"/>
          <w:sz w:val="26"/>
          <w:szCs w:val="28"/>
          <w:lang w:eastAsia="zh-CN"/>
        </w:rPr>
        <w:t>电子产业创业创新公共服务平台建设</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。项目企业将充分利用建设地资源、能源、人力成本优势以及产业基础优势，将该项目打造成当地颇具规模的</w:t>
      </w:r>
      <w:r>
        <w:rPr>
          <w:rFonts w:hint="eastAsia"/>
          <w:color w:val="auto"/>
          <w:kern w:val="0"/>
          <w:sz w:val="26"/>
          <w:szCs w:val="28"/>
          <w:lang w:eastAsia="zh-CN"/>
        </w:rPr>
        <w:t>电子产业创业创新公共服务平台建设</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开发生产基地。本次项目的建设对于加快</w:t>
      </w:r>
      <w:r>
        <w:rPr>
          <w:rFonts w:hint="eastAsia"/>
          <w:color w:val="auto"/>
          <w:kern w:val="0"/>
          <w:sz w:val="26"/>
          <w:szCs w:val="28"/>
          <w:lang w:eastAsia="zh-CN"/>
        </w:rPr>
        <w:t>新疆维吾尔自治区克孜勒苏柯尔克孜自治州电子产业创业创新公共服务平台建设</w:t>
      </w:r>
      <w:r>
        <w:rPr>
          <w:rFonts w:hint="eastAsia"/>
          <w:color w:val="auto"/>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auto"/>
          <w:sz w:val="26"/>
          <w:szCs w:val="28"/>
        </w:rPr>
      </w:pPr>
      <w:bookmarkStart w:id="40" w:name="_Toc240341599"/>
      <w:bookmarkStart w:id="41" w:name="_Toc240339729"/>
      <w:bookmarkStart w:id="42" w:name="_Toc240339580"/>
      <w:bookmarkStart w:id="43" w:name="_Toc240339966"/>
      <w:bookmarkStart w:id="44" w:name="_Toc10721"/>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.2项目</w:t>
      </w:r>
      <w:bookmarkEnd w:id="40"/>
      <w:bookmarkEnd w:id="41"/>
      <w:bookmarkEnd w:id="42"/>
      <w:bookmarkEnd w:id="43"/>
      <w:r>
        <w:rPr>
          <w:rFonts w:ascii="Times New Roman" w:eastAsia="宋体" w:hAnsi="Times New Roman" w:hint="eastAsia"/>
          <w:color w:val="auto"/>
          <w:sz w:val="26"/>
          <w:szCs w:val="28"/>
        </w:rPr>
        <w:t>建设必要性分析</w:t>
      </w:r>
      <w:bookmarkEnd w:id="4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企业获得的利润情况。</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企业可以提高产品质量，加强市场竞争力。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扩大生产能力，改变产品结构。</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采用新工艺，节约能源，减少环境污染，提高劳动生产率。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产品进入国际市场的优越条件和竞争力。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对当地经济、社会发展的积极影响。包括增加税收、提高就业率、提高科技水平等。</w:t>
      </w:r>
    </w:p>
    <w:p>
      <w:pPr>
        <w:pStyle w:val="Heading3"/>
        <w:rPr>
          <w:rFonts w:hint="eastAsia"/>
          <w:color w:val="auto"/>
          <w:sz w:val="24"/>
          <w:szCs w:val="24"/>
        </w:rPr>
      </w:pPr>
    </w:p>
    <w:p>
      <w:pPr>
        <w:pStyle w:val="Heading3"/>
        <w:rPr>
          <w:rFonts w:hint="eastAsia"/>
          <w:color w:val="auto"/>
          <w:sz w:val="24"/>
          <w:szCs w:val="24"/>
        </w:rPr>
      </w:pPr>
      <w:bookmarkStart w:id="45" w:name="_Toc535"/>
      <w:r>
        <w:rPr>
          <w:rFonts w:hint="eastAsia"/>
          <w:color w:val="auto"/>
          <w:sz w:val="24"/>
          <w:szCs w:val="24"/>
          <w:lang w:val="en-US" w:eastAsia="zh-CN"/>
        </w:rPr>
        <w:t>3</w:t>
      </w:r>
      <w:r>
        <w:rPr>
          <w:rFonts w:hint="eastAsia"/>
          <w:color w:val="auto"/>
          <w:sz w:val="24"/>
          <w:szCs w:val="24"/>
        </w:rPr>
        <w:t>.2.1有利于促进我国</w:t>
      </w:r>
      <w:r>
        <w:rPr>
          <w:rFonts w:hint="eastAsia"/>
          <w:color w:val="auto"/>
          <w:sz w:val="24"/>
          <w:szCs w:val="24"/>
          <w:lang w:eastAsia="zh-CN"/>
        </w:rPr>
        <w:t>电子产业创业创新公共服务平台建设</w:t>
      </w:r>
      <w:r>
        <w:rPr>
          <w:rFonts w:hint="eastAsia"/>
          <w:color w:val="auto"/>
          <w:sz w:val="24"/>
          <w:szCs w:val="24"/>
        </w:rPr>
        <w:t>工业快速发展</w:t>
      </w:r>
      <w:r>
        <w:rPr>
          <w:color w:val="auto"/>
          <w:sz w:val="24"/>
          <w:szCs w:val="24"/>
        </w:rPr>
        <w:t>的需要</w:t>
      </w:r>
      <w:bookmarkEnd w:id="45"/>
    </w:p>
    <w:p>
      <w:pPr>
        <w:spacing w:after="156" w:afterLines="50" w:line="520" w:lineRule="exact"/>
        <w:ind w:firstLine="520" w:firstLineChars="200"/>
        <w:rPr>
          <w:rFonts w:hint="eastAsia"/>
          <w:color w:val="auto"/>
          <w:kern w:val="0"/>
          <w:sz w:val="26"/>
          <w:szCs w:val="28"/>
        </w:rPr>
        <w:sectPr>
          <w:headerReference w:type="default" r:id="rId75"/>
          <w:footerReference w:type="default" r:id="rId76"/>
          <w:headerReference w:type="first" r:id="rId77"/>
          <w:footerReference w:type="first" r:id="rId78"/>
          <w:type w:val="nextPage"/>
          <w:pgSz w:w="11906" w:h="16838"/>
          <w:pgMar w:top="1440" w:right="1800" w:bottom="1440" w:left="1800" w:header="851" w:footer="992" w:gutter="0"/>
          <w:pgNumType w:fmt="decimal" w:start="12"/>
          <w:cols w:space="708"/>
          <w:titlePg w:val="0"/>
          <w:docGrid w:type="lines" w:linePitch="312"/>
        </w:sectPr>
      </w:pPr>
      <w:r>
        <w:rPr>
          <w:rFonts w:hint="eastAsia"/>
          <w:color w:val="auto"/>
          <w:kern w:val="0"/>
          <w:sz w:val="26"/>
          <w:szCs w:val="28"/>
          <w:lang w:eastAsia="zh-CN"/>
        </w:rPr>
        <w:t>电子产业创业创新公共服务平台建设</w:t>
      </w:r>
    </w:p>
    <w:p>
      <w:pPr>
        <w:spacing w:after="156" w:afterLines="50" w:line="520" w:lineRule="exact"/>
        <w:ind w:firstLine="520" w:firstLineChars="200"/>
        <w:rPr>
          <w:rFonts w:hint="eastAsia"/>
          <w:color w:val="auto"/>
          <w:kern w:val="0"/>
          <w:sz w:val="26"/>
          <w:szCs w:val="28"/>
        </w:rPr>
      </w:pPr>
      <w:r>
        <w:rPr>
          <w:color w:val="auto"/>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随着现代</w:t>
      </w:r>
      <w:r>
        <w:rPr>
          <w:rFonts w:hint="eastAsia"/>
          <w:color w:val="auto"/>
          <w:kern w:val="0"/>
          <w:sz w:val="26"/>
          <w:szCs w:val="28"/>
          <w:lang w:eastAsia="zh-CN"/>
        </w:rPr>
        <w:t>电子产业创业创新公共服务平台建设</w:t>
      </w:r>
      <w:r>
        <w:rPr>
          <w:rFonts w:hint="eastAsia"/>
          <w:color w:val="auto"/>
          <w:kern w:val="0"/>
          <w:sz w:val="26"/>
          <w:szCs w:val="28"/>
        </w:rPr>
        <w:t>工业的快速发展，自动化、连续化和高效化已成为现代</w:t>
      </w:r>
      <w:r>
        <w:rPr>
          <w:rFonts w:hint="eastAsia"/>
          <w:color w:val="auto"/>
          <w:kern w:val="0"/>
          <w:sz w:val="26"/>
          <w:szCs w:val="28"/>
          <w:lang w:eastAsia="zh-CN"/>
        </w:rPr>
        <w:t>电子产业创业创新公共服务平台建设</w:t>
      </w:r>
      <w:r>
        <w:rPr>
          <w:rFonts w:hint="eastAsia"/>
          <w:color w:val="auto"/>
          <w:kern w:val="0"/>
          <w:sz w:val="26"/>
          <w:szCs w:val="28"/>
        </w:rPr>
        <w:t>业生产的主要方向，以减少中国</w:t>
      </w:r>
      <w:r>
        <w:rPr>
          <w:rFonts w:hint="eastAsia"/>
          <w:color w:val="auto"/>
          <w:kern w:val="0"/>
          <w:sz w:val="26"/>
          <w:szCs w:val="28"/>
          <w:lang w:eastAsia="zh-CN"/>
        </w:rPr>
        <w:t>电子产业创业创新公共服务平台建设</w:t>
      </w:r>
      <w:r>
        <w:rPr>
          <w:rFonts w:hint="eastAsia"/>
          <w:color w:val="auto"/>
          <w:kern w:val="0"/>
          <w:sz w:val="26"/>
          <w:szCs w:val="28"/>
        </w:rPr>
        <w:t>品生产设备和技术与国际先进水平的差距。从而加大力度引进先进的</w:t>
      </w:r>
      <w:r>
        <w:rPr>
          <w:rFonts w:hint="eastAsia"/>
          <w:color w:val="auto"/>
          <w:kern w:val="0"/>
          <w:sz w:val="26"/>
          <w:szCs w:val="28"/>
          <w:lang w:eastAsia="zh-CN"/>
        </w:rPr>
        <w:t>电子产业创业创新公共服务平台建设</w:t>
      </w:r>
      <w:r>
        <w:rPr>
          <w:rFonts w:hint="eastAsia"/>
          <w:color w:val="auto"/>
          <w:kern w:val="0"/>
          <w:sz w:val="26"/>
          <w:szCs w:val="28"/>
        </w:rPr>
        <w:t>设备和技术，注重消化与吸收，尤其要注重创新能力的提高，使</w:t>
      </w:r>
      <w:r>
        <w:rPr>
          <w:rFonts w:hint="eastAsia"/>
          <w:color w:val="auto"/>
          <w:kern w:val="0"/>
          <w:sz w:val="26"/>
          <w:szCs w:val="28"/>
          <w:lang w:eastAsia="zh-CN"/>
        </w:rPr>
        <w:t>电子产业创业创新公共服务平台建设</w:t>
      </w:r>
      <w:r>
        <w:rPr>
          <w:rFonts w:hint="eastAsia"/>
          <w:color w:val="auto"/>
          <w:kern w:val="0"/>
          <w:sz w:val="26"/>
          <w:szCs w:val="28"/>
        </w:rPr>
        <w:t>品生产向创新之路发展。本次项目建设将大力引进国内外最先进的生产设备，建设设施完善的现代化车间，通过先进的</w:t>
      </w:r>
      <w:r>
        <w:rPr>
          <w:rFonts w:hint="eastAsia"/>
          <w:color w:val="auto"/>
          <w:kern w:val="0"/>
          <w:sz w:val="26"/>
          <w:szCs w:val="28"/>
          <w:lang w:eastAsia="zh-CN"/>
        </w:rPr>
        <w:t>电子产业创业创新公共服务平台建设</w:t>
      </w:r>
      <w:r>
        <w:rPr>
          <w:color w:val="auto"/>
          <w:kern w:val="0"/>
          <w:sz w:val="26"/>
          <w:szCs w:val="28"/>
        </w:rPr>
        <w:t>加工技术和装备</w:t>
      </w:r>
      <w:r>
        <w:rPr>
          <w:rFonts w:hint="eastAsia"/>
          <w:color w:val="auto"/>
          <w:kern w:val="0"/>
          <w:sz w:val="26"/>
          <w:szCs w:val="28"/>
        </w:rPr>
        <w:t>，</w:t>
      </w:r>
      <w:r>
        <w:rPr>
          <w:color w:val="auto"/>
          <w:kern w:val="0"/>
          <w:sz w:val="26"/>
          <w:szCs w:val="28"/>
        </w:rPr>
        <w:t>促进我国</w:t>
      </w:r>
      <w:r>
        <w:rPr>
          <w:rFonts w:hint="eastAsia"/>
          <w:color w:val="auto"/>
          <w:kern w:val="0"/>
          <w:sz w:val="26"/>
          <w:szCs w:val="28"/>
          <w:lang w:eastAsia="zh-CN"/>
        </w:rPr>
        <w:t>电子产业创业创新公共服务平台建设</w:t>
      </w:r>
      <w:r>
        <w:rPr>
          <w:rFonts w:hint="eastAsia"/>
          <w:color w:val="auto"/>
          <w:kern w:val="0"/>
          <w:sz w:val="26"/>
          <w:szCs w:val="28"/>
        </w:rPr>
        <w:t>工</w:t>
      </w:r>
      <w:r>
        <w:rPr>
          <w:color w:val="auto"/>
          <w:kern w:val="0"/>
          <w:sz w:val="26"/>
          <w:szCs w:val="28"/>
        </w:rPr>
        <w:t>业在新时期继续快速健康发展</w:t>
      </w:r>
      <w:r>
        <w:rPr>
          <w:rFonts w:hint="eastAsia"/>
          <w:color w:val="auto"/>
          <w:kern w:val="0"/>
          <w:sz w:val="26"/>
          <w:szCs w:val="28"/>
        </w:rPr>
        <w:t>，有利于将资源优势转变为经济优势，是加快我国经济繁荣发展的重要途径，因此本次项目的提出适时且必要。</w:t>
      </w:r>
    </w:p>
    <w:p>
      <w:pPr>
        <w:pStyle w:val="Heading3"/>
        <w:rPr>
          <w:rFonts w:hint="eastAsia"/>
          <w:color w:val="auto"/>
          <w:sz w:val="24"/>
          <w:szCs w:val="24"/>
        </w:rPr>
      </w:pPr>
      <w:bookmarkStart w:id="46" w:name="_Toc319069505"/>
      <w:bookmarkStart w:id="47" w:name="_Toc23057"/>
      <w:r>
        <w:rPr>
          <w:rFonts w:hint="eastAsia"/>
          <w:color w:val="auto"/>
          <w:sz w:val="24"/>
          <w:szCs w:val="24"/>
          <w:lang w:val="en-US" w:eastAsia="zh-CN"/>
        </w:rPr>
        <w:t>3</w:t>
      </w:r>
      <w:r>
        <w:rPr>
          <w:rFonts w:hint="eastAsia"/>
          <w:color w:val="auto"/>
          <w:sz w:val="24"/>
          <w:szCs w:val="24"/>
        </w:rPr>
        <w:t>.2.</w:t>
      </w:r>
      <w:bookmarkEnd w:id="46"/>
      <w:r>
        <w:rPr>
          <w:rFonts w:hint="eastAsia"/>
          <w:color w:val="auto"/>
          <w:sz w:val="24"/>
          <w:szCs w:val="24"/>
        </w:rPr>
        <w:t>2提升技术进步，满足</w:t>
      </w:r>
      <w:r>
        <w:rPr>
          <w:rFonts w:hint="eastAsia"/>
          <w:color w:val="auto"/>
          <w:sz w:val="24"/>
          <w:szCs w:val="24"/>
          <w:lang w:eastAsia="zh-CN"/>
        </w:rPr>
        <w:t>电子产业创业创新公共服务平台建设</w:t>
      </w:r>
      <w:r>
        <w:rPr>
          <w:rFonts w:hint="eastAsia"/>
          <w:color w:val="auto"/>
          <w:sz w:val="24"/>
          <w:szCs w:val="24"/>
        </w:rPr>
        <w:t>行业生产高品质产品的需要</w:t>
      </w:r>
      <w:bookmarkEnd w:id="47"/>
    </w:p>
    <w:p>
      <w:pPr>
        <w:spacing w:after="156" w:afterLines="50" w:line="520" w:lineRule="exact"/>
        <w:ind w:firstLine="520" w:firstLineChars="200"/>
        <w:rPr>
          <w:rFonts w:hint="eastAsia"/>
          <w:color w:val="auto"/>
          <w:kern w:val="0"/>
          <w:sz w:val="26"/>
          <w:szCs w:val="28"/>
        </w:rPr>
        <w:sectPr>
          <w:headerReference w:type="default" r:id="rId79"/>
          <w:footerReference w:type="default" r:id="rId80"/>
          <w:headerReference w:type="first" r:id="rId81"/>
          <w:footerReference w:type="first" r:id="rId82"/>
          <w:type w:val="nextPage"/>
          <w:pgSz w:w="11906" w:h="16838"/>
          <w:pgMar w:top="1440" w:right="1800" w:bottom="1440" w:left="1800" w:header="851" w:footer="992" w:gutter="0"/>
          <w:pgNumType w:fmt="decimal" w:start="13"/>
          <w:cols w:space="708"/>
          <w:titlePg w:val="0"/>
          <w:docGrid w:type="lines" w:linePitch="312"/>
        </w:sectPr>
      </w:pPr>
      <w:r>
        <w:rPr>
          <w:rFonts w:hint="eastAsia"/>
          <w:color w:val="auto"/>
          <w:kern w:val="0"/>
          <w:sz w:val="26"/>
          <w:szCs w:val="28"/>
        </w:rPr>
        <w:t>搞好</w:t>
      </w:r>
      <w:r>
        <w:rPr>
          <w:rFonts w:hint="eastAsia"/>
          <w:color w:val="auto"/>
          <w:kern w:val="0"/>
          <w:sz w:val="26"/>
          <w:szCs w:val="28"/>
          <w:lang w:eastAsia="zh-CN"/>
        </w:rPr>
        <w:t>电子产业创业创新公共服务平台建设</w:t>
      </w:r>
      <w:r>
        <w:rPr>
          <w:rFonts w:hint="eastAsia"/>
          <w:color w:val="auto"/>
          <w:kern w:val="0"/>
          <w:sz w:val="26"/>
          <w:szCs w:val="28"/>
        </w:rPr>
        <w:t>技术进步与产业升级对于</w:t>
      </w:r>
      <w:r>
        <w:rPr>
          <w:rFonts w:hint="eastAsia"/>
          <w:color w:val="auto"/>
          <w:kern w:val="0"/>
          <w:sz w:val="26"/>
          <w:szCs w:val="28"/>
          <w:lang w:eastAsia="zh-CN"/>
        </w:rPr>
        <w:t>电子产业创业创新公共服务平台建设</w:t>
      </w:r>
      <w:r>
        <w:rPr>
          <w:rFonts w:hint="eastAsia"/>
          <w:color w:val="auto"/>
          <w:kern w:val="0"/>
          <w:sz w:val="26"/>
          <w:szCs w:val="28"/>
        </w:rPr>
        <w:t>全行业发展具有重要意义。全面提升行业核心竞争力，并发挥优势要素，做大做强。</w:t>
      </w:r>
      <w:r>
        <w:rPr>
          <w:rFonts w:hint="eastAsia"/>
          <w:color w:val="auto"/>
          <w:kern w:val="0"/>
          <w:sz w:val="26"/>
          <w:szCs w:val="28"/>
          <w:lang w:eastAsia="zh-CN"/>
        </w:rPr>
        <w:t>新疆维吾尔自治区克孜勒苏柯尔克孜自治州XX有限公司</w:t>
      </w:r>
      <w:r>
        <w:rPr>
          <w:rFonts w:hint="eastAsia"/>
          <w:color w:val="auto"/>
          <w:kern w:val="0"/>
          <w:sz w:val="26"/>
          <w:szCs w:val="28"/>
        </w:rPr>
        <w:t>自成立以来一直从事</w:t>
      </w:r>
      <w:r>
        <w:rPr>
          <w:rFonts w:hint="eastAsia"/>
          <w:color w:val="auto"/>
          <w:kern w:val="0"/>
          <w:sz w:val="26"/>
          <w:szCs w:val="28"/>
          <w:lang w:eastAsia="zh-CN"/>
        </w:rPr>
        <w:t>电子产业创业创新公共服务平台建设电子产业创业创新公共服务平台建设</w:t>
      </w:r>
      <w:r>
        <w:rPr>
          <w:rFonts w:hint="eastAsia"/>
          <w:color w:val="auto"/>
          <w:kern w:val="0"/>
          <w:sz w:val="26"/>
          <w:szCs w:val="28"/>
        </w:rPr>
        <w:t>的生产，技术已相当成熟，经过多年的发展与探索，已取得很大的成绩，项目的建设不仅可以弥补我国</w:t>
      </w:r>
      <w:r>
        <w:rPr>
          <w:rFonts w:hint="eastAsia"/>
          <w:color w:val="auto"/>
          <w:kern w:val="0"/>
          <w:sz w:val="26"/>
          <w:szCs w:val="28"/>
          <w:lang w:eastAsia="zh-CN"/>
        </w:rPr>
        <w:t>电子产业创业创新公共服务平台建设</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尖端技术的空白，还可有效满足</w:t>
      </w:r>
      <w:r>
        <w:rPr>
          <w:rFonts w:hint="eastAsia"/>
          <w:color w:val="auto"/>
          <w:kern w:val="0"/>
          <w:sz w:val="26"/>
          <w:szCs w:val="28"/>
          <w:lang w:eastAsia="zh-CN"/>
        </w:rPr>
        <w:t>电子产业创业创新公共服务平台建设</w:t>
      </w:r>
      <w:r>
        <w:rPr>
          <w:rFonts w:hint="eastAsia"/>
          <w:color w:val="auto"/>
          <w:kern w:val="0"/>
          <w:sz w:val="26"/>
          <w:szCs w:val="28"/>
        </w:rPr>
        <w:t>行业生产高品质产品的需要。</w:t>
      </w:r>
    </w:p>
    <w:p>
      <w:pPr>
        <w:spacing w:after="156" w:afterLines="50" w:line="520" w:lineRule="exact"/>
        <w:ind w:firstLine="520" w:firstLineChars="200"/>
        <w:rPr>
          <w:rFonts w:hint="eastAsia"/>
          <w:color w:val="auto"/>
          <w:kern w:val="0"/>
          <w:sz w:val="26"/>
          <w:szCs w:val="28"/>
        </w:rPr>
      </w:pPr>
      <w:r>
        <w:rPr>
          <w:color w:val="auto"/>
          <w:kern w:val="0"/>
          <w:sz w:val="26"/>
          <w:szCs w:val="28"/>
        </w:rPr>
        <w:t>从</w:t>
      </w:r>
      <w:r>
        <w:rPr>
          <w:rFonts w:hint="eastAsia"/>
          <w:color w:val="auto"/>
          <w:kern w:val="0"/>
          <w:sz w:val="26"/>
          <w:szCs w:val="28"/>
          <w:lang w:val="en-US" w:eastAsia="zh-CN"/>
        </w:rPr>
        <w:t>电子产业创业创新公共服务平台建设</w:t>
      </w:r>
      <w:r>
        <w:rPr>
          <w:color w:val="auto"/>
          <w:kern w:val="0"/>
          <w:sz w:val="26"/>
          <w:szCs w:val="28"/>
        </w:rPr>
        <w:t>企业来说，生产高端</w:t>
      </w:r>
      <w:r>
        <w:rPr>
          <w:rFonts w:hint="eastAsia"/>
          <w:color w:val="auto"/>
          <w:kern w:val="0"/>
          <w:sz w:val="26"/>
          <w:szCs w:val="28"/>
          <w:lang w:eastAsia="zh-CN"/>
        </w:rPr>
        <w:t>电子产业创业创新公共服务平台建设</w:t>
      </w:r>
      <w:r>
        <w:rPr>
          <w:color w:val="auto"/>
          <w:kern w:val="0"/>
          <w:sz w:val="26"/>
          <w:szCs w:val="28"/>
        </w:rPr>
        <w:t>既是企业实力的象征，更是企业可持续发展的利润增长点，同时也是</w:t>
      </w:r>
      <w:r>
        <w:rPr>
          <w:rFonts w:hint="eastAsia"/>
          <w:color w:val="auto"/>
          <w:kern w:val="0"/>
          <w:sz w:val="26"/>
          <w:szCs w:val="28"/>
          <w:lang w:val="en-US" w:eastAsia="zh-CN"/>
        </w:rPr>
        <w:t>电子产业创业创新公共服务平台建设</w:t>
      </w:r>
      <w:r>
        <w:rPr>
          <w:color w:val="auto"/>
          <w:kern w:val="0"/>
          <w:sz w:val="26"/>
          <w:szCs w:val="28"/>
        </w:rPr>
        <w:t>企业</w:t>
      </w:r>
      <w:r>
        <w:rPr>
          <w:rFonts w:hint="eastAsia"/>
          <w:color w:val="auto"/>
          <w:kern w:val="0"/>
          <w:sz w:val="26"/>
          <w:szCs w:val="28"/>
        </w:rPr>
        <w:t>“</w:t>
      </w:r>
      <w:r>
        <w:rPr>
          <w:color w:val="auto"/>
          <w:kern w:val="0"/>
          <w:sz w:val="26"/>
          <w:szCs w:val="28"/>
        </w:rPr>
        <w:t>做精</w:t>
      </w:r>
      <w:r>
        <w:rPr>
          <w:rFonts w:hint="eastAsia"/>
          <w:color w:val="auto"/>
          <w:kern w:val="0"/>
          <w:sz w:val="26"/>
          <w:szCs w:val="28"/>
        </w:rPr>
        <w:t>”</w:t>
      </w:r>
      <w:r>
        <w:rPr>
          <w:color w:val="auto"/>
          <w:kern w:val="0"/>
          <w:sz w:val="26"/>
          <w:szCs w:val="28"/>
        </w:rPr>
        <w:t>的战略选择。随着</w:t>
      </w:r>
      <w:r>
        <w:rPr>
          <w:rFonts w:hint="eastAsia"/>
          <w:color w:val="auto"/>
          <w:kern w:val="0"/>
          <w:sz w:val="26"/>
          <w:szCs w:val="28"/>
          <w:lang w:val="en-US" w:eastAsia="zh-CN"/>
        </w:rPr>
        <w:t>电子产业创业创新公共服务平台建设</w:t>
      </w:r>
      <w:r>
        <w:rPr>
          <w:color w:val="auto"/>
          <w:kern w:val="0"/>
          <w:sz w:val="26"/>
          <w:szCs w:val="28"/>
        </w:rPr>
        <w:t>行业产品的创新开发和培育新的增长点</w:t>
      </w:r>
      <w:r>
        <w:rPr>
          <w:rFonts w:hint="eastAsia"/>
          <w:color w:val="auto"/>
          <w:kern w:val="0"/>
          <w:sz w:val="26"/>
          <w:szCs w:val="28"/>
        </w:rPr>
        <w:t>，从而</w:t>
      </w:r>
      <w:r>
        <w:rPr>
          <w:color w:val="auto"/>
          <w:kern w:val="0"/>
          <w:sz w:val="26"/>
          <w:szCs w:val="28"/>
        </w:rPr>
        <w:t>加快产品结构调整，重点开发高档次、高品位、高附加值产品，为行业创造新的经济增长点，提高产品质量和品质</w:t>
      </w:r>
      <w:r>
        <w:rPr>
          <w:rFonts w:hint="eastAsia"/>
          <w:color w:val="auto"/>
          <w:kern w:val="0"/>
          <w:sz w:val="26"/>
          <w:szCs w:val="28"/>
        </w:rPr>
        <w:t>，</w:t>
      </w:r>
      <w:r>
        <w:rPr>
          <w:color w:val="auto"/>
          <w:kern w:val="0"/>
          <w:sz w:val="26"/>
          <w:szCs w:val="28"/>
        </w:rPr>
        <w:t>注重从加工生产向前端设计研发、后端市场终端控制延伸，引导并创造市场需求</w:t>
      </w:r>
      <w:r>
        <w:rPr>
          <w:rFonts w:hint="eastAsia"/>
          <w:color w:val="auto"/>
          <w:kern w:val="0"/>
          <w:sz w:val="26"/>
          <w:szCs w:val="28"/>
        </w:rPr>
        <w:t>，</w:t>
      </w:r>
      <w:r>
        <w:rPr>
          <w:color w:val="auto"/>
          <w:kern w:val="0"/>
          <w:sz w:val="26"/>
          <w:szCs w:val="28"/>
        </w:rPr>
        <w:t>以市场为导向，加强高品质产品开发，更好地满足消费者多层次的需求</w:t>
      </w:r>
      <w:r>
        <w:rPr>
          <w:rFonts w:hint="eastAsia"/>
          <w:color w:val="auto"/>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auto"/>
          <w:kern w:val="0"/>
          <w:sz w:val="26"/>
          <w:szCs w:val="28"/>
          <w:lang w:eastAsia="zh-CN"/>
        </w:rPr>
        <w:t>产品</w:t>
      </w:r>
      <w:r>
        <w:rPr>
          <w:rFonts w:hint="eastAsia"/>
          <w:color w:val="auto"/>
          <w:kern w:val="0"/>
          <w:sz w:val="26"/>
          <w:szCs w:val="28"/>
        </w:rPr>
        <w:t>，在新一轮的竞争中取得先机，从而满足当前市场对</w:t>
      </w:r>
      <w:r>
        <w:rPr>
          <w:rFonts w:hint="eastAsia"/>
          <w:color w:val="auto"/>
          <w:kern w:val="0"/>
          <w:sz w:val="26"/>
          <w:szCs w:val="28"/>
          <w:lang w:val="en-US" w:eastAsia="zh-CN"/>
        </w:rPr>
        <w:t>电子产业创业创新公共服务平台建设</w:t>
      </w:r>
      <w:r>
        <w:rPr>
          <w:rFonts w:hint="eastAsia"/>
          <w:color w:val="auto"/>
          <w:kern w:val="0"/>
          <w:sz w:val="26"/>
          <w:szCs w:val="28"/>
        </w:rPr>
        <w:t>的市场需求。</w:t>
      </w:r>
    </w:p>
    <w:p>
      <w:pPr>
        <w:pStyle w:val="Heading3"/>
        <w:spacing w:line="240" w:lineRule="auto"/>
        <w:rPr>
          <w:rFonts w:hint="eastAsia"/>
          <w:color w:val="auto"/>
          <w:sz w:val="24"/>
          <w:szCs w:val="24"/>
        </w:rPr>
      </w:pPr>
      <w:bookmarkStart w:id="48" w:name="_Toc443477886"/>
      <w:bookmarkStart w:id="49" w:name="_Toc517734634"/>
      <w:bookmarkStart w:id="50" w:name="_Toc6270"/>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bookmarkEnd w:id="48"/>
      <w:bookmarkEnd w:id="49"/>
      <w:r>
        <w:rPr>
          <w:rFonts w:hint="eastAsia"/>
          <w:color w:val="auto"/>
          <w:sz w:val="24"/>
          <w:szCs w:val="24"/>
          <w:lang w:val="en-US" w:eastAsia="zh-CN"/>
        </w:rPr>
        <w:t>3</w:t>
      </w:r>
      <w:r>
        <w:rPr>
          <w:rFonts w:hint="eastAsia"/>
          <w:color w:val="auto"/>
          <w:sz w:val="24"/>
          <w:szCs w:val="24"/>
        </w:rPr>
        <w:t>符合</w:t>
      </w:r>
      <w:r>
        <w:rPr>
          <w:rFonts w:hint="eastAsia"/>
          <w:color w:val="000000"/>
          <w:sz w:val="24"/>
          <w:szCs w:val="24"/>
        </w:rPr>
        <w:t>现行产业政策及清洁生产要求</w:t>
      </w:r>
      <w:bookmarkEnd w:id="50"/>
    </w:p>
    <w:p>
      <w:pPr>
        <w:spacing w:after="156" w:afterLines="50" w:line="520" w:lineRule="exact"/>
        <w:ind w:firstLine="520" w:firstLineChars="200"/>
        <w:rPr>
          <w:color w:val="auto"/>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auto"/>
          <w:kern w:val="0"/>
          <w:sz w:val="26"/>
          <w:szCs w:val="28"/>
        </w:rPr>
        <w:t>。</w:t>
      </w:r>
    </w:p>
    <w:p>
      <w:pPr>
        <w:pStyle w:val="Heading3"/>
        <w:spacing w:line="240" w:lineRule="auto"/>
        <w:rPr>
          <w:rFonts w:hint="eastAsia"/>
          <w:color w:val="auto"/>
          <w:sz w:val="24"/>
          <w:szCs w:val="24"/>
        </w:rPr>
      </w:pPr>
      <w:bookmarkStart w:id="51" w:name="_Toc4504"/>
      <w:bookmarkStart w:id="52" w:name="_Toc16177441"/>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4</w:t>
      </w:r>
      <w:r>
        <w:rPr>
          <w:color w:val="auto"/>
          <w:sz w:val="24"/>
          <w:szCs w:val="24"/>
        </w:rPr>
        <w:t>提升我国</w:t>
      </w:r>
      <w:r>
        <w:rPr>
          <w:rFonts w:hint="eastAsia"/>
          <w:color w:val="auto"/>
          <w:sz w:val="24"/>
          <w:szCs w:val="24"/>
          <w:lang w:val="en-US" w:eastAsia="zh-CN"/>
        </w:rPr>
        <w:t>电子产业创业创新公共服务平台建设</w:t>
      </w:r>
      <w:r>
        <w:rPr>
          <w:color w:val="auto"/>
          <w:sz w:val="24"/>
          <w:szCs w:val="24"/>
        </w:rPr>
        <w:t>产品研发和技术创新</w:t>
      </w:r>
      <w:r>
        <w:rPr>
          <w:rFonts w:hint="eastAsia"/>
          <w:color w:val="auto"/>
          <w:sz w:val="24"/>
          <w:szCs w:val="24"/>
        </w:rPr>
        <w:t>水平的需要</w:t>
      </w:r>
      <w:bookmarkEnd w:id="51"/>
      <w:bookmarkEnd w:id="52"/>
    </w:p>
    <w:p>
      <w:pPr>
        <w:spacing w:after="156" w:afterLines="50" w:line="520" w:lineRule="exact"/>
        <w:ind w:firstLine="520" w:firstLineChars="200"/>
        <w:rPr>
          <w:rFonts w:ascii="宋体" w:hAnsi="宋体" w:hint="eastAsia"/>
          <w:color w:val="auto"/>
          <w:kern w:val="0"/>
          <w:sz w:val="26"/>
          <w:szCs w:val="28"/>
        </w:rPr>
        <w:sectPr>
          <w:headerReference w:type="default" r:id="rId83"/>
          <w:footerReference w:type="default" r:id="rId84"/>
          <w:headerReference w:type="first" r:id="rId85"/>
          <w:footerReference w:type="first" r:id="rId86"/>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auto"/>
          <w:kern w:val="0"/>
          <w:sz w:val="26"/>
          <w:szCs w:val="28"/>
        </w:rPr>
        <w:t>本次项目以节能减排和提升品质为导向，</w:t>
      </w:r>
      <w:r>
        <w:rPr>
          <w:rFonts w:ascii="宋体" w:hAnsi="宋体"/>
          <w:color w:val="auto"/>
          <w:kern w:val="0"/>
          <w:sz w:val="26"/>
          <w:szCs w:val="28"/>
        </w:rPr>
        <w:t>实施多品种、系列化</w:t>
      </w:r>
      <w:r>
        <w:rPr>
          <w:rFonts w:ascii="宋体" w:hAnsi="宋体" w:hint="eastAsia"/>
          <w:color w:val="auto"/>
          <w:kern w:val="0"/>
          <w:sz w:val="26"/>
          <w:szCs w:val="28"/>
          <w:lang w:val="en-US" w:eastAsia="zh-CN"/>
        </w:rPr>
        <w:t>电子产业创业创新公共服务平台建设</w:t>
      </w:r>
    </w:p>
    <w:p>
      <w:pPr>
        <w:spacing w:after="156" w:afterLines="50" w:line="520" w:lineRule="exact"/>
        <w:ind w:firstLine="520" w:firstLineChars="200"/>
        <w:rPr>
          <w:rFonts w:ascii="宋体" w:hAnsi="宋体" w:hint="eastAsia"/>
          <w:color w:val="auto"/>
          <w:kern w:val="0"/>
          <w:sz w:val="26"/>
          <w:szCs w:val="28"/>
        </w:rPr>
      </w:pPr>
      <w:r>
        <w:rPr>
          <w:rFonts w:ascii="宋体" w:hAnsi="宋体"/>
          <w:color w:val="auto"/>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auto"/>
          <w:kern w:val="0"/>
          <w:sz w:val="26"/>
          <w:szCs w:val="28"/>
          <w:lang w:val="en-US" w:eastAsia="zh-CN"/>
        </w:rPr>
        <w:t>电子产业创业创新公共服务平台建设</w:t>
      </w:r>
      <w:r>
        <w:rPr>
          <w:rFonts w:ascii="宋体" w:hAnsi="宋体" w:hint="eastAsia"/>
          <w:color w:val="auto"/>
          <w:kern w:val="0"/>
          <w:sz w:val="26"/>
          <w:szCs w:val="28"/>
        </w:rPr>
        <w:t>，</w:t>
      </w:r>
      <w:r>
        <w:rPr>
          <w:rFonts w:ascii="宋体" w:hAnsi="宋体"/>
          <w:color w:val="auto"/>
          <w:kern w:val="0"/>
          <w:sz w:val="26"/>
          <w:szCs w:val="28"/>
        </w:rPr>
        <w:t>在产品定位上，</w:t>
      </w:r>
      <w:r>
        <w:rPr>
          <w:rFonts w:ascii="宋体" w:hAnsi="宋体" w:hint="eastAsia"/>
          <w:color w:val="auto"/>
          <w:kern w:val="0"/>
          <w:sz w:val="26"/>
          <w:szCs w:val="28"/>
        </w:rPr>
        <w:t>本</w:t>
      </w:r>
      <w:r>
        <w:rPr>
          <w:rFonts w:ascii="宋体" w:hAnsi="宋体"/>
          <w:color w:val="auto"/>
          <w:kern w:val="0"/>
          <w:sz w:val="26"/>
          <w:szCs w:val="28"/>
        </w:rPr>
        <w:t>项目将主要向低排放、低能耗、高智能化控制、多功能综合使用、先进制造工艺、人机工程化设计等方向发展，实现真正意义上的“零”排放。</w:t>
      </w:r>
      <w:r>
        <w:rPr>
          <w:rFonts w:ascii="宋体" w:hAnsi="宋体" w:hint="eastAsia"/>
          <w:color w:val="auto"/>
          <w:kern w:val="0"/>
          <w:sz w:val="26"/>
          <w:szCs w:val="28"/>
        </w:rPr>
        <w:t>对推进</w:t>
      </w:r>
      <w:r>
        <w:rPr>
          <w:rFonts w:ascii="宋体" w:hAnsi="宋体" w:hint="eastAsia"/>
          <w:color w:val="auto"/>
          <w:kern w:val="0"/>
          <w:sz w:val="26"/>
          <w:szCs w:val="28"/>
          <w:lang w:val="en-US" w:eastAsia="zh-CN"/>
        </w:rPr>
        <w:t>新疆维吾尔自治区克孜勒苏柯尔克孜自治州</w:t>
      </w:r>
      <w:r>
        <w:rPr>
          <w:rFonts w:ascii="宋体" w:hAnsi="宋体" w:hint="eastAsia"/>
          <w:color w:val="auto"/>
          <w:kern w:val="0"/>
          <w:sz w:val="26"/>
          <w:szCs w:val="28"/>
        </w:rPr>
        <w:t>产业结构调整和经济转型升级，夯实全省</w:t>
      </w:r>
      <w:r>
        <w:rPr>
          <w:rFonts w:ascii="宋体" w:hAnsi="宋体" w:hint="eastAsia"/>
          <w:color w:val="auto"/>
          <w:kern w:val="0"/>
          <w:sz w:val="26"/>
          <w:szCs w:val="28"/>
          <w:lang w:val="en-US" w:eastAsia="zh-CN"/>
        </w:rPr>
        <w:t>电子产业创业创新公共服务平台建设</w:t>
      </w:r>
      <w:r>
        <w:rPr>
          <w:rFonts w:ascii="宋体" w:hAnsi="宋体" w:hint="eastAsia"/>
          <w:color w:val="auto"/>
          <w:kern w:val="0"/>
          <w:sz w:val="26"/>
          <w:szCs w:val="28"/>
        </w:rPr>
        <w:t>产业、装备制造业等产业根基，带动全省经济发展具有重要意义。</w:t>
      </w:r>
    </w:p>
    <w:p>
      <w:pPr>
        <w:pStyle w:val="Heading3"/>
        <w:rPr>
          <w:rFonts w:hint="eastAsia"/>
          <w:color w:val="auto"/>
          <w:sz w:val="24"/>
          <w:szCs w:val="24"/>
        </w:rPr>
      </w:pPr>
      <w:bookmarkStart w:id="53" w:name="_Toc16177442"/>
      <w:bookmarkStart w:id="54" w:name="_Toc13022"/>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5</w:t>
      </w:r>
      <w:r>
        <w:rPr>
          <w:rFonts w:hint="eastAsia"/>
          <w:color w:val="auto"/>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随着近年来国内</w:t>
      </w:r>
      <w:r>
        <w:rPr>
          <w:rFonts w:hint="eastAsia"/>
          <w:color w:val="auto"/>
          <w:kern w:val="0"/>
          <w:sz w:val="26"/>
          <w:szCs w:val="28"/>
          <w:lang w:val="en-US" w:eastAsia="zh-CN"/>
        </w:rPr>
        <w:t>电子产业创业创新公共服务平台建设</w:t>
      </w:r>
      <w:r>
        <w:rPr>
          <w:rFonts w:hint="eastAsia"/>
          <w:color w:val="auto"/>
          <w:kern w:val="0"/>
          <w:sz w:val="26"/>
          <w:szCs w:val="28"/>
        </w:rPr>
        <w:t>行业的蓬勃发展，项目企业依托当地得天独厚的条件开发优势资源，深挖潜力提升项目产品的生产技术水平，本次</w:t>
      </w:r>
      <w:r>
        <w:rPr>
          <w:rFonts w:hint="eastAsia"/>
          <w:color w:val="auto"/>
          <w:kern w:val="0"/>
          <w:sz w:val="26"/>
          <w:szCs w:val="28"/>
        </w:rPr>
        <w:t>“</w:t>
      </w:r>
      <w:r>
        <w:rPr>
          <w:rFonts w:hint="eastAsia"/>
          <w:color w:val="auto"/>
          <w:kern w:val="0"/>
          <w:sz w:val="26"/>
          <w:szCs w:val="28"/>
          <w:lang w:val="en-US" w:eastAsia="zh-CN"/>
        </w:rPr>
        <w:t>电子产业创业创新公共服务平台建设</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auto"/>
          <w:kern w:val="0"/>
          <w:sz w:val="26"/>
          <w:szCs w:val="28"/>
          <w:lang w:val="en-US" w:eastAsia="zh-CN"/>
        </w:rPr>
        <w:t>电子产业创业创新公共服务平台建设</w:t>
      </w:r>
      <w:r>
        <w:rPr>
          <w:rFonts w:hint="eastAsia"/>
          <w:color w:val="auto"/>
          <w:kern w:val="0"/>
          <w:sz w:val="26"/>
          <w:szCs w:val="28"/>
        </w:rPr>
        <w:t>进行研发及生产，以促进企业可持续性发展，有助于企业做大</w:t>
      </w:r>
      <w:r>
        <w:rPr>
          <w:rFonts w:hint="eastAsia"/>
          <w:color w:val="auto"/>
          <w:kern w:val="0"/>
          <w:sz w:val="26"/>
          <w:szCs w:val="28"/>
          <w:lang w:val="en-US" w:eastAsia="zh-CN"/>
        </w:rPr>
        <w:t>电子产业创业创新公共服务平台建设</w:t>
      </w:r>
      <w:r>
        <w:rPr>
          <w:rFonts w:hint="eastAsia"/>
          <w:color w:val="auto"/>
          <w:kern w:val="0"/>
          <w:sz w:val="26"/>
          <w:szCs w:val="28"/>
        </w:rPr>
        <w:t>的生产主业，延伸企业产业链条，促进产业集群发展方面实现突破。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auto"/>
          <w:sz w:val="24"/>
          <w:szCs w:val="24"/>
        </w:rPr>
      </w:pPr>
      <w:bookmarkStart w:id="55" w:name="_Toc27710"/>
      <w:bookmarkStart w:id="56" w:name="_Toc259432489"/>
      <w:bookmarkStart w:id="57" w:name="_Toc16177443"/>
      <w:r>
        <w:rPr>
          <w:rFonts w:hint="eastAsia"/>
          <w:color w:val="auto"/>
          <w:sz w:val="24"/>
          <w:szCs w:val="24"/>
          <w:lang w:val="en-US" w:eastAsia="zh-CN"/>
        </w:rPr>
        <w:t>3</w:t>
      </w:r>
      <w:r>
        <w:rPr>
          <w:rFonts w:hint="eastAsia"/>
          <w:color w:val="auto"/>
          <w:sz w:val="24"/>
          <w:szCs w:val="24"/>
        </w:rPr>
        <w:t>.2.</w:t>
      </w:r>
      <w:r>
        <w:rPr>
          <w:rFonts w:hint="eastAsia"/>
          <w:color w:val="auto"/>
          <w:sz w:val="24"/>
          <w:szCs w:val="24"/>
          <w:lang w:val="en-US" w:eastAsia="zh-CN"/>
        </w:rPr>
        <w:t>6</w:t>
      </w:r>
      <w:r>
        <w:rPr>
          <w:color w:val="auto"/>
          <w:sz w:val="24"/>
          <w:szCs w:val="24"/>
        </w:rPr>
        <w:t>增加</w:t>
      </w:r>
      <w:r>
        <w:rPr>
          <w:rFonts w:hint="eastAsia"/>
          <w:color w:val="auto"/>
          <w:sz w:val="24"/>
          <w:szCs w:val="24"/>
        </w:rPr>
        <w:t>当地就业</w:t>
      </w:r>
      <w:r>
        <w:rPr>
          <w:color w:val="auto"/>
          <w:sz w:val="24"/>
          <w:szCs w:val="24"/>
        </w:rPr>
        <w:t>带动产业链发展</w:t>
      </w:r>
      <w:r>
        <w:rPr>
          <w:rFonts w:hint="eastAsia"/>
          <w:color w:val="auto"/>
          <w:sz w:val="24"/>
          <w:szCs w:val="24"/>
        </w:rPr>
        <w:t>的需要</w:t>
      </w:r>
      <w:bookmarkEnd w:id="55"/>
      <w:bookmarkEnd w:id="56"/>
      <w:bookmarkEnd w:id="57"/>
    </w:p>
    <w:p>
      <w:pPr>
        <w:spacing w:after="156" w:afterLines="50" w:line="520" w:lineRule="exact"/>
        <w:ind w:firstLine="520" w:firstLineChars="200"/>
        <w:rPr>
          <w:color w:val="auto"/>
          <w:kern w:val="0"/>
          <w:sz w:val="26"/>
          <w:szCs w:val="28"/>
        </w:rPr>
        <w:sectPr>
          <w:headerReference w:type="default" r:id="rId87"/>
          <w:footerReference w:type="default" r:id="rId88"/>
          <w:headerReference w:type="first" r:id="rId89"/>
          <w:footerReference w:type="first" r:id="rId90"/>
          <w:type w:val="nextPage"/>
          <w:pgSz w:w="11906" w:h="16838"/>
          <w:pgMar w:top="1440" w:right="1800" w:bottom="1440" w:left="1800" w:header="851" w:footer="992" w:gutter="0"/>
          <w:pgNumType w:fmt="decimal" w:start="15"/>
          <w:cols w:space="708"/>
          <w:titlePg w:val="0"/>
          <w:docGrid w:type="lines" w:linePitch="312"/>
        </w:sectPr>
      </w:pPr>
      <w:r>
        <w:rPr>
          <w:color w:val="auto"/>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auto"/>
          <w:kern w:val="0"/>
          <w:sz w:val="26"/>
          <w:szCs w:val="28"/>
          <w:lang w:val="en-US" w:eastAsia="zh-CN"/>
        </w:rPr>
        <w:t>电子产业创业创新公共服务平台建设</w:t>
      </w:r>
    </w:p>
    <w:p>
      <w:pPr>
        <w:spacing w:after="156" w:afterLines="50" w:line="520" w:lineRule="exact"/>
        <w:ind w:firstLine="520" w:firstLineChars="200"/>
        <w:rPr>
          <w:color w:val="auto"/>
          <w:kern w:val="0"/>
          <w:sz w:val="26"/>
          <w:szCs w:val="28"/>
        </w:rPr>
      </w:pPr>
      <w:r>
        <w:rPr>
          <w:color w:val="auto"/>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auto"/>
          <w:kern w:val="0"/>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58" w:name="_Toc24499"/>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3项目建设可行性分析</w:t>
      </w:r>
      <w:bookmarkEnd w:id="58"/>
      <w:r>
        <w:rPr>
          <w:rFonts w:ascii="Times New Roman" w:eastAsia="宋体" w:hAnsi="Times New Roman"/>
          <w:color w:val="auto"/>
          <w:sz w:val="26"/>
          <w:szCs w:val="28"/>
        </w:rPr>
        <w:t xml:space="preserve"> </w:t>
      </w:r>
    </w:p>
    <w:p>
      <w:pPr>
        <w:pStyle w:val="Heading3"/>
        <w:rPr>
          <w:rFonts w:hint="eastAsia"/>
          <w:color w:val="auto"/>
          <w:sz w:val="24"/>
          <w:szCs w:val="24"/>
        </w:rPr>
      </w:pPr>
      <w:bookmarkStart w:id="59" w:name="_Toc265"/>
      <w:r>
        <w:rPr>
          <w:rFonts w:hint="eastAsia"/>
          <w:color w:val="auto"/>
          <w:sz w:val="24"/>
          <w:szCs w:val="24"/>
          <w:lang w:val="en-US" w:eastAsia="zh-CN"/>
        </w:rPr>
        <w:t>3</w:t>
      </w:r>
      <w:r>
        <w:rPr>
          <w:rFonts w:hint="eastAsia"/>
          <w:color w:val="auto"/>
          <w:sz w:val="24"/>
          <w:szCs w:val="24"/>
        </w:rPr>
        <w:t>.3.1政策可行性</w:t>
      </w:r>
      <w:bookmarkEnd w:id="59"/>
    </w:p>
    <w:p>
      <w:pPr>
        <w:spacing w:after="156" w:afterLines="50" w:line="520" w:lineRule="exact"/>
        <w:ind w:firstLine="520" w:firstLineChars="200"/>
        <w:rPr>
          <w:rFonts w:hint="eastAsia"/>
          <w:color w:val="auto"/>
          <w:kern w:val="0"/>
          <w:sz w:val="26"/>
          <w:szCs w:val="28"/>
        </w:rPr>
      </w:pPr>
      <w:r>
        <w:rPr>
          <w:color w:val="auto"/>
          <w:kern w:val="0"/>
          <w:sz w:val="26"/>
          <w:szCs w:val="28"/>
        </w:rPr>
        <w:t>国务院印发《中国制造2025》</w:t>
      </w:r>
      <w:r>
        <w:rPr>
          <w:rFonts w:hint="eastAsia"/>
          <w:color w:val="auto"/>
          <w:kern w:val="0"/>
          <w:sz w:val="26"/>
          <w:szCs w:val="28"/>
        </w:rPr>
        <w:t>中提出：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auto"/>
          <w:kern w:val="0"/>
          <w:sz w:val="26"/>
          <w:szCs w:val="28"/>
          <w:lang w:eastAsia="zh-CN"/>
        </w:rPr>
        <w:t>电子产业创业创新公共服务平台建设</w:t>
      </w:r>
      <w:r>
        <w:rPr>
          <w:rFonts w:hint="eastAsia"/>
          <w:color w:val="auto"/>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hyperlink r:id="rId40" w:history="1">
        <w:r>
          <w:rPr>
            <w:rFonts w:hint="eastAsia"/>
            <w:color w:val="auto"/>
            <w:kern w:val="0"/>
            <w:sz w:val="26"/>
            <w:szCs w:val="28"/>
            <w:lang w:eastAsia="zh-CN"/>
          </w:rPr>
          <w:t>电子产业创业创新公共服务平台建设</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》提出：</w:t>
      </w:r>
    </w:p>
    <w:p>
      <w:pPr>
        <w:spacing w:after="156" w:afterLines="50" w:line="520" w:lineRule="exact"/>
        <w:ind w:firstLine="520" w:firstLineChars="200"/>
        <w:rPr>
          <w:rFonts w:hint="eastAsia"/>
          <w:color w:val="auto"/>
          <w:kern w:val="0"/>
          <w:sz w:val="26"/>
          <w:szCs w:val="28"/>
        </w:rPr>
        <w:sectPr>
          <w:headerReference w:type="default" r:id="rId91"/>
          <w:footerReference w:type="default" r:id="rId92"/>
          <w:headerReference w:type="first" r:id="rId93"/>
          <w:footerReference w:type="first" r:id="rId94"/>
          <w:type w:val="nextPage"/>
          <w:pgSz w:w="11906" w:h="16838"/>
          <w:pgMar w:top="1440" w:right="1800" w:bottom="1440" w:left="1800" w:header="851" w:footer="992" w:gutter="0"/>
          <w:pgNumType w:fmt="decimal" w:start="16"/>
          <w:cols w:space="708"/>
          <w:titlePg w:val="0"/>
          <w:docGrid w:type="lines" w:linePitch="312"/>
        </w:sectPr>
      </w:pPr>
      <w:r>
        <w:rPr>
          <w:rFonts w:hint="eastAsia"/>
          <w:color w:val="auto"/>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auto"/>
          <w:kern w:val="0"/>
          <w:sz w:val="26"/>
          <w:szCs w:val="28"/>
        </w:rPr>
        <w:t>“</w:t>
      </w:r>
      <w:r>
        <w:rPr>
          <w:rFonts w:hint="eastAsia"/>
          <w:color w:val="auto"/>
          <w:kern w:val="0"/>
          <w:sz w:val="26"/>
          <w:szCs w:val="28"/>
        </w:rPr>
        <w:t>三品</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战略为重点，增强产业创新能力，优化产业结构，推进智能制造和绿色制造，形成发展新动能，创造竞争新优势，促进产业迈向中高端，初步建成</w:t>
      </w:r>
      <w:r>
        <w:rPr>
          <w:rFonts w:hint="eastAsia"/>
          <w:color w:val="auto"/>
          <w:kern w:val="0"/>
          <w:sz w:val="26"/>
          <w:szCs w:val="28"/>
          <w:lang w:eastAsia="zh-CN"/>
        </w:rPr>
        <w:t>电子产业创业创新公共服务平台建设</w:t>
      </w:r>
      <w:r>
        <w:rPr>
          <w:rFonts w:hint="eastAsia"/>
          <w:color w:val="auto"/>
          <w:kern w:val="0"/>
          <w:sz w:val="26"/>
          <w:szCs w:val="28"/>
        </w:rPr>
        <w:t>强国。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auto"/>
          <w:sz w:val="24"/>
          <w:szCs w:val="24"/>
        </w:rPr>
      </w:pPr>
      <w:bookmarkStart w:id="60" w:name="_Toc319069511"/>
      <w:bookmarkStart w:id="61" w:name="_Toc23193"/>
      <w:bookmarkStart w:id="62" w:name="_Toc215308197"/>
      <w:bookmarkStart w:id="63" w:name="_Toc196653792"/>
      <w:r>
        <w:rPr>
          <w:rFonts w:hint="eastAsia"/>
          <w:color w:val="auto"/>
          <w:sz w:val="24"/>
          <w:szCs w:val="24"/>
          <w:lang w:val="en-US" w:eastAsia="zh-CN"/>
        </w:rPr>
        <w:t>3</w:t>
      </w:r>
      <w:r>
        <w:rPr>
          <w:rFonts w:hint="eastAsia"/>
          <w:color w:val="auto"/>
          <w:sz w:val="24"/>
          <w:szCs w:val="24"/>
        </w:rPr>
        <w:t>.3.2技术可行性</w:t>
      </w:r>
      <w:bookmarkEnd w:id="60"/>
      <w:bookmarkEnd w:id="61"/>
      <w:bookmarkEnd w:id="62"/>
      <w:bookmarkEnd w:id="63"/>
    </w:p>
    <w:p>
      <w:pPr>
        <w:spacing w:after="156" w:afterLines="50" w:line="520" w:lineRule="exact"/>
        <w:ind w:firstLine="520" w:firstLineChars="200"/>
        <w:rPr>
          <w:rFonts w:hint="eastAsia"/>
          <w:color w:val="auto"/>
          <w:kern w:val="0"/>
          <w:sz w:val="26"/>
          <w:szCs w:val="28"/>
        </w:rPr>
      </w:pPr>
      <w:bookmarkStart w:id="64" w:name="_Toc215308198"/>
      <w:bookmarkStart w:id="65" w:name="_Toc196653793"/>
      <w:bookmarkStart w:id="66" w:name="_Toc319069512"/>
      <w:r>
        <w:rPr>
          <w:rFonts w:hint="eastAsia"/>
          <w:color w:val="auto"/>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auto"/>
          <w:sz w:val="24"/>
          <w:szCs w:val="24"/>
        </w:rPr>
      </w:pPr>
      <w:bookmarkStart w:id="67" w:name="_Toc17186"/>
      <w:r>
        <w:rPr>
          <w:rFonts w:hint="eastAsia"/>
          <w:color w:val="auto"/>
          <w:sz w:val="24"/>
          <w:szCs w:val="24"/>
          <w:lang w:val="en-US" w:eastAsia="zh-CN"/>
        </w:rPr>
        <w:t>3</w:t>
      </w:r>
      <w:r>
        <w:rPr>
          <w:rFonts w:hint="eastAsia"/>
          <w:color w:val="auto"/>
          <w:sz w:val="24"/>
          <w:szCs w:val="24"/>
        </w:rPr>
        <w:t>.3.3管理可行性</w:t>
      </w:r>
      <w:bookmarkEnd w:id="64"/>
      <w:bookmarkEnd w:id="65"/>
      <w:bookmarkEnd w:id="66"/>
      <w:bookmarkEnd w:id="67"/>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auto"/>
          <w:sz w:val="26"/>
          <w:szCs w:val="28"/>
        </w:rPr>
      </w:pPr>
      <w:bookmarkStart w:id="68" w:name="_Toc24590"/>
      <w:bookmarkStart w:id="69" w:name="_Toc319069513"/>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4分析结论</w:t>
      </w:r>
      <w:bookmarkEnd w:id="68"/>
      <w:bookmarkEnd w:id="69"/>
    </w:p>
    <w:p>
      <w:pPr>
        <w:spacing w:after="156" w:afterLines="50" w:line="520" w:lineRule="exact"/>
        <w:ind w:firstLine="520" w:firstLineChars="200"/>
        <w:rPr>
          <w:rFonts w:hint="eastAsia"/>
          <w:color w:val="auto"/>
          <w:kern w:val="0"/>
          <w:sz w:val="26"/>
          <w:szCs w:val="28"/>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auto"/>
          <w:kern w:val="0"/>
          <w:sz w:val="26"/>
          <w:szCs w:val="28"/>
        </w:rPr>
      </w:pPr>
      <w:r>
        <w:rPr>
          <w:rFonts w:hint="eastAsia"/>
          <w:color w:val="auto"/>
          <w:kern w:val="0"/>
          <w:sz w:val="26"/>
          <w:szCs w:val="28"/>
        </w:rPr>
        <w:t>综合以上因素，本项目建设可行，且十分必要。</w:t>
      </w:r>
    </w:p>
    <w:p>
      <w:pPr>
        <w:spacing w:after="156" w:afterLines="50" w:line="520" w:lineRule="exact"/>
        <w:ind w:firstLine="520" w:firstLineChars="200"/>
        <w:rPr>
          <w:color w:val="auto"/>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auto"/>
          <w:sz w:val="30"/>
        </w:rPr>
      </w:pPr>
      <w:bookmarkStart w:id="70" w:name="_Toc299461841"/>
      <w:bookmarkStart w:id="71" w:name="_Toc8992"/>
      <w:r>
        <w:rPr>
          <w:rFonts w:ascii="Times New Roman" w:hAnsi="宋体"/>
          <w:color w:val="auto"/>
          <w:sz w:val="30"/>
        </w:rPr>
        <w:t>第</w:t>
      </w:r>
      <w:r>
        <w:rPr>
          <w:rFonts w:ascii="Times New Roman" w:hAnsi="宋体" w:hint="eastAsia"/>
          <w:color w:val="auto"/>
          <w:sz w:val="30"/>
        </w:rPr>
        <w:t>四</w:t>
      </w:r>
      <w:r>
        <w:rPr>
          <w:rFonts w:ascii="Times New Roman" w:hAnsi="宋体"/>
          <w:color w:val="auto"/>
          <w:sz w:val="30"/>
        </w:rPr>
        <w:t xml:space="preserve">章 </w:t>
      </w:r>
      <w:r>
        <w:rPr>
          <w:rFonts w:ascii="Times New Roman" w:hAnsi="宋体" w:hint="eastAsia"/>
          <w:color w:val="auto"/>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13055237"/>
      <w:bookmarkStart w:id="73" w:name="_Toc244509878"/>
      <w:bookmarkStart w:id="74" w:name="_Toc29721"/>
      <w:bookmarkStart w:id="75" w:name="_Toc261422189"/>
      <w:bookmarkStart w:id="76" w:name="_Toc259859426"/>
      <w:bookmarkStart w:id="77" w:name="_Toc256591031"/>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color w:val="000000"/>
          <w:sz w:val="26"/>
        </w:rPr>
      </w:pPr>
      <w:bookmarkStart w:id="79" w:name="_Toc261422190"/>
      <w:bookmarkStart w:id="80" w:name="_Toc318372917"/>
      <w:r>
        <w:rPr>
          <w:rFonts w:hint="eastAsia"/>
          <w:color w:val="000000"/>
          <w:sz w:val="26"/>
        </w:rPr>
        <w:t>本项目实施地点位于新疆维吾尔自治区克孜勒苏柯尔克孜自治州</w:t>
      </w:r>
      <w:r>
        <w:rPr>
          <w:color w:val="000000"/>
          <w:sz w:val="26"/>
        </w:rPr>
        <w:t>。</w:t>
      </w:r>
    </w:p>
    <w:p>
      <w:pPr>
        <w:spacing w:after="156" w:afterLines="50" w:line="520" w:lineRule="exact"/>
        <w:jc w:val="center"/>
        <w:rPr>
          <w:rFonts w:eastAsia="黑体" w:hAnsi="黑体" w:hint="eastAsia"/>
          <w:color w:val="000000"/>
          <w:sz w:val="26"/>
        </w:rPr>
      </w:pPr>
      <w:r>
        <w:rPr>
          <w:rFonts w:eastAsia="黑体" w:hAnsi="黑体"/>
          <w:color w:val="000000"/>
          <w:sz w:val="26"/>
        </w:rPr>
        <w:t>项目区域位置示意图</w:t>
      </w:r>
    </w:p>
    <w:p>
      <w:pPr>
        <w:widowControl/>
        <w:jc w:val="left"/>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2" o:spid="_x0000_i1025" type="#_x0000_t75" alt="8H0KK4%VYWSCCI3O80Q@UG0" style="width:413.99pt;height:324.41pt;mso-position-horizontal-relative:page;mso-position-vertical-relative:page;mso-wrap-style:square" o:preferrelative="t" filled="f" stroked="f">
            <v:fill o:detectmouseclick="t"/>
            <v:stroke linestyle="single"/>
            <v:imagedata r:id="rId103" r:href="rId104" o:title="8H0KK4%VYWSCCI3O80Q@UG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13055238"/>
      <w:bookmarkStart w:id="82" w:name="_Toc15252"/>
      <w:r>
        <w:rPr>
          <w:rFonts w:ascii="Times New Roman" w:eastAsia="宋体" w:hAnsi="Times New Roman"/>
          <w:color w:val="000000"/>
          <w:sz w:val="26"/>
        </w:rPr>
        <w:t>4.2</w:t>
      </w:r>
      <w:r>
        <w:rPr>
          <w:rFonts w:ascii="Times New Roman" w:eastAsia="宋体" w:hAnsi="Times New Roman" w:hint="eastAsia"/>
          <w:color w:val="000000"/>
          <w:sz w:val="26"/>
        </w:rPr>
        <w:t>区域</w:t>
      </w:r>
      <w:bookmarkEnd w:id="80"/>
      <w:bookmarkEnd w:id="79"/>
      <w:r>
        <w:rPr>
          <w:rFonts w:ascii="Times New Roman" w:eastAsia="宋体" w:hAnsi="Times New Roman" w:hint="eastAsia"/>
          <w:color w:val="000000"/>
          <w:sz w:val="26"/>
        </w:rPr>
        <w:t>建设条件</w:t>
      </w:r>
      <w:bookmarkEnd w:id="82"/>
      <w:bookmarkEnd w:id="81"/>
    </w:p>
    <w:p>
      <w:pPr>
        <w:pStyle w:val="Heading3"/>
        <w:rPr>
          <w:rFonts w:hint="eastAsia"/>
          <w:color w:val="000000"/>
          <w:sz w:val="24"/>
        </w:rPr>
      </w:pPr>
      <w:bookmarkStart w:id="83" w:name="_Toc23324"/>
      <w:bookmarkStart w:id="84" w:name="_Toc13055239"/>
      <w:bookmarkStart w:id="85" w:name="_Toc387838942"/>
      <w:r>
        <w:rPr>
          <w:color w:val="000000"/>
          <w:sz w:val="24"/>
        </w:rPr>
        <w:t>4.2.</w:t>
      </w:r>
      <w:r>
        <w:rPr>
          <w:rFonts w:hint="eastAsia"/>
          <w:color w:val="000000"/>
          <w:sz w:val="24"/>
        </w:rPr>
        <w:t>1区域位置</w:t>
      </w:r>
      <w:bookmarkEnd w:id="85"/>
      <w:r>
        <w:rPr>
          <w:rFonts w:hint="eastAsia"/>
          <w:color w:val="000000"/>
          <w:sz w:val="24"/>
        </w:rPr>
        <w:t>概况</w:t>
      </w:r>
      <w:bookmarkEnd w:id="84"/>
      <w:bookmarkEnd w:id="83"/>
    </w:p>
    <w:p>
      <w:pPr>
        <w:spacing w:after="156" w:afterLines="50" w:line="520" w:lineRule="exact"/>
        <w:ind w:firstLine="520" w:firstLineChars="200"/>
        <w:rPr>
          <w:rFonts w:hint="eastAsia"/>
          <w:color w:val="000000"/>
          <w:sz w:val="26"/>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start="19"/>
          <w:cols w:space="708"/>
          <w:docGrid w:type="lines" w:linePitch="312" w:charSpace="0"/>
        </w:sectPr>
      </w:pPr>
      <w:r>
        <w:rPr>
          <w:color w:val="000000"/>
          <w:sz w:val="26"/>
        </w:rPr>
        <w:t>克孜勒苏柯尔克孜自治州位于</w:t>
      </w:r>
      <w:hyperlink r:id="rId109" w:tgtFrame="_blank" w:history="1">
        <w:r>
          <w:rPr>
            <w:color w:val="000000"/>
            <w:sz w:val="26"/>
          </w:rPr>
          <w:t>新疆维吾尔自治区</w:t>
        </w:r>
      </w:hyperlink>
      <w:r>
        <w:rPr>
          <w:color w:val="000000"/>
          <w:sz w:val="26"/>
        </w:rPr>
        <w:t>西南部，，地处北纬37°41'28”～41°49'41”、东经73°26'05”～78°59'02”之间，地跨</w:t>
      </w:r>
      <w:hyperlink r:id="rId110" w:tgtFrame="_blank" w:history="1">
        <w:r>
          <w:rPr>
            <w:color w:val="000000"/>
            <w:sz w:val="26"/>
          </w:rPr>
          <w:t>天山</w:t>
        </w:r>
      </w:hyperlink>
      <w:r>
        <w:rPr>
          <w:color w:val="000000"/>
          <w:sz w:val="26"/>
        </w:rPr>
        <w:t>山脉西南部、</w:t>
      </w:r>
      <w:hyperlink r:id="rId111" w:tgtFrame="_blank" w:history="1">
        <w:r>
          <w:rPr>
            <w:color w:val="000000"/>
            <w:sz w:val="26"/>
          </w:rPr>
          <w:t>帕米尔高原</w:t>
        </w:r>
      </w:hyperlink>
      <w:r>
        <w:rPr>
          <w:color w:val="000000"/>
          <w:sz w:val="26"/>
        </w:rPr>
        <w:t>东部、</w:t>
      </w:r>
      <w:hyperlink r:id="rId112" w:tgtFrame="_blank" w:history="1">
        <w:r>
          <w:rPr>
            <w:color w:val="000000"/>
            <w:sz w:val="26"/>
          </w:rPr>
          <w:t>昆仑山</w:t>
        </w:r>
      </w:hyperlink>
      <w:r>
        <w:rPr>
          <w:color w:val="000000"/>
          <w:sz w:val="26"/>
        </w:rPr>
        <w:t>北坡和</w:t>
      </w:r>
      <w:hyperlink r:id="rId113" w:tgtFrame="_blank" w:history="1">
        <w:r>
          <w:rPr>
            <w:color w:val="000000"/>
            <w:sz w:val="26"/>
          </w:rPr>
          <w:t>塔里木盆地</w:t>
        </w:r>
      </w:hyperlink>
      <w:r>
        <w:rPr>
          <w:color w:val="000000"/>
          <w:sz w:val="26"/>
        </w:rPr>
        <w:t>西北缘，自治州北部和西部分别与</w:t>
      </w:r>
      <w:hyperlink r:id="rId114" w:tgtFrame="_blank" w:history="1">
        <w:r>
          <w:rPr>
            <w:color w:val="000000"/>
            <w:sz w:val="26"/>
          </w:rPr>
          <w:t>吉尔吉斯斯坦</w:t>
        </w:r>
      </w:hyperlink>
      <w:r>
        <w:rPr>
          <w:color w:val="000000"/>
          <w:sz w:val="26"/>
        </w:rPr>
        <w:t>和</w:t>
      </w:r>
      <w:hyperlink r:id="rId115" w:tgtFrame="_blank" w:history="1">
        <w:r>
          <w:rPr>
            <w:color w:val="000000"/>
            <w:sz w:val="26"/>
          </w:rPr>
          <w:t>塔吉克斯坦</w:t>
        </w:r>
      </w:hyperlink>
    </w:p>
    <w:p>
      <w:pPr>
        <w:spacing w:after="156" w:afterLines="50" w:line="520" w:lineRule="exact"/>
        <w:ind w:firstLine="520" w:firstLineChars="200"/>
        <w:rPr>
          <w:rFonts w:hint="eastAsia"/>
          <w:color w:val="000000"/>
          <w:sz w:val="26"/>
        </w:rPr>
      </w:pPr>
      <w:r>
        <w:rPr>
          <w:color w:val="000000"/>
          <w:sz w:val="26"/>
        </w:rPr>
        <w:t>两国接壤，边境线长达1195千米；东部与</w:t>
      </w:r>
      <w:hyperlink r:id="rId116" w:tgtFrame="_blank" w:history="1">
        <w:r>
          <w:rPr>
            <w:color w:val="000000"/>
            <w:sz w:val="26"/>
          </w:rPr>
          <w:t>阿克苏地区</w:t>
        </w:r>
      </w:hyperlink>
      <w:r>
        <w:rPr>
          <w:color w:val="000000"/>
          <w:sz w:val="26"/>
        </w:rPr>
        <w:t>相连；南部与</w:t>
      </w:r>
      <w:hyperlink r:id="rId117" w:tgtFrame="_blank" w:history="1">
        <w:r>
          <w:rPr>
            <w:color w:val="000000"/>
            <w:sz w:val="26"/>
          </w:rPr>
          <w:t>喀什地区</w:t>
        </w:r>
      </w:hyperlink>
      <w:r>
        <w:rPr>
          <w:color w:val="000000"/>
          <w:sz w:val="26"/>
        </w:rPr>
        <w:t>毗邻，全州东西长约500千米、南北宽约140千米，面积7.25万平方千米。 </w:t>
      </w:r>
    </w:p>
    <w:p>
      <w:pPr>
        <w:pStyle w:val="Heading3"/>
        <w:rPr>
          <w:rFonts w:hint="eastAsia"/>
          <w:color w:val="000000"/>
          <w:sz w:val="24"/>
        </w:rPr>
      </w:pPr>
      <w:bookmarkStart w:id="86" w:name="_Toc13055240"/>
      <w:bookmarkStart w:id="87" w:name="_Toc387838944"/>
      <w:bookmarkStart w:id="88" w:name="_Toc27400"/>
      <w:r>
        <w:rPr>
          <w:color w:val="000000"/>
          <w:sz w:val="24"/>
        </w:rPr>
        <w:t>4.2.</w:t>
      </w:r>
      <w:r>
        <w:rPr>
          <w:rFonts w:hint="eastAsia"/>
          <w:color w:val="000000"/>
          <w:sz w:val="24"/>
        </w:rPr>
        <w:t>3区域地形地貌</w:t>
      </w:r>
      <w:bookmarkEnd w:id="87"/>
      <w:r>
        <w:rPr>
          <w:rFonts w:hint="eastAsia"/>
          <w:color w:val="000000"/>
          <w:sz w:val="24"/>
        </w:rPr>
        <w:t>条件</w:t>
      </w:r>
      <w:bookmarkEnd w:id="88"/>
      <w:bookmarkEnd w:id="86"/>
    </w:p>
    <w:p>
      <w:pPr>
        <w:spacing w:after="156" w:afterLines="50" w:line="520" w:lineRule="exact"/>
        <w:ind w:firstLine="520" w:firstLineChars="200"/>
        <w:rPr>
          <w:color w:val="000000"/>
          <w:sz w:val="26"/>
        </w:rPr>
      </w:pPr>
      <w:r>
        <w:rPr>
          <w:color w:val="000000"/>
          <w:sz w:val="26"/>
        </w:rPr>
        <w:t>克孜勒苏柯尔克孜自治州地处帕米尔高原上。帕米尔高原寒武纪时期隆起，华里西时期断裂，并发生剧烈升降，形成凹陷和褶皱。地质结构复杂，主要为新生界第四系地层。自治州境内多山，山地占全州总面积的90%以上。地势由东南向西北呈梯状上升，东南部为塔里木盆地边缘绿洲和喀什噶尔平原，最低处海拔1197米，北部、西北部为天山南脉和帕米尔高原，最高处海拔7719米，相对高差6522米。山地以克孜勒苏河为界，从乌恰县的北部、阿图什市北部直至阿合奇县全境，为天山南麓；克孜勒苏河以南，从乌恰县西南部直到阿克陶县西部为帕米尔高原和昆仑山山区。</w:t>
      </w:r>
    </w:p>
    <w:p>
      <w:pPr>
        <w:spacing w:after="156" w:afterLines="50" w:line="520" w:lineRule="exact"/>
        <w:ind w:firstLine="520" w:firstLineChars="200"/>
        <w:rPr>
          <w:color w:val="000000"/>
          <w:sz w:val="26"/>
        </w:rPr>
      </w:pPr>
      <w:r>
        <w:rPr>
          <w:color w:val="000000"/>
          <w:sz w:val="26"/>
        </w:rPr>
        <w:t>克孜勒苏柯尔克孜自治州以</w:t>
      </w:r>
      <w:hyperlink r:id="rId118" w:tgtFrame="_blank" w:history="1">
        <w:r>
          <w:rPr>
            <w:color w:val="000000"/>
            <w:sz w:val="26"/>
          </w:rPr>
          <w:t>克孜勒苏河</w:t>
        </w:r>
      </w:hyperlink>
      <w:r>
        <w:rPr>
          <w:color w:val="000000"/>
          <w:sz w:val="26"/>
        </w:rPr>
        <w:t>为界，克孜勒苏河以北从乌恰北部、阿图什市的北部直到阿合奇县全境，为天山南麓；克孜勒苏河以南，由北向南包括乌恰县西南部和阿克陶县西南部绝大部分山区，为帕米尔高原和西昆仑山区。境内的“冰山之父”</w:t>
      </w:r>
      <w:hyperlink r:id="rId119" w:tgtFrame="_blank" w:history="1">
        <w:r>
          <w:rPr>
            <w:color w:val="000000"/>
            <w:sz w:val="26"/>
          </w:rPr>
          <w:t>慕士塔格峰</w:t>
        </w:r>
      </w:hyperlink>
      <w:r>
        <w:rPr>
          <w:color w:val="000000"/>
          <w:sz w:val="26"/>
        </w:rPr>
        <w:t>海拔7546米，公格尔峰海拔7719米，为自治州最高点。自治州境内海拔5000米以上的高山有16座，山顶终年积雪，最厚处达100多米。山间遍布冰川，主要冰川有20多片，总面积达1 960.8平方千米。</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08"/>
          <w:titlePg w:val="0"/>
          <w:docGrid w:type="lines" w:linePitch="312" w:charSpace="0"/>
        </w:sectPr>
      </w:pPr>
      <w:r>
        <w:rPr>
          <w:color w:val="000000"/>
          <w:sz w:val="26"/>
        </w:rPr>
        <w:t>克孜勒苏柯尔克孜自治州主要平原有阿图什市的恰克玛克～博古孜河中下游冲积平原、阿克陶县的帕米尔山前冲积扇平原、盖孜河～库山河三角洲平原。主要盆地有阿图什市的哈拉峻、吐古买提盆地和乌恰县的黑孜苇盆地。主要谷地有阿合奇县的托什干谷地、阿图什市的上阿图什谷地、阿克陶县的苏巴什谷地和木吉谷地等。这些平原、盆地和谷地，一般在海拔1200～3500米之间，为自治州主要的农牧业区。</w:t>
      </w:r>
    </w:p>
    <w:p>
      <w:pPr>
        <w:pStyle w:val="Heading3"/>
        <w:rPr>
          <w:rFonts w:hint="eastAsia"/>
          <w:color w:val="000000"/>
          <w:sz w:val="24"/>
        </w:rPr>
      </w:pPr>
      <w:bookmarkStart w:id="89" w:name="_Toc13055241"/>
      <w:bookmarkStart w:id="90" w:name="_Toc15977"/>
      <w:r>
        <w:rPr>
          <w:color w:val="000000"/>
          <w:sz w:val="24"/>
        </w:rPr>
        <w:t>4.2.</w:t>
      </w:r>
      <w:r>
        <w:rPr>
          <w:rFonts w:hint="eastAsia"/>
          <w:color w:val="000000"/>
          <w:sz w:val="24"/>
        </w:rPr>
        <w:t>3区域气候条件</w:t>
      </w:r>
      <w:bookmarkEnd w:id="89"/>
      <w:bookmarkEnd w:id="90"/>
    </w:p>
    <w:p>
      <w:pPr>
        <w:spacing w:after="156" w:afterLines="50" w:line="520" w:lineRule="exact"/>
        <w:ind w:firstLine="520" w:firstLineChars="200"/>
        <w:rPr>
          <w:color w:val="000000"/>
          <w:sz w:val="26"/>
        </w:rPr>
      </w:pPr>
      <w:r>
        <w:rPr>
          <w:color w:val="000000"/>
          <w:sz w:val="26"/>
        </w:rPr>
        <w:t>克孜勒苏柯尔克孜自治州气候属典型的温带大陆气候，其特点是光照充足，干旱少雨，冬季寒冷，夏季炎热，春秋季短促，且气温多变。气候差异极大，垂直反应明显。既有终年永冻的寒冷高山带，又有夏季酷炎的平原区；既有终年不化的冰雪降水带，又有干旱无雨的久旱区。相对温差达16.6</w:t>
      </w:r>
      <w:r>
        <w:rPr>
          <w:rFonts w:hint="eastAsia"/>
          <w:color w:val="000000"/>
          <w:sz w:val="26"/>
        </w:rPr>
        <w:t>℃</w:t>
      </w:r>
      <w:r>
        <w:rPr>
          <w:color w:val="000000"/>
          <w:sz w:val="26"/>
        </w:rPr>
        <w:t>。</w:t>
      </w:r>
    </w:p>
    <w:p>
      <w:pPr>
        <w:spacing w:after="156" w:afterLines="50" w:line="520" w:lineRule="exact"/>
        <w:ind w:firstLine="520" w:firstLineChars="200"/>
        <w:rPr>
          <w:color w:val="000000"/>
          <w:sz w:val="26"/>
        </w:rPr>
      </w:pPr>
      <w:r>
        <w:rPr>
          <w:color w:val="000000"/>
          <w:sz w:val="26"/>
        </w:rPr>
        <w:t>克孜勒苏柯尔克孜自治州总辐射130-140千卡/立方米，高于全国同纬度地区。全年日照时数2700-3000小时，日照百分率62-68%。平原全年积温4100-4700°C，适合各类作物及树木生长；山地半农牧区为2400-2500°C，仅能满足牧草麦类作物及林木生长。平原年平均气温11.2-12.9°C，气温日较差12°C。</w:t>
      </w:r>
    </w:p>
    <w:p>
      <w:pPr>
        <w:pStyle w:val="Heading3"/>
        <w:rPr>
          <w:rFonts w:hint="eastAsia"/>
          <w:color w:val="000000"/>
          <w:sz w:val="24"/>
        </w:rPr>
      </w:pPr>
      <w:bookmarkStart w:id="91" w:name="_Toc387838946"/>
      <w:bookmarkStart w:id="92" w:name="_Toc3785"/>
      <w:bookmarkStart w:id="93" w:name="_Toc13055242"/>
      <w:r>
        <w:rPr>
          <w:color w:val="000000"/>
          <w:sz w:val="24"/>
        </w:rPr>
        <w:t>4.2.</w:t>
      </w:r>
      <w:r>
        <w:rPr>
          <w:rFonts w:hint="eastAsia"/>
          <w:color w:val="000000"/>
          <w:sz w:val="24"/>
        </w:rPr>
        <w:t>4</w:t>
      </w:r>
      <w:bookmarkEnd w:id="91"/>
      <w:r>
        <w:rPr>
          <w:rFonts w:hint="eastAsia"/>
          <w:color w:val="000000"/>
          <w:sz w:val="24"/>
        </w:rPr>
        <w:t>区域交通区位条件</w:t>
      </w:r>
      <w:bookmarkEnd w:id="92"/>
      <w:bookmarkEnd w:id="93"/>
    </w:p>
    <w:p>
      <w:pPr>
        <w:spacing w:after="156" w:afterLines="50" w:line="520" w:lineRule="exact"/>
        <w:ind w:firstLine="520" w:firstLineChars="200"/>
        <w:rPr>
          <w:color w:val="000000"/>
          <w:sz w:val="26"/>
        </w:rPr>
      </w:pPr>
      <w:bookmarkStart w:id="94" w:name="10_1"/>
      <w:bookmarkEnd w:id="94"/>
      <w:r>
        <w:rPr>
          <w:rFonts w:hint="eastAsia"/>
          <w:color w:val="000000"/>
          <w:sz w:val="26"/>
        </w:rPr>
        <w:t>概况</w:t>
      </w:r>
    </w:p>
    <w:p>
      <w:pPr>
        <w:spacing w:after="156" w:afterLines="50" w:line="520" w:lineRule="exact"/>
        <w:ind w:firstLine="520" w:firstLineChars="200"/>
        <w:rPr>
          <w:rFonts w:hint="eastAsia"/>
          <w:color w:val="000000"/>
          <w:sz w:val="26"/>
        </w:rPr>
      </w:pPr>
      <w:r>
        <w:rPr>
          <w:color w:val="000000"/>
          <w:sz w:val="26"/>
        </w:rPr>
        <w:t>2017年，克孜勒苏柯尔克孜自治州公路总里程达到6575.7千米，克孜勒苏柯尔克孜自治州境内G3013高速公路、S309线、S212线连接乌恰县城及2个口岸，中吉乌铁路规划正在规划论证，中亚天然气管道D线工程建设已经启动。境内有1个汽车客运总站，23条公共汽车运行线路。 </w:t>
      </w:r>
    </w:p>
    <w:p>
      <w:pPr>
        <w:spacing w:after="156" w:afterLines="50" w:line="520" w:lineRule="exact"/>
        <w:ind w:firstLine="520" w:firstLineChars="200"/>
        <w:rPr>
          <w:color w:val="000000"/>
          <w:sz w:val="26"/>
        </w:rPr>
      </w:pPr>
      <w:bookmarkStart w:id="95" w:name="7-2"/>
      <w:bookmarkStart w:id="96" w:name="对外口岸"/>
      <w:bookmarkStart w:id="97" w:name="sub118931_7_2"/>
      <w:bookmarkStart w:id="98" w:name="7_2"/>
      <w:bookmarkEnd w:id="95"/>
      <w:bookmarkEnd w:id="96"/>
      <w:bookmarkEnd w:id="97"/>
      <w:bookmarkEnd w:id="98"/>
      <w:r>
        <w:rPr>
          <w:rFonts w:hint="eastAsia"/>
          <w:color w:val="000000"/>
          <w:sz w:val="26"/>
        </w:rPr>
        <w:t>对外口岸</w:t>
      </w:r>
    </w:p>
    <w:p>
      <w:pPr>
        <w:spacing w:after="156" w:afterLines="50" w:line="520" w:lineRule="exact"/>
        <w:ind w:firstLine="520" w:firstLineChars="200"/>
        <w:rPr>
          <w:rFonts w:hint="eastAsia"/>
          <w:color w:val="000000"/>
          <w:sz w:val="26"/>
        </w:rPr>
      </w:pPr>
      <w:r>
        <w:rPr>
          <w:color w:val="000000"/>
          <w:sz w:val="26"/>
        </w:rPr>
        <w:t>截至2018年，克孜勒苏柯尔克孜自治州境内有2个对外贸易口岸：</w:t>
      </w:r>
      <w:hyperlink r:id="rId57" w:tgtFrame="_blank" w:history="1">
        <w:r>
          <w:rPr>
            <w:color w:val="000000"/>
            <w:sz w:val="26"/>
          </w:rPr>
          <w:t>吐尔尕特口岸</w:t>
        </w:r>
      </w:hyperlink>
      <w:r>
        <w:rPr>
          <w:color w:val="000000"/>
          <w:sz w:val="26"/>
        </w:rPr>
        <w:t>、</w:t>
      </w:r>
      <w:hyperlink r:id="rId58" w:tgtFrame="_blank" w:history="1">
        <w:r>
          <w:rPr>
            <w:color w:val="000000"/>
            <w:sz w:val="26"/>
          </w:rPr>
          <w:t>伊尔克什坦口岸</w:t>
        </w:r>
      </w:hyperlink>
      <w:r>
        <w:rPr>
          <w:color w:val="000000"/>
          <w:sz w:val="26"/>
        </w:rPr>
        <w:t>。伊尔克什坦口岸2002年5月正式宣布对外开放，吐尔尕特口岸于1995年11月下迁至现址托帕。</w:t>
      </w:r>
    </w:p>
    <w:p>
      <w:pPr>
        <w:spacing w:after="156" w:afterLines="50" w:line="520" w:lineRule="exact"/>
        <w:ind w:firstLine="520" w:firstLineChars="200"/>
        <w:rPr>
          <w:color w:val="000000"/>
          <w:sz w:val="26"/>
        </w:rPr>
      </w:pP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800" w:bottom="1440" w:left="1800" w:header="851" w:footer="992" w:gutter="0"/>
          <w:pgNumType w:start="21"/>
          <w:cols w:space="708"/>
          <w:titlePg w:val="0"/>
          <w:docGrid w:type="lines" w:linePitch="312" w:charSpace="0"/>
        </w:sectPr>
      </w:pPr>
      <w:bookmarkStart w:id="99" w:name="_Toc10928"/>
    </w:p>
    <w:p>
      <w:bookmarkEnd w:id="99"/>
    </w:p>
    <w:p>
      <w:pPr>
        <w:rPr>
          <w:color w:val="auto"/>
        </w:rPr>
      </w:pPr>
    </w:p>
    <w:p>
      <w:pPr>
        <w:pStyle w:val="Heading1"/>
        <w:spacing w:before="0" w:beforeLines="0" w:after="156" w:afterLines="50" w:line="520" w:lineRule="exact"/>
        <w:jc w:val="center"/>
        <w:rPr>
          <w:rFonts w:ascii="Times New Roman" w:hAnsi="宋体"/>
          <w:color w:val="auto"/>
          <w:sz w:val="30"/>
        </w:rPr>
      </w:pPr>
      <w:bookmarkStart w:id="100" w:name="_Toc593"/>
      <w:r>
        <w:rPr>
          <w:rFonts w:ascii="Times New Roman" w:hAnsi="宋体" w:hint="eastAsia"/>
          <w:color w:val="auto"/>
          <w:sz w:val="30"/>
        </w:rPr>
        <w:t>第五章</w:t>
      </w:r>
      <w:r>
        <w:rPr>
          <w:rFonts w:ascii="Times New Roman" w:hAnsi="宋体"/>
          <w:color w:val="auto"/>
          <w:sz w:val="30"/>
        </w:rPr>
        <w:t xml:space="preserve"> </w:t>
      </w:r>
      <w:r>
        <w:rPr>
          <w:rFonts w:ascii="Times New Roman" w:hAnsi="宋体" w:hint="eastAsia"/>
          <w:color w:val="auto"/>
          <w:sz w:val="30"/>
        </w:rPr>
        <w:t>总体建设方案</w:t>
      </w:r>
      <w:bookmarkEnd w:id="78"/>
      <w:bookmarkEnd w:id="100"/>
    </w:p>
    <w:p>
      <w:pPr>
        <w:pStyle w:val="Heading2"/>
        <w:spacing w:before="0" w:beforeLines="0" w:after="156" w:afterLines="50" w:line="520" w:lineRule="exact"/>
        <w:rPr>
          <w:rFonts w:ascii="Times New Roman" w:eastAsia="宋体" w:hAnsi="Times New Roman" w:hint="eastAsia"/>
          <w:color w:val="auto"/>
          <w:sz w:val="26"/>
        </w:rPr>
      </w:pPr>
      <w:bookmarkStart w:id="101" w:name="_Toc359945673"/>
      <w:bookmarkStart w:id="102" w:name="_Toc351826268"/>
      <w:bookmarkStart w:id="103" w:name="_Toc347187889"/>
      <w:bookmarkStart w:id="104" w:name="_Toc347493914"/>
      <w:bookmarkStart w:id="105" w:name="_Toc352184079"/>
      <w:bookmarkStart w:id="106" w:name="_Toc348420128"/>
      <w:bookmarkStart w:id="107" w:name="_Toc27958"/>
      <w:bookmarkStart w:id="108" w:name="_Toc357629739"/>
      <w:bookmarkStart w:id="109" w:name="_Toc351632638"/>
      <w:bookmarkStart w:id="110" w:name="_Toc516695506"/>
      <w:bookmarkStart w:id="111" w:name="_Toc351902110"/>
      <w:bookmarkStart w:id="112" w:name="_Toc353198575"/>
      <w:r>
        <w:rPr>
          <w:rFonts w:ascii="Times New Roman" w:eastAsia="宋体" w:hAnsi="Times New Roman"/>
          <w:color w:val="auto"/>
          <w:sz w:val="26"/>
        </w:rPr>
        <w:t>5.1</w:t>
      </w:r>
      <w:r>
        <w:rPr>
          <w:rFonts w:ascii="Times New Roman" w:eastAsia="宋体" w:hAnsi="Times New Roman" w:hint="eastAsia"/>
          <w:color w:val="auto"/>
          <w:sz w:val="26"/>
        </w:rPr>
        <w:t>总图布置原则</w:t>
      </w:r>
      <w:bookmarkEnd w:id="110"/>
      <w:bookmarkEnd w:id="109"/>
      <w:bookmarkEnd w:id="103"/>
      <w:bookmarkEnd w:id="112"/>
      <w:bookmarkEnd w:id="111"/>
      <w:bookmarkEnd w:id="101"/>
      <w:bookmarkEnd w:id="102"/>
      <w:bookmarkEnd w:id="108"/>
      <w:bookmarkEnd w:id="104"/>
      <w:bookmarkEnd w:id="105"/>
      <w:bookmarkEnd w:id="106"/>
      <w:bookmarkEnd w:id="107"/>
    </w:p>
    <w:p>
      <w:pPr>
        <w:spacing w:after="156" w:afterLines="50" w:line="520" w:lineRule="exact"/>
        <w:ind w:firstLine="520" w:firstLineChars="200"/>
        <w:rPr>
          <w:color w:val="auto"/>
          <w:sz w:val="26"/>
        </w:rPr>
      </w:pPr>
      <w:r>
        <w:rPr>
          <w:rFonts w:hint="eastAsia"/>
          <w:color w:val="auto"/>
          <w:sz w:val="26"/>
        </w:rPr>
        <w:t>1、</w:t>
      </w:r>
      <w:r>
        <w:rPr>
          <w:color w:val="auto"/>
          <w:sz w:val="26"/>
        </w:rPr>
        <w:t>强调</w:t>
      </w:r>
      <w:r>
        <w:rPr>
          <w:rFonts w:hint="eastAsia"/>
          <w:color w:val="auto"/>
          <w:sz w:val="26"/>
        </w:rPr>
        <w:t>“</w:t>
      </w:r>
      <w:r>
        <w:rPr>
          <w:color w:val="auto"/>
          <w:sz w:val="26"/>
        </w:rPr>
        <w:t>以人为本</w:t>
      </w:r>
      <w:r>
        <w:rPr>
          <w:rFonts w:hint="eastAsia"/>
          <w:color w:val="auto"/>
          <w:sz w:val="26"/>
        </w:rPr>
        <w:t>”</w:t>
      </w:r>
      <w:r>
        <w:rPr>
          <w:color w:val="auto"/>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auto"/>
          <w:sz w:val="26"/>
        </w:rPr>
      </w:pPr>
      <w:r>
        <w:rPr>
          <w:color w:val="auto"/>
          <w:sz w:val="26"/>
        </w:rPr>
        <w:t>2、合理配置自然资源，优化用地结构，配套建设各项目设施。</w:t>
      </w:r>
    </w:p>
    <w:p>
      <w:pPr>
        <w:spacing w:after="156" w:afterLines="50" w:line="520" w:lineRule="exact"/>
        <w:ind w:firstLine="520" w:firstLineChars="200"/>
        <w:rPr>
          <w:color w:val="auto"/>
          <w:sz w:val="26"/>
        </w:rPr>
      </w:pPr>
      <w:r>
        <w:rPr>
          <w:color w:val="auto"/>
          <w:sz w:val="26"/>
        </w:rPr>
        <w:t>3、工程内容、建筑面积和建筑结构应适应工艺布置要求，满足生产使用功能要求。</w:t>
      </w:r>
    </w:p>
    <w:p>
      <w:pPr>
        <w:spacing w:after="156" w:afterLines="50" w:line="520" w:lineRule="exact"/>
        <w:ind w:firstLine="520" w:firstLineChars="200"/>
        <w:rPr>
          <w:rFonts w:hint="eastAsia"/>
          <w:color w:val="auto"/>
          <w:sz w:val="26"/>
        </w:rPr>
      </w:pPr>
      <w:r>
        <w:rPr>
          <w:color w:val="auto"/>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auto"/>
          <w:sz w:val="26"/>
        </w:rPr>
      </w:pPr>
      <w:r>
        <w:rPr>
          <w:rFonts w:hint="eastAsia"/>
          <w:color w:val="auto"/>
          <w:sz w:val="26"/>
        </w:rPr>
        <w:t>5、</w:t>
      </w:r>
      <w:r>
        <w:rPr>
          <w:color w:val="auto"/>
          <w:sz w:val="26"/>
        </w:rPr>
        <w:t>工程方案在满足使用功能、确保质量的前提下，力求降低造价，节约建设资金。</w:t>
      </w:r>
    </w:p>
    <w:p>
      <w:pPr>
        <w:spacing w:after="156" w:afterLines="50" w:line="520" w:lineRule="exact"/>
        <w:ind w:firstLine="520" w:firstLineChars="200"/>
        <w:rPr>
          <w:color w:val="auto"/>
          <w:sz w:val="26"/>
        </w:rPr>
      </w:pPr>
      <w:r>
        <w:rPr>
          <w:rFonts w:hint="eastAsia"/>
          <w:color w:val="auto"/>
          <w:sz w:val="26"/>
        </w:rPr>
        <w:t>6、</w:t>
      </w:r>
      <w:r>
        <w:rPr>
          <w:color w:val="auto"/>
          <w:sz w:val="26"/>
        </w:rPr>
        <w:t>建筑风格与区域建筑风格吻合</w:t>
      </w:r>
      <w:r>
        <w:rPr>
          <w:rFonts w:hint="eastAsia"/>
          <w:color w:val="auto"/>
          <w:sz w:val="26"/>
        </w:rPr>
        <w:t>，与周边</w:t>
      </w:r>
      <w:r>
        <w:rPr>
          <w:color w:val="auto"/>
          <w:sz w:val="26"/>
        </w:rPr>
        <w:t>各建筑色彩协调一致。</w:t>
      </w:r>
    </w:p>
    <w:p>
      <w:pPr>
        <w:spacing w:after="156" w:afterLines="50" w:line="520" w:lineRule="exact"/>
        <w:ind w:firstLine="520" w:firstLineChars="200"/>
        <w:rPr>
          <w:rFonts w:hint="eastAsia"/>
          <w:color w:val="auto"/>
          <w:sz w:val="26"/>
        </w:rPr>
      </w:pPr>
      <w:r>
        <w:rPr>
          <w:rFonts w:hint="eastAsia"/>
          <w:color w:val="auto"/>
          <w:sz w:val="26"/>
        </w:rPr>
        <w:t>7</w:t>
      </w:r>
      <w:r>
        <w:rPr>
          <w:color w:val="auto"/>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auto"/>
          <w:sz w:val="26"/>
        </w:rPr>
      </w:pPr>
      <w:bookmarkStart w:id="113" w:name="_Toc215308119"/>
      <w:bookmarkStart w:id="114" w:name="_Toc16829"/>
      <w:bookmarkStart w:id="115" w:name="_Toc259539532"/>
      <w:bookmarkStart w:id="116" w:name="_Toc256591040"/>
      <w:bookmarkStart w:id="117" w:name="_Toc259540039"/>
      <w:bookmarkStart w:id="118" w:name="_Toc516695507"/>
      <w:bookmarkStart w:id="119" w:name="_Toc332545560"/>
      <w:bookmarkStart w:id="120" w:name="_Toc359945669"/>
      <w:bookmarkStart w:id="121" w:name="_Toc244509888"/>
      <w:r>
        <w:rPr>
          <w:rFonts w:ascii="Times New Roman" w:eastAsia="宋体" w:hAnsi="Times New Roman"/>
          <w:color w:val="auto"/>
          <w:sz w:val="26"/>
        </w:rPr>
        <w:t>5.</w:t>
      </w:r>
      <w:r>
        <w:rPr>
          <w:rFonts w:ascii="Times New Roman" w:eastAsia="宋体" w:hAnsi="Times New Roman" w:hint="eastAsia"/>
          <w:color w:val="auto"/>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auto"/>
          <w:sz w:val="24"/>
        </w:rPr>
      </w:pPr>
      <w:bookmarkStart w:id="122" w:name="_Toc359945670"/>
      <w:bookmarkStart w:id="123" w:name="_Toc332304976"/>
      <w:bookmarkStart w:id="124" w:name="_Toc332545561"/>
      <w:bookmarkStart w:id="125" w:name="_Toc516695508"/>
      <w:bookmarkStart w:id="126" w:name="_Toc4980"/>
      <w:r>
        <w:rPr>
          <w:color w:val="auto"/>
          <w:sz w:val="24"/>
        </w:rPr>
        <w:t>5.</w:t>
      </w:r>
      <w:r>
        <w:rPr>
          <w:rFonts w:hint="eastAsia"/>
          <w:color w:val="auto"/>
          <w:sz w:val="24"/>
        </w:rPr>
        <w:t>2</w:t>
      </w:r>
      <w:r>
        <w:rPr>
          <w:color w:val="auto"/>
          <w:sz w:val="24"/>
        </w:rPr>
        <w:t>.1</w:t>
      </w:r>
      <w:r>
        <w:rPr>
          <w:rFonts w:hint="eastAsia"/>
          <w:color w:val="auto"/>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auto"/>
          <w:sz w:val="26"/>
        </w:rPr>
        <w:sectPr>
          <w:headerReference w:type="default" r:id="rId128"/>
          <w:footerReference w:type="default" r:id="rId129"/>
          <w:headerReference w:type="first" r:id="rId130"/>
          <w:footerReference w:type="first" r:id="rId131"/>
          <w:pgSz w:w="11906" w:h="16838"/>
          <w:pgMar w:top="1440" w:right="1797" w:bottom="1440" w:left="1797" w:header="851" w:footer="992" w:gutter="0"/>
          <w:pgNumType w:fmt="decimal" w:start="22"/>
          <w:cols w:space="708"/>
          <w:docGrid w:type="linesAndChars" w:linePitch="312"/>
        </w:sectPr>
      </w:pPr>
      <w:r>
        <w:rPr>
          <w:rFonts w:ascii="宋体" w:hAnsi="宋体" w:hint="eastAsia"/>
          <w:color w:val="auto"/>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auto"/>
          <w:sz w:val="24"/>
        </w:rPr>
      </w:pPr>
      <w:bookmarkStart w:id="127" w:name="_Toc259539534"/>
      <w:bookmarkStart w:id="128" w:name="_Toc332304977"/>
      <w:bookmarkStart w:id="129" w:name="_Toc332545562"/>
      <w:bookmarkStart w:id="130" w:name="_Toc359945671"/>
      <w:bookmarkStart w:id="131" w:name="_Toc516695509"/>
      <w:bookmarkStart w:id="132" w:name="_Toc17308"/>
      <w:bookmarkStart w:id="133" w:name="_Toc259540041"/>
      <w:bookmarkStart w:id="134" w:name="_Toc256591042"/>
      <w:bookmarkStart w:id="135" w:name="_Toc215308121"/>
      <w:bookmarkStart w:id="136" w:name="_Toc244509890"/>
      <w:r>
        <w:rPr>
          <w:color w:val="auto"/>
          <w:sz w:val="24"/>
        </w:rPr>
        <w:t>5.</w:t>
      </w:r>
      <w:r>
        <w:rPr>
          <w:rFonts w:hint="eastAsia"/>
          <w:color w:val="auto"/>
          <w:sz w:val="24"/>
        </w:rPr>
        <w:t>2</w:t>
      </w:r>
      <w:r>
        <w:rPr>
          <w:color w:val="auto"/>
          <w:sz w:val="24"/>
        </w:rPr>
        <w:t>.2</w:t>
      </w:r>
      <w:bookmarkEnd w:id="133"/>
      <w:bookmarkEnd w:id="134"/>
      <w:bookmarkEnd w:id="135"/>
      <w:bookmarkEnd w:id="136"/>
      <w:bookmarkEnd w:id="127"/>
      <w:r>
        <w:rPr>
          <w:rFonts w:hint="eastAsia"/>
          <w:color w:val="auto"/>
          <w:sz w:val="24"/>
        </w:rPr>
        <w:t>土建工程</w:t>
      </w:r>
      <w:bookmarkEnd w:id="128"/>
      <w:bookmarkEnd w:id="129"/>
      <w:bookmarkEnd w:id="130"/>
      <w:r>
        <w:rPr>
          <w:rFonts w:hint="eastAsia"/>
          <w:color w:val="auto"/>
          <w:sz w:val="24"/>
        </w:rPr>
        <w:t>方案</w:t>
      </w:r>
      <w:bookmarkEnd w:id="131"/>
      <w:bookmarkEnd w:id="132"/>
    </w:p>
    <w:p>
      <w:pPr>
        <w:spacing w:after="156" w:afterLines="50" w:line="520" w:lineRule="exact"/>
        <w:ind w:firstLine="520" w:firstLineChars="200"/>
        <w:rPr>
          <w:rFonts w:hint="eastAsia"/>
          <w:color w:val="auto"/>
          <w:sz w:val="26"/>
        </w:rPr>
      </w:pPr>
      <w:r>
        <w:rPr>
          <w:rFonts w:hint="eastAsia"/>
          <w:color w:val="auto"/>
          <w:sz w:val="26"/>
        </w:rPr>
        <w:t>本项目建构筑物完全按照现代化企业建设要求进行设计，采用轻钢结构、框架结构建设，并按《建筑抗震设计规范》（GB50011</w:t>
      </w:r>
      <w:r>
        <w:rPr>
          <w:rFonts w:hint="eastAsia"/>
          <w:color w:val="auto"/>
          <w:sz w:val="26"/>
        </w:rPr>
        <w:t>—</w:t>
      </w:r>
      <w:r>
        <w:rPr>
          <w:rFonts w:hint="eastAsia"/>
          <w:color w:val="auto"/>
          <w:sz w:val="26"/>
        </w:rPr>
        <w:t>2010）的规定及当地有关文件采取必要的抗震措施。整个厂房设计充分利用自然环境，强调丰富的空间关系，力求设计新颖、优美舒适。</w:t>
      </w:r>
      <w:r>
        <w:rPr>
          <w:color w:val="auto"/>
          <w:sz w:val="26"/>
        </w:rPr>
        <w:t xml:space="preserve"> </w:t>
      </w:r>
      <w:r>
        <w:rPr>
          <w:rFonts w:hint="eastAsia"/>
          <w:color w:val="auto"/>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生产车间的建筑采用</w:t>
      </w:r>
      <w:r>
        <w:rPr>
          <w:rFonts w:hint="eastAsia"/>
          <w:color w:val="auto"/>
          <w:sz w:val="26"/>
        </w:rPr>
        <w:t>轻钢</w:t>
      </w:r>
      <w:r>
        <w:rPr>
          <w:rFonts w:ascii="宋体" w:hAnsi="宋体" w:hint="eastAsia"/>
          <w:color w:val="auto"/>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《建筑内部装修设计防火规范》，耐火等级为二级；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屋面防水等级为三级，按照《屋面工程技术规范》要求施工。</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结构设计方案</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①</w:t>
      </w:r>
      <w:r>
        <w:rPr>
          <w:rFonts w:ascii="宋体" w:hAnsi="宋体" w:hint="eastAsia"/>
          <w:color w:val="auto"/>
          <w:sz w:val="26"/>
        </w:rPr>
        <w:t>地基及基础</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auto"/>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auto"/>
          <w:sz w:val="26"/>
        </w:rPr>
        <w:t>②</w:t>
      </w:r>
      <w:r>
        <w:rPr>
          <w:rFonts w:ascii="宋体" w:hAnsi="宋体" w:hint="eastAsia"/>
          <w:color w:val="auto"/>
          <w:sz w:val="26"/>
        </w:rPr>
        <w:t>结构选型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③</w:t>
      </w:r>
      <w:r>
        <w:rPr>
          <w:rFonts w:ascii="宋体" w:hAnsi="宋体" w:hint="eastAsia"/>
          <w:color w:val="auto"/>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④</w:t>
      </w:r>
      <w:r>
        <w:rPr>
          <w:rFonts w:ascii="宋体" w:hAnsi="宋体" w:hint="eastAsia"/>
          <w:color w:val="auto"/>
          <w:sz w:val="26"/>
        </w:rPr>
        <w:t>建筑结构的设计使用年限为50年，安全等级为二级。</w:t>
      </w:r>
    </w:p>
    <w:p>
      <w:pPr>
        <w:pStyle w:val="Heading2"/>
        <w:spacing w:beforeLines="0" w:after="156" w:afterLines="50" w:line="520" w:lineRule="exact"/>
        <w:rPr>
          <w:rFonts w:ascii="Times New Roman" w:eastAsia="宋体" w:hAnsi="Times New Roman"/>
          <w:color w:val="auto"/>
          <w:sz w:val="26"/>
        </w:rPr>
      </w:pPr>
      <w:bookmarkStart w:id="137" w:name="_Toc256591039"/>
      <w:bookmarkStart w:id="138" w:name="_Toc215308118"/>
      <w:bookmarkStart w:id="139" w:name="_Toc359945675"/>
      <w:bookmarkStart w:id="140" w:name="_Toc532221158"/>
      <w:bookmarkStart w:id="141" w:name="_Toc18858"/>
      <w:bookmarkStart w:id="142" w:name="_Toc17316"/>
      <w:bookmarkStart w:id="143" w:name="_Toc332545564"/>
      <w:bookmarkStart w:id="144" w:name="_Toc259540038"/>
      <w:bookmarkStart w:id="145" w:name="_Toc259539531"/>
      <w:bookmarkStart w:id="146" w:name="_Toc244509887"/>
      <w:bookmarkStart w:id="147" w:name="_Toc516695511"/>
      <w:r>
        <w:rPr>
          <w:rFonts w:ascii="Times New Roman" w:eastAsia="宋体" w:hAnsi="Times New Roman"/>
          <w:color w:val="auto"/>
          <w:sz w:val="26"/>
        </w:rPr>
        <w:t>5.3</w:t>
      </w:r>
      <w:r>
        <w:rPr>
          <w:rFonts w:ascii="Times New Roman" w:eastAsia="宋体" w:hAnsi="Times New Roman" w:hint="eastAsia"/>
          <w:color w:val="auto"/>
          <w:sz w:val="26"/>
        </w:rPr>
        <w:t>主要建设内容</w:t>
      </w:r>
      <w:bookmarkEnd w:id="140"/>
      <w:bookmarkEnd w:id="141"/>
      <w:bookmarkEnd w:id="142"/>
    </w:p>
    <w:p>
      <w:pPr>
        <w:spacing w:after="156" w:afterLines="50" w:line="520" w:lineRule="exact"/>
        <w:ind w:firstLine="520" w:firstLineChars="200"/>
        <w:rPr>
          <w:color w:val="auto"/>
          <w:kern w:val="0"/>
          <w:sz w:val="26"/>
          <w:szCs w:val="28"/>
        </w:rPr>
      </w:pPr>
      <w:r>
        <w:rPr>
          <w:rFonts w:hint="eastAsia"/>
          <w:color w:val="auto"/>
          <w:kern w:val="0"/>
          <w:sz w:val="26"/>
          <w:szCs w:val="28"/>
        </w:rPr>
        <w:t>本项目总占地面积700亩，总建筑面积377500.00平方米。项目主要建设内容及规模如下：</w:t>
      </w:r>
    </w:p>
    <w:p>
      <w:pPr>
        <w:jc w:val="center"/>
        <w:rPr>
          <w:rFonts w:ascii="宋体" w:hAnsi="宋体" w:hint="eastAsia"/>
          <w:b/>
          <w:bCs/>
          <w:color w:val="auto"/>
          <w:sz w:val="26"/>
          <w:szCs w:val="26"/>
        </w:rPr>
      </w:pPr>
      <w:r>
        <w:rPr>
          <w:rFonts w:ascii="宋体" w:hAnsi="宋体" w:hint="eastAsia"/>
          <w:b/>
          <w:bCs/>
          <w:color w:val="auto"/>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、一期</w:t>
            </w:r>
            <w:r>
              <w:rPr>
                <w:rFonts w:ascii="宋体" w:hAnsi="宋体" w:hint="eastAsia"/>
                <w:color w:val="auto"/>
                <w:kern w:val="0"/>
                <w:sz w:val="20"/>
                <w:szCs w:val="20"/>
                <w:lang w:val="en-US" w:eastAsia="zh-CN"/>
              </w:rPr>
              <w:t>电子产业创业创新公共服务平台建设</w:t>
            </w:r>
            <w:r>
              <w:rPr>
                <w:rFonts w:ascii="宋体" w:hAnsi="宋体" w:hint="eastAsia"/>
                <w:color w:val="auto"/>
                <w:kern w:val="0"/>
                <w:sz w:val="20"/>
                <w:szCs w:val="20"/>
              </w:rPr>
              <w:t>生产基地工程（</w:t>
            </w:r>
            <w:r>
              <w:rPr>
                <w:color w:val="auto"/>
                <w:kern w:val="0"/>
                <w:sz w:val="20"/>
                <w:szCs w:val="20"/>
              </w:rPr>
              <w:t>514</w:t>
            </w:r>
            <w:r>
              <w:rPr>
                <w:rFonts w:ascii="宋体" w:hAnsi="宋体" w:hint="eastAsia"/>
                <w:color w:val="auto"/>
                <w:kern w:val="0"/>
                <w:sz w:val="20"/>
                <w:szCs w:val="20"/>
              </w:rPr>
              <w:t>亩）</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电子产业创业创新公共服务平台建设</w:t>
            </w:r>
            <w:r>
              <w:rPr>
                <w:rFonts w:ascii="宋体" w:hAnsi="宋体" w:cs="宋体" w:hint="eastAsia"/>
                <w:color w:val="auto"/>
                <w:kern w:val="0"/>
                <w:sz w:val="20"/>
                <w:szCs w:val="20"/>
              </w:rPr>
              <w:t>生产厂房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130000.00</w:t>
            </w:r>
          </w:p>
        </w:tc>
        <w:tc>
          <w:tcPr>
            <w:tcW w:w="1147" w:type="dxa"/>
            <w:vAlign w:val="center"/>
          </w:tcPr>
          <w:p>
            <w:pPr>
              <w:widowControl/>
              <w:jc w:val="center"/>
              <w:rPr>
                <w:color w:val="auto"/>
                <w:kern w:val="0"/>
                <w:sz w:val="20"/>
                <w:szCs w:val="20"/>
              </w:rPr>
            </w:pPr>
            <w:r>
              <w:rPr>
                <w:color w:val="auto"/>
                <w:kern w:val="0"/>
                <w:sz w:val="20"/>
                <w:szCs w:val="20"/>
              </w:rPr>
              <w:t>130000.00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电子产业创业创新公共服务平台建设</w:t>
            </w:r>
            <w:r>
              <w:rPr>
                <w:rFonts w:ascii="宋体" w:hAnsi="宋体" w:cs="宋体" w:hint="eastAsia"/>
                <w:color w:val="auto"/>
                <w:kern w:val="0"/>
                <w:sz w:val="20"/>
                <w:szCs w:val="20"/>
              </w:rPr>
              <w:t>生产厂房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95000.00</w:t>
            </w:r>
          </w:p>
        </w:tc>
        <w:tc>
          <w:tcPr>
            <w:tcW w:w="1147" w:type="dxa"/>
            <w:vAlign w:val="center"/>
          </w:tcPr>
          <w:p>
            <w:pPr>
              <w:widowControl/>
              <w:jc w:val="center"/>
              <w:rPr>
                <w:color w:val="auto"/>
                <w:kern w:val="0"/>
                <w:sz w:val="20"/>
                <w:szCs w:val="20"/>
              </w:rPr>
            </w:pPr>
            <w:r>
              <w:rPr>
                <w:color w:val="auto"/>
                <w:kern w:val="0"/>
                <w:sz w:val="20"/>
                <w:szCs w:val="20"/>
              </w:rPr>
              <w:t>95000.00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仓库</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85000.00</w:t>
            </w:r>
          </w:p>
        </w:tc>
        <w:tc>
          <w:tcPr>
            <w:tcW w:w="1147" w:type="dxa"/>
            <w:vAlign w:val="center"/>
          </w:tcPr>
          <w:p>
            <w:pPr>
              <w:widowControl/>
              <w:jc w:val="center"/>
              <w:rPr>
                <w:color w:val="auto"/>
                <w:kern w:val="0"/>
                <w:sz w:val="20"/>
                <w:szCs w:val="20"/>
              </w:rPr>
            </w:pPr>
            <w:r>
              <w:rPr>
                <w:color w:val="auto"/>
                <w:kern w:val="0"/>
                <w:sz w:val="20"/>
                <w:szCs w:val="20"/>
              </w:rPr>
              <w:t>85000.00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动力车间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1500.00</w:t>
            </w:r>
          </w:p>
        </w:tc>
        <w:tc>
          <w:tcPr>
            <w:tcW w:w="1147" w:type="dxa"/>
            <w:vAlign w:val="center"/>
          </w:tcPr>
          <w:p>
            <w:pPr>
              <w:widowControl/>
              <w:jc w:val="center"/>
              <w:rPr>
                <w:color w:val="auto"/>
                <w:kern w:val="0"/>
                <w:sz w:val="20"/>
                <w:szCs w:val="20"/>
              </w:rPr>
            </w:pPr>
            <w:r>
              <w:rPr>
                <w:color w:val="auto"/>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311500.00</w:t>
            </w:r>
          </w:p>
        </w:tc>
        <w:tc>
          <w:tcPr>
            <w:tcW w:w="1147" w:type="dxa"/>
            <w:vAlign w:val="center"/>
          </w:tcPr>
          <w:p>
            <w:pPr>
              <w:widowControl/>
              <w:jc w:val="center"/>
              <w:rPr>
                <w:b/>
                <w:bCs/>
                <w:color w:val="auto"/>
                <w:kern w:val="0"/>
                <w:sz w:val="20"/>
                <w:szCs w:val="20"/>
              </w:rPr>
            </w:pPr>
            <w:r>
              <w:rPr>
                <w:b/>
                <w:bCs/>
                <w:color w:val="auto"/>
                <w:kern w:val="0"/>
                <w:sz w:val="20"/>
                <w:szCs w:val="20"/>
              </w:rPr>
              <w:t>311500.00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、二期标准研发、实验基地及办公生活区工程（</w:t>
            </w:r>
            <w:r>
              <w:rPr>
                <w:color w:val="auto"/>
                <w:kern w:val="0"/>
                <w:sz w:val="20"/>
                <w:szCs w:val="20"/>
              </w:rPr>
              <w:t>186</w:t>
            </w:r>
            <w:r>
              <w:rPr>
                <w:rFonts w:ascii="宋体" w:hAnsi="宋体" w:hint="eastAsia"/>
                <w:color w:val="auto"/>
                <w:kern w:val="0"/>
                <w:sz w:val="20"/>
                <w:szCs w:val="20"/>
              </w:rPr>
              <w:t>亩）</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研发中心</w:t>
            </w:r>
          </w:p>
        </w:tc>
        <w:tc>
          <w:tcPr>
            <w:tcW w:w="1346" w:type="dxa"/>
            <w:vAlign w:val="center"/>
          </w:tcPr>
          <w:p>
            <w:pPr>
              <w:widowControl/>
              <w:jc w:val="center"/>
              <w:rPr>
                <w:color w:val="auto"/>
                <w:kern w:val="0"/>
                <w:sz w:val="20"/>
                <w:szCs w:val="20"/>
              </w:rPr>
            </w:pPr>
            <w:r>
              <w:rPr>
                <w:color w:val="auto"/>
                <w:kern w:val="0"/>
                <w:sz w:val="20"/>
                <w:szCs w:val="20"/>
              </w:rPr>
              <w:t>5</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实验基地</w:t>
            </w:r>
          </w:p>
        </w:tc>
        <w:tc>
          <w:tcPr>
            <w:tcW w:w="1346" w:type="dxa"/>
            <w:vAlign w:val="center"/>
          </w:tcPr>
          <w:p>
            <w:pPr>
              <w:widowControl/>
              <w:jc w:val="center"/>
              <w:rPr>
                <w:color w:val="auto"/>
                <w:kern w:val="0"/>
                <w:sz w:val="20"/>
                <w:szCs w:val="20"/>
              </w:rPr>
            </w:pPr>
            <w:r>
              <w:rPr>
                <w:color w:val="auto"/>
                <w:kern w:val="0"/>
                <w:sz w:val="20"/>
                <w:szCs w:val="20"/>
              </w:rPr>
              <w:t>3</w:t>
            </w:r>
          </w:p>
        </w:tc>
        <w:tc>
          <w:tcPr>
            <w:tcW w:w="1346" w:type="dxa"/>
            <w:vAlign w:val="center"/>
          </w:tcPr>
          <w:p>
            <w:pPr>
              <w:widowControl/>
              <w:jc w:val="center"/>
              <w:rPr>
                <w:color w:val="auto"/>
                <w:kern w:val="0"/>
                <w:sz w:val="20"/>
                <w:szCs w:val="20"/>
              </w:rPr>
            </w:pPr>
            <w:r>
              <w:rPr>
                <w:color w:val="auto"/>
                <w:kern w:val="0"/>
                <w:sz w:val="20"/>
                <w:szCs w:val="20"/>
              </w:rPr>
              <w:t>6000.00</w:t>
            </w:r>
          </w:p>
        </w:tc>
        <w:tc>
          <w:tcPr>
            <w:tcW w:w="1147" w:type="dxa"/>
            <w:vAlign w:val="center"/>
          </w:tcPr>
          <w:p>
            <w:pPr>
              <w:widowControl/>
              <w:jc w:val="center"/>
              <w:rPr>
                <w:color w:val="auto"/>
                <w:kern w:val="0"/>
                <w:sz w:val="20"/>
                <w:szCs w:val="20"/>
              </w:rPr>
            </w:pPr>
            <w:r>
              <w:rPr>
                <w:color w:val="auto"/>
                <w:kern w:val="0"/>
                <w:sz w:val="20"/>
                <w:szCs w:val="20"/>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办公楼</w:t>
            </w:r>
          </w:p>
        </w:tc>
        <w:tc>
          <w:tcPr>
            <w:tcW w:w="1346" w:type="dxa"/>
            <w:vAlign w:val="center"/>
          </w:tcPr>
          <w:p>
            <w:pPr>
              <w:widowControl/>
              <w:jc w:val="center"/>
              <w:rPr>
                <w:color w:val="auto"/>
                <w:kern w:val="0"/>
                <w:sz w:val="20"/>
                <w:szCs w:val="20"/>
              </w:rPr>
            </w:pPr>
            <w:r>
              <w:rPr>
                <w:color w:val="auto"/>
                <w:kern w:val="0"/>
                <w:sz w:val="20"/>
                <w:szCs w:val="20"/>
              </w:rPr>
              <w:t>5</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23"/>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员工生活和学习区</w:t>
            </w:r>
          </w:p>
        </w:tc>
        <w:tc>
          <w:tcPr>
            <w:tcW w:w="1346" w:type="dxa"/>
            <w:vAlign w:val="center"/>
          </w:tcPr>
          <w:p>
            <w:pPr>
              <w:widowControl/>
              <w:jc w:val="center"/>
              <w:rPr>
                <w:color w:val="auto"/>
                <w:kern w:val="0"/>
                <w:sz w:val="20"/>
                <w:szCs w:val="20"/>
              </w:rPr>
            </w:pPr>
            <w:r>
              <w:rPr>
                <w:color w:val="auto"/>
                <w:kern w:val="0"/>
                <w:sz w:val="20"/>
                <w:szCs w:val="20"/>
              </w:rPr>
              <w:t>6</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15000.00</w:t>
            </w:r>
          </w:p>
        </w:tc>
        <w:tc>
          <w:tcPr>
            <w:tcW w:w="1147" w:type="dxa"/>
            <w:vAlign w:val="center"/>
          </w:tcPr>
          <w:p>
            <w:pPr>
              <w:widowControl/>
              <w:jc w:val="center"/>
              <w:rPr>
                <w:b/>
                <w:bCs/>
                <w:color w:val="auto"/>
                <w:kern w:val="0"/>
                <w:sz w:val="20"/>
                <w:szCs w:val="20"/>
              </w:rPr>
            </w:pPr>
            <w:r>
              <w:rPr>
                <w:b/>
                <w:bCs/>
                <w:color w:val="auto"/>
                <w:kern w:val="0"/>
                <w:sz w:val="20"/>
                <w:szCs w:val="20"/>
              </w:rPr>
              <w:t>66000.00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326500.00</w:t>
            </w:r>
          </w:p>
        </w:tc>
        <w:tc>
          <w:tcPr>
            <w:tcW w:w="1147" w:type="dxa"/>
            <w:vAlign w:val="center"/>
          </w:tcPr>
          <w:p>
            <w:pPr>
              <w:widowControl/>
              <w:jc w:val="center"/>
              <w:rPr>
                <w:b/>
                <w:bCs/>
                <w:color w:val="auto"/>
                <w:kern w:val="0"/>
                <w:sz w:val="20"/>
                <w:szCs w:val="20"/>
              </w:rPr>
            </w:pPr>
            <w:r>
              <w:rPr>
                <w:b/>
                <w:bCs/>
                <w:color w:val="auto"/>
                <w:kern w:val="0"/>
                <w:sz w:val="20"/>
                <w:szCs w:val="20"/>
              </w:rPr>
              <w:t>377500.00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auto"/>
                <w:kern w:val="0"/>
                <w:sz w:val="20"/>
                <w:szCs w:val="20"/>
              </w:rPr>
            </w:pPr>
            <w:r>
              <w:rPr>
                <w:color w:val="auto"/>
                <w:kern w:val="0"/>
                <w:sz w:val="20"/>
                <w:szCs w:val="20"/>
              </w:rPr>
              <w:t>3</w:t>
            </w:r>
            <w:r>
              <w:rPr>
                <w:rFonts w:ascii="宋体" w:hAnsi="宋体" w:hint="eastAsia"/>
                <w:color w:val="auto"/>
                <w:kern w:val="0"/>
                <w:sz w:val="20"/>
                <w:szCs w:val="20"/>
              </w:rPr>
              <w:t>、公共设施</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89000.00</w:t>
            </w:r>
          </w:p>
        </w:tc>
        <w:tc>
          <w:tcPr>
            <w:tcW w:w="1147" w:type="dxa"/>
            <w:vAlign w:val="center"/>
          </w:tcPr>
          <w:p>
            <w:pPr>
              <w:widowControl/>
              <w:jc w:val="center"/>
              <w:rPr>
                <w:color w:val="auto"/>
                <w:kern w:val="0"/>
                <w:sz w:val="20"/>
                <w:szCs w:val="20"/>
              </w:rPr>
            </w:pPr>
            <w:r>
              <w:rPr>
                <w:color w:val="auto"/>
                <w:kern w:val="0"/>
                <w:sz w:val="20"/>
                <w:szCs w:val="20"/>
              </w:rPr>
              <w:t>89000.00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48000.00</w:t>
            </w:r>
          </w:p>
        </w:tc>
        <w:tc>
          <w:tcPr>
            <w:tcW w:w="1147" w:type="dxa"/>
            <w:vAlign w:val="center"/>
          </w:tcPr>
          <w:p>
            <w:pPr>
              <w:widowControl/>
              <w:jc w:val="center"/>
              <w:rPr>
                <w:color w:val="auto"/>
                <w:kern w:val="0"/>
                <w:sz w:val="20"/>
                <w:szCs w:val="20"/>
              </w:rPr>
            </w:pPr>
            <w:r>
              <w:rPr>
                <w:color w:val="auto"/>
                <w:kern w:val="0"/>
                <w:sz w:val="20"/>
                <w:szCs w:val="20"/>
              </w:rPr>
              <w:t>48000.00</w:t>
            </w:r>
          </w:p>
        </w:tc>
      </w:tr>
    </w:tbl>
    <w:p>
      <w:pPr>
        <w:pStyle w:val="Heading2"/>
        <w:spacing w:before="0" w:beforeLines="0" w:after="156" w:afterLines="50" w:line="520" w:lineRule="exact"/>
        <w:rPr>
          <w:rFonts w:ascii="Times New Roman" w:eastAsia="宋体" w:hAnsi="Times New Roman"/>
          <w:color w:val="auto"/>
          <w:sz w:val="26"/>
        </w:rPr>
      </w:pPr>
      <w:bookmarkStart w:id="148" w:name="_Toc8357"/>
      <w:r>
        <w:rPr>
          <w:rFonts w:ascii="Times New Roman" w:eastAsia="宋体" w:hAnsi="Times New Roman"/>
          <w:color w:val="auto"/>
          <w:sz w:val="26"/>
        </w:rPr>
        <w:t>5.</w:t>
      </w:r>
      <w:r>
        <w:rPr>
          <w:rFonts w:ascii="Times New Roman" w:eastAsia="宋体" w:hAnsi="Times New Roman" w:hint="eastAsia"/>
          <w:color w:val="auto"/>
          <w:sz w:val="26"/>
        </w:rPr>
        <w:t>4工程管线布置方案</w:t>
      </w:r>
      <w:bookmarkEnd w:id="143"/>
      <w:bookmarkEnd w:id="144"/>
      <w:bookmarkEnd w:id="145"/>
      <w:bookmarkEnd w:id="146"/>
      <w:bookmarkEnd w:id="147"/>
      <w:bookmarkEnd w:id="137"/>
      <w:bookmarkEnd w:id="138"/>
      <w:bookmarkEnd w:id="139"/>
      <w:bookmarkEnd w:id="148"/>
    </w:p>
    <w:p>
      <w:pPr>
        <w:pStyle w:val="Heading3"/>
        <w:spacing w:before="0" w:after="156" w:afterLines="50" w:line="520" w:lineRule="exact"/>
        <w:rPr>
          <w:rFonts w:hint="eastAsia"/>
          <w:color w:val="auto"/>
          <w:sz w:val="24"/>
        </w:rPr>
      </w:pPr>
      <w:bookmarkStart w:id="149" w:name="_Toc516695512"/>
      <w:bookmarkStart w:id="150" w:name="_Toc332545565"/>
      <w:bookmarkStart w:id="151" w:name="_Toc6706"/>
      <w:bookmarkStart w:id="152" w:name="_Toc359945676"/>
      <w:r>
        <w:rPr>
          <w:rFonts w:hint="eastAsia"/>
          <w:color w:val="auto"/>
          <w:sz w:val="24"/>
        </w:rPr>
        <w:t>5.4.1给排水</w:t>
      </w:r>
      <w:bookmarkEnd w:id="149"/>
      <w:bookmarkEnd w:id="152"/>
      <w:bookmarkEnd w:id="151"/>
      <w:bookmarkEnd w:id="150"/>
    </w:p>
    <w:p>
      <w:pPr>
        <w:spacing w:after="156" w:afterLines="50" w:line="520" w:lineRule="exact"/>
        <w:ind w:firstLine="520" w:firstLineChars="200"/>
        <w:rPr>
          <w:color w:val="auto"/>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4"/>
          <w:cols w:space="708"/>
          <w:titlePg w:val="0"/>
          <w:docGrid w:type="linesAndChars" w:linePitch="312"/>
        </w:sectPr>
      </w:pPr>
      <w:bookmarkStart w:id="153" w:name="_Toc316296945"/>
      <w:bookmarkStart w:id="154" w:name="_Toc359945679"/>
      <w:bookmarkStart w:id="155" w:name="_Toc332545568"/>
      <w:bookmarkStart w:id="156" w:name="_Toc516695514"/>
      <w:r>
        <w:rPr>
          <w:rFonts w:hAnsi="宋体" w:hint="eastAsia"/>
          <w:color w:val="auto"/>
          <w:sz w:val="26"/>
        </w:rPr>
        <w:t>一、</w:t>
      </w:r>
      <w:r>
        <w:rPr>
          <w:rFonts w:hAnsi="宋体"/>
          <w:color w:val="auto"/>
          <w:sz w:val="26"/>
        </w:rPr>
        <w:t>设计依据</w:t>
      </w:r>
    </w:p>
    <w:p>
      <w:pPr>
        <w:spacing w:after="156" w:afterLines="50" w:line="520" w:lineRule="exact"/>
        <w:ind w:firstLine="520" w:firstLineChars="200"/>
        <w:rPr>
          <w:color w:val="auto"/>
          <w:sz w:val="26"/>
        </w:rPr>
      </w:pPr>
      <w:r>
        <w:rPr>
          <w:color w:val="auto"/>
          <w:sz w:val="26"/>
        </w:rPr>
        <w:t>《</w:t>
      </w:r>
      <w:r>
        <w:rPr>
          <w:rFonts w:hint="eastAsia"/>
          <w:color w:val="auto"/>
          <w:sz w:val="26"/>
        </w:rPr>
        <w:t>建筑给水排水设计规范</w:t>
      </w:r>
      <w:r>
        <w:rPr>
          <w:color w:val="auto"/>
          <w:sz w:val="26"/>
        </w:rPr>
        <w:t>》</w:t>
      </w:r>
      <w:r>
        <w:rPr>
          <w:rFonts w:hint="eastAsia"/>
          <w:color w:val="auto"/>
          <w:sz w:val="26"/>
        </w:rPr>
        <w:t>GB 50015-2003（2009年版）</w:t>
      </w:r>
    </w:p>
    <w:p>
      <w:pPr>
        <w:spacing w:after="156" w:afterLines="50" w:line="520" w:lineRule="exact"/>
        <w:ind w:firstLine="520" w:firstLineChars="200"/>
        <w:rPr>
          <w:color w:val="auto"/>
          <w:sz w:val="26"/>
        </w:rPr>
      </w:pPr>
      <w:r>
        <w:rPr>
          <w:color w:val="auto"/>
          <w:sz w:val="26"/>
        </w:rPr>
        <w:t>《室外给水设计规范》GB</w:t>
      </w:r>
      <w:r>
        <w:rPr>
          <w:rFonts w:hint="eastAsia"/>
          <w:color w:val="auto"/>
          <w:sz w:val="26"/>
        </w:rPr>
        <w:t>5</w:t>
      </w:r>
      <w:r>
        <w:rPr>
          <w:color w:val="auto"/>
          <w:sz w:val="26"/>
        </w:rPr>
        <w:t>0013</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color w:val="auto"/>
          <w:sz w:val="26"/>
        </w:rPr>
        <w:t>《</w:t>
      </w:r>
      <w:r>
        <w:rPr>
          <w:rFonts w:hint="eastAsia"/>
          <w:color w:val="auto"/>
          <w:sz w:val="26"/>
        </w:rPr>
        <w:t>室外排水设计规范 [2014年版]</w:t>
      </w:r>
      <w:r>
        <w:rPr>
          <w:color w:val="auto"/>
          <w:sz w:val="26"/>
        </w:rPr>
        <w:t>》GB50014</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rFonts w:hint="eastAsia"/>
          <w:color w:val="auto"/>
          <w:sz w:val="26"/>
        </w:rPr>
        <w:t>《建筑设计防火规范》GB 50016-2014</w:t>
      </w:r>
    </w:p>
    <w:p>
      <w:pPr>
        <w:spacing w:after="156" w:afterLines="50" w:line="520" w:lineRule="exact"/>
        <w:ind w:firstLine="520" w:firstLineChars="200"/>
        <w:rPr>
          <w:color w:val="auto"/>
          <w:sz w:val="26"/>
        </w:rPr>
      </w:pPr>
      <w:r>
        <w:rPr>
          <w:color w:val="auto"/>
          <w:sz w:val="26"/>
        </w:rPr>
        <w:t>《建筑灭火器配置设计规范》GB 50140-2005</w:t>
      </w:r>
    </w:p>
    <w:p>
      <w:pPr>
        <w:spacing w:after="156" w:afterLines="50" w:line="520" w:lineRule="exact"/>
        <w:ind w:firstLine="520" w:firstLineChars="200"/>
        <w:rPr>
          <w:color w:val="auto"/>
          <w:sz w:val="26"/>
        </w:rPr>
      </w:pPr>
      <w:r>
        <w:rPr>
          <w:rFonts w:hint="eastAsia"/>
          <w:color w:val="auto"/>
          <w:sz w:val="26"/>
        </w:rPr>
        <w:t>《自动喷水灭火系统设计规范》GB 50084-2017</w:t>
      </w:r>
    </w:p>
    <w:p>
      <w:pPr>
        <w:spacing w:after="156" w:afterLines="50" w:line="520" w:lineRule="exact"/>
        <w:ind w:firstLine="520" w:firstLineChars="200"/>
        <w:rPr>
          <w:color w:val="auto"/>
          <w:sz w:val="26"/>
        </w:rPr>
      </w:pPr>
      <w:r>
        <w:rPr>
          <w:rFonts w:hAnsi="宋体" w:hint="eastAsia"/>
          <w:color w:val="auto"/>
          <w:sz w:val="26"/>
        </w:rPr>
        <w:t>二、</w:t>
      </w:r>
      <w:r>
        <w:rPr>
          <w:rFonts w:hAnsi="宋体"/>
          <w:color w:val="auto"/>
          <w:sz w:val="26"/>
        </w:rPr>
        <w:t>给水设计</w:t>
      </w:r>
    </w:p>
    <w:p>
      <w:pPr>
        <w:spacing w:after="156" w:afterLines="50" w:line="520" w:lineRule="exact"/>
        <w:ind w:firstLine="520" w:firstLineChars="200"/>
        <w:rPr>
          <w:color w:val="auto"/>
          <w:sz w:val="26"/>
        </w:rPr>
      </w:pPr>
      <w:r>
        <w:rPr>
          <w:color w:val="auto"/>
          <w:sz w:val="26"/>
        </w:rPr>
        <w:t>A</w:t>
      </w:r>
      <w:r>
        <w:rPr>
          <w:rFonts w:hAnsi="宋体"/>
          <w:color w:val="auto"/>
          <w:sz w:val="26"/>
        </w:rPr>
        <w:t>、水源</w:t>
      </w:r>
    </w:p>
    <w:p>
      <w:pPr>
        <w:spacing w:after="156" w:afterLines="50" w:line="520" w:lineRule="exact"/>
        <w:ind w:firstLine="520" w:firstLineChars="200"/>
        <w:rPr>
          <w:color w:val="auto"/>
          <w:sz w:val="26"/>
        </w:rPr>
      </w:pPr>
      <w:r>
        <w:rPr>
          <w:rFonts w:hAnsi="宋体"/>
          <w:color w:val="auto"/>
          <w:sz w:val="26"/>
        </w:rPr>
        <w:t>本项目工程水源</w:t>
      </w:r>
      <w:r>
        <w:rPr>
          <w:rFonts w:hAnsi="宋体" w:hint="eastAsia"/>
          <w:color w:val="auto"/>
          <w:sz w:val="26"/>
        </w:rPr>
        <w:t>由当地自来水供水管网供给</w:t>
      </w:r>
      <w:r>
        <w:rPr>
          <w:rFonts w:hAnsi="宋体"/>
          <w:color w:val="auto"/>
          <w:sz w:val="26"/>
        </w:rPr>
        <w:t>。引入管采用管径</w:t>
      </w:r>
      <w:r>
        <w:rPr>
          <w:color w:val="auto"/>
          <w:sz w:val="26"/>
        </w:rPr>
        <w:t>DN150</w:t>
      </w:r>
      <w:r>
        <w:rPr>
          <w:rFonts w:hAnsi="宋体"/>
          <w:color w:val="auto"/>
          <w:sz w:val="26"/>
        </w:rPr>
        <w:t>。</w:t>
      </w:r>
    </w:p>
    <w:p>
      <w:pPr>
        <w:spacing w:after="156" w:afterLines="50" w:line="520" w:lineRule="exact"/>
        <w:ind w:firstLine="520" w:firstLineChars="200"/>
        <w:rPr>
          <w:color w:val="auto"/>
          <w:sz w:val="26"/>
        </w:rPr>
      </w:pPr>
      <w:r>
        <w:rPr>
          <w:color w:val="auto"/>
          <w:sz w:val="26"/>
        </w:rPr>
        <w:t>B</w:t>
      </w:r>
      <w:r>
        <w:rPr>
          <w:rFonts w:hAnsi="宋体"/>
          <w:color w:val="auto"/>
          <w:sz w:val="26"/>
        </w:rPr>
        <w:t>、室内给水系统</w:t>
      </w:r>
    </w:p>
    <w:p>
      <w:pPr>
        <w:spacing w:after="156" w:afterLines="50" w:line="520" w:lineRule="exact"/>
        <w:ind w:firstLine="520" w:firstLineChars="200"/>
        <w:rPr>
          <w:color w:val="auto"/>
          <w:sz w:val="26"/>
        </w:rPr>
      </w:pPr>
      <w:r>
        <w:rPr>
          <w:rFonts w:hAnsi="宋体"/>
          <w:color w:val="auto"/>
          <w:sz w:val="26"/>
        </w:rPr>
        <w:t>生活给水系统</w:t>
      </w:r>
      <w:r>
        <w:rPr>
          <w:rFonts w:hAnsi="宋体" w:hint="eastAsia"/>
          <w:color w:val="auto"/>
          <w:sz w:val="26"/>
        </w:rPr>
        <w:t>由当地自来水供水管网</w:t>
      </w:r>
      <w:r>
        <w:rPr>
          <w:rFonts w:hAnsi="宋体"/>
          <w:color w:val="auto"/>
          <w:sz w:val="26"/>
        </w:rPr>
        <w:t>直接供水</w:t>
      </w:r>
      <w:r>
        <w:rPr>
          <w:rFonts w:hAnsi="宋体" w:hint="eastAsia"/>
          <w:color w:val="auto"/>
          <w:sz w:val="26"/>
        </w:rPr>
        <w:t>，水质符合生活饮用标准。</w:t>
      </w:r>
      <w:r>
        <w:rPr>
          <w:rFonts w:hAnsi="宋体"/>
          <w:color w:val="auto"/>
          <w:sz w:val="26"/>
        </w:rPr>
        <w:t>给水管道采用</w:t>
      </w:r>
      <w:r>
        <w:rPr>
          <w:color w:val="auto"/>
          <w:sz w:val="26"/>
        </w:rPr>
        <w:t>PP</w:t>
      </w:r>
      <w:r>
        <w:rPr>
          <w:rFonts w:hAnsi="宋体" w:hint="eastAsia"/>
          <w:color w:val="auto"/>
          <w:sz w:val="26"/>
        </w:rPr>
        <w:t>-</w:t>
      </w:r>
      <w:r>
        <w:rPr>
          <w:color w:val="auto"/>
          <w:sz w:val="26"/>
        </w:rPr>
        <w:t>R</w:t>
      </w:r>
      <w:r>
        <w:rPr>
          <w:rFonts w:hAnsi="宋体"/>
          <w:color w:val="auto"/>
          <w:sz w:val="26"/>
        </w:rPr>
        <w:t>给水管，热熔连接。</w:t>
      </w:r>
    </w:p>
    <w:p>
      <w:pPr>
        <w:spacing w:after="156" w:afterLines="50" w:line="520" w:lineRule="exact"/>
        <w:ind w:firstLine="520" w:firstLineChars="200"/>
        <w:rPr>
          <w:color w:val="auto"/>
          <w:sz w:val="26"/>
        </w:rPr>
      </w:pPr>
      <w:r>
        <w:rPr>
          <w:rFonts w:hAnsi="宋体"/>
          <w:color w:val="auto"/>
          <w:sz w:val="26"/>
        </w:rPr>
        <w:t>消防给水系统</w:t>
      </w:r>
    </w:p>
    <w:p>
      <w:pPr>
        <w:spacing w:after="156" w:afterLines="50" w:line="520" w:lineRule="exact"/>
        <w:ind w:firstLine="520" w:firstLineChars="200"/>
        <w:rPr>
          <w:color w:val="auto"/>
          <w:sz w:val="26"/>
        </w:rPr>
      </w:pPr>
      <w:r>
        <w:rPr>
          <w:rFonts w:hAnsi="宋体"/>
          <w:color w:val="auto"/>
          <w:sz w:val="26"/>
        </w:rPr>
        <w:t>设有室内消火栓。消火栓间距不大于</w:t>
      </w:r>
      <w:r>
        <w:rPr>
          <w:color w:val="auto"/>
          <w:sz w:val="26"/>
        </w:rPr>
        <w:t>30</w:t>
      </w:r>
      <w:r>
        <w:rPr>
          <w:rFonts w:hAnsi="宋体"/>
          <w:color w:val="auto"/>
          <w:sz w:val="26"/>
        </w:rPr>
        <w:t>米，确保同层任何部位都有两股水柱同时到达灭火点。消火栓采用</w:t>
      </w:r>
      <w:r>
        <w:rPr>
          <w:color w:val="auto"/>
          <w:sz w:val="26"/>
        </w:rPr>
        <w:t>SG24/65</w:t>
      </w:r>
      <w:r>
        <w:rPr>
          <w:rFonts w:hAnsi="宋体"/>
          <w:color w:val="auto"/>
          <w:sz w:val="26"/>
        </w:rPr>
        <w:t>型室内自救式消火栓，消火栓口径为</w:t>
      </w:r>
      <w:r>
        <w:rPr>
          <w:color w:val="auto"/>
          <w:sz w:val="26"/>
        </w:rPr>
        <w:t>DN65</w:t>
      </w:r>
      <w:r>
        <w:rPr>
          <w:rFonts w:hAnsi="宋体"/>
          <w:color w:val="auto"/>
          <w:sz w:val="26"/>
        </w:rPr>
        <w:t>，水龙带长</w:t>
      </w:r>
      <w:r>
        <w:rPr>
          <w:color w:val="auto"/>
          <w:sz w:val="26"/>
        </w:rPr>
        <w:t>25</w:t>
      </w:r>
      <w:r>
        <w:rPr>
          <w:rFonts w:hAnsi="宋体"/>
          <w:color w:val="auto"/>
          <w:sz w:val="26"/>
        </w:rPr>
        <w:t>米，水枪喷嘴为</w:t>
      </w:r>
      <w:r>
        <w:rPr>
          <w:color w:val="auto"/>
          <w:sz w:val="26"/>
        </w:rPr>
        <w:t>DN19</w:t>
      </w:r>
      <w:r>
        <w:rPr>
          <w:rFonts w:hAnsi="宋体"/>
          <w:color w:val="auto"/>
          <w:sz w:val="26"/>
        </w:rPr>
        <w:t>。消防给水管采用热镀钢管。</w:t>
      </w:r>
    </w:p>
    <w:p>
      <w:pPr>
        <w:spacing w:after="156" w:afterLines="50" w:line="520" w:lineRule="exact"/>
        <w:ind w:firstLine="520" w:firstLineChars="200"/>
        <w:rPr>
          <w:color w:val="auto"/>
          <w:sz w:val="26"/>
        </w:rPr>
      </w:pPr>
      <w:r>
        <w:rPr>
          <w:color w:val="auto"/>
          <w:sz w:val="26"/>
        </w:rPr>
        <w:t>C</w:t>
      </w:r>
      <w:r>
        <w:rPr>
          <w:rFonts w:hAnsi="宋体"/>
          <w:color w:val="auto"/>
          <w:sz w:val="26"/>
        </w:rPr>
        <w:t>、室外给水系统</w:t>
      </w:r>
    </w:p>
    <w:p>
      <w:pPr>
        <w:spacing w:after="156" w:afterLines="50" w:line="520" w:lineRule="exact"/>
        <w:ind w:firstLine="520" w:firstLineChars="200"/>
        <w:rPr>
          <w:color w:val="auto"/>
          <w:sz w:val="26"/>
        </w:rPr>
      </w:pPr>
      <w:r>
        <w:rPr>
          <w:rFonts w:hAnsi="宋体"/>
          <w:color w:val="auto"/>
          <w:sz w:val="26"/>
        </w:rPr>
        <w:t>室外给水管网系统采用生活、消防合用给水系统，水源为</w:t>
      </w:r>
      <w:r>
        <w:rPr>
          <w:rFonts w:hAnsi="宋体" w:hint="eastAsia"/>
          <w:color w:val="auto"/>
          <w:sz w:val="26"/>
        </w:rPr>
        <w:t>当地自来水供水管网供给</w:t>
      </w:r>
      <w:r>
        <w:rPr>
          <w:rFonts w:hAnsi="宋体"/>
          <w:color w:val="auto"/>
          <w:sz w:val="26"/>
        </w:rPr>
        <w:t>。</w:t>
      </w:r>
    </w:p>
    <w:p>
      <w:pPr>
        <w:spacing w:after="156" w:afterLines="50" w:line="520" w:lineRule="exact"/>
        <w:ind w:firstLine="520" w:firstLineChars="200"/>
        <w:rPr>
          <w:color w:val="auto"/>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auto"/>
          <w:sz w:val="26"/>
        </w:rPr>
        <w:t>给水管网系统布置成环状，主要管径由</w:t>
      </w:r>
      <w:r>
        <w:rPr>
          <w:color w:val="auto"/>
          <w:sz w:val="26"/>
        </w:rPr>
        <w:t>DN150</w:t>
      </w:r>
      <w:r>
        <w:rPr>
          <w:rFonts w:hAnsi="宋体"/>
          <w:color w:val="auto"/>
          <w:sz w:val="26"/>
        </w:rPr>
        <w:t>组成，室外设有地上式消火栓。</w:t>
      </w:r>
    </w:p>
    <w:p>
      <w:pPr>
        <w:spacing w:after="156" w:afterLines="50" w:line="520" w:lineRule="exact"/>
        <w:ind w:firstLine="520" w:firstLineChars="200"/>
        <w:rPr>
          <w:color w:val="auto"/>
          <w:sz w:val="26"/>
        </w:rPr>
      </w:pPr>
      <w:r>
        <w:rPr>
          <w:rFonts w:hAnsi="宋体" w:hint="eastAsia"/>
          <w:color w:val="auto"/>
          <w:sz w:val="26"/>
        </w:rPr>
        <w:t>三、</w:t>
      </w:r>
      <w:r>
        <w:rPr>
          <w:rFonts w:hAnsi="宋体"/>
          <w:color w:val="auto"/>
          <w:sz w:val="26"/>
        </w:rPr>
        <w:t>排水设计</w:t>
      </w:r>
    </w:p>
    <w:p>
      <w:pPr>
        <w:spacing w:after="156" w:afterLines="50" w:line="520" w:lineRule="exact"/>
        <w:ind w:firstLine="520" w:firstLineChars="200"/>
        <w:rPr>
          <w:color w:val="auto"/>
          <w:sz w:val="26"/>
        </w:rPr>
      </w:pPr>
      <w:r>
        <w:rPr>
          <w:rFonts w:hAnsi="宋体"/>
          <w:color w:val="auto"/>
          <w:sz w:val="26"/>
        </w:rPr>
        <w:t>室内排水</w:t>
      </w:r>
    </w:p>
    <w:p>
      <w:pPr>
        <w:spacing w:after="156" w:afterLines="50" w:line="520" w:lineRule="exact"/>
        <w:ind w:firstLine="520" w:firstLineChars="200"/>
        <w:rPr>
          <w:color w:val="auto"/>
          <w:sz w:val="26"/>
        </w:rPr>
      </w:pPr>
      <w:r>
        <w:rPr>
          <w:rFonts w:hAnsi="宋体"/>
          <w:color w:val="auto"/>
          <w:sz w:val="26"/>
        </w:rPr>
        <w:t>室内排水采用粪便污水与生活洗涤废水合流管道，排水管采用</w:t>
      </w:r>
      <w:r>
        <w:rPr>
          <w:color w:val="auto"/>
          <w:sz w:val="26"/>
        </w:rPr>
        <w:t>PVC</w:t>
      </w:r>
      <w:r>
        <w:rPr>
          <w:rFonts w:hAnsi="宋体"/>
          <w:color w:val="auto"/>
          <w:sz w:val="26"/>
        </w:rPr>
        <w:t>芯层发泡管道。</w:t>
      </w:r>
    </w:p>
    <w:p>
      <w:pPr>
        <w:spacing w:after="156" w:afterLines="50" w:line="520" w:lineRule="exact"/>
        <w:ind w:firstLine="520" w:firstLineChars="200"/>
        <w:rPr>
          <w:color w:val="auto"/>
          <w:sz w:val="26"/>
        </w:rPr>
      </w:pPr>
      <w:r>
        <w:rPr>
          <w:rFonts w:hAnsi="宋体"/>
          <w:color w:val="auto"/>
          <w:sz w:val="26"/>
        </w:rPr>
        <w:t>室外排水</w:t>
      </w:r>
    </w:p>
    <w:p>
      <w:pPr>
        <w:spacing w:after="156" w:afterLines="50" w:line="520" w:lineRule="exact"/>
        <w:ind w:firstLine="520" w:firstLineChars="200"/>
        <w:rPr>
          <w:color w:val="auto"/>
          <w:sz w:val="26"/>
        </w:rPr>
      </w:pPr>
      <w:r>
        <w:rPr>
          <w:rFonts w:hAnsi="宋体"/>
          <w:color w:val="auto"/>
          <w:sz w:val="26"/>
        </w:rPr>
        <w:t>室外排水采用雨、污分流制，生活污水排至</w:t>
      </w:r>
      <w:r>
        <w:rPr>
          <w:rFonts w:hAnsi="宋体" w:hint="eastAsia"/>
          <w:color w:val="auto"/>
          <w:sz w:val="26"/>
        </w:rPr>
        <w:t>园区污水处理厂</w:t>
      </w:r>
      <w:r>
        <w:rPr>
          <w:rFonts w:hAnsi="宋体"/>
          <w:color w:val="auto"/>
          <w:sz w:val="26"/>
        </w:rPr>
        <w:t>统一处理</w:t>
      </w:r>
      <w:r>
        <w:rPr>
          <w:rFonts w:hAnsi="宋体" w:hint="eastAsia"/>
          <w:color w:val="auto"/>
          <w:sz w:val="26"/>
        </w:rPr>
        <w:t>，达标排放。</w:t>
      </w:r>
      <w:r>
        <w:rPr>
          <w:rFonts w:hAnsi="宋体"/>
          <w:color w:val="auto"/>
          <w:sz w:val="26"/>
        </w:rPr>
        <w:t>雨水经雨水管道汇集，进入市政雨水回排放系统。</w:t>
      </w:r>
    </w:p>
    <w:p>
      <w:pPr>
        <w:spacing w:after="156" w:afterLines="50" w:line="520" w:lineRule="exact"/>
        <w:ind w:firstLine="520" w:firstLineChars="200"/>
        <w:rPr>
          <w:color w:val="auto"/>
          <w:sz w:val="26"/>
        </w:rPr>
      </w:pPr>
      <w:r>
        <w:rPr>
          <w:rFonts w:hAnsi="宋体" w:hint="eastAsia"/>
          <w:color w:val="auto"/>
          <w:sz w:val="26"/>
        </w:rPr>
        <w:t>四、</w:t>
      </w:r>
      <w:r>
        <w:rPr>
          <w:rFonts w:hAnsi="宋体"/>
          <w:color w:val="auto"/>
          <w:sz w:val="26"/>
        </w:rPr>
        <w:t>消防固定灭火系统</w:t>
      </w:r>
    </w:p>
    <w:p>
      <w:pPr>
        <w:spacing w:after="156" w:afterLines="50" w:line="520" w:lineRule="exact"/>
        <w:ind w:firstLine="520" w:firstLineChars="200"/>
        <w:rPr>
          <w:rFonts w:hAnsi="宋体" w:hint="eastAsia"/>
          <w:color w:val="auto"/>
          <w:sz w:val="26"/>
        </w:rPr>
      </w:pPr>
      <w:r>
        <w:rPr>
          <w:rFonts w:hAnsi="宋体" w:hint="eastAsia"/>
          <w:color w:val="auto"/>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auto"/>
          <w:sz w:val="26"/>
        </w:rPr>
      </w:pPr>
      <w:r>
        <w:rPr>
          <w:rFonts w:hAnsi="宋体" w:hint="eastAsia"/>
          <w:color w:val="auto"/>
          <w:sz w:val="26"/>
        </w:rPr>
        <w:t>另外，本项目拟在各车间设置部分干粉灭火器，</w:t>
      </w:r>
      <w:r>
        <w:rPr>
          <w:rFonts w:hAnsi="宋体"/>
          <w:color w:val="auto"/>
          <w:sz w:val="26"/>
        </w:rPr>
        <w:t>充装量为</w:t>
      </w:r>
      <w:r>
        <w:rPr>
          <w:color w:val="auto"/>
          <w:sz w:val="26"/>
        </w:rPr>
        <w:t>6L</w:t>
      </w:r>
      <w:r>
        <w:rPr>
          <w:rFonts w:hAnsi="宋体"/>
          <w:color w:val="auto"/>
          <w:sz w:val="26"/>
        </w:rPr>
        <w:t>，灭火级别为</w:t>
      </w:r>
      <w:r>
        <w:rPr>
          <w:color w:val="auto"/>
          <w:sz w:val="26"/>
        </w:rPr>
        <w:t>5A</w:t>
      </w:r>
      <w:r>
        <w:rPr>
          <w:rFonts w:hint="eastAsia"/>
          <w:color w:val="auto"/>
          <w:sz w:val="26"/>
        </w:rPr>
        <w:t>，</w:t>
      </w:r>
      <w:r>
        <w:rPr>
          <w:rFonts w:hAnsi="宋体" w:hint="eastAsia"/>
          <w:color w:val="auto"/>
          <w:sz w:val="26"/>
        </w:rPr>
        <w:t>以备在火灾刚发生时使用，以避免用水灭火而导致产品损坏</w:t>
      </w:r>
      <w:r>
        <w:rPr>
          <w:rFonts w:hAnsi="宋体"/>
          <w:color w:val="auto"/>
          <w:sz w:val="26"/>
        </w:rPr>
        <w:t>。</w:t>
      </w:r>
    </w:p>
    <w:p>
      <w:pPr>
        <w:pStyle w:val="Heading3"/>
        <w:spacing w:before="0" w:after="156" w:afterLines="50" w:line="520" w:lineRule="exact"/>
        <w:rPr>
          <w:rFonts w:hint="eastAsia"/>
          <w:color w:val="auto"/>
          <w:sz w:val="24"/>
        </w:rPr>
      </w:pPr>
      <w:bookmarkStart w:id="157" w:name="_Toc332545566"/>
      <w:bookmarkStart w:id="158" w:name="_Toc17469"/>
      <w:bookmarkStart w:id="159" w:name="_Toc17728729"/>
      <w:bookmarkStart w:id="160" w:name="_Toc359945677"/>
      <w:r>
        <w:rPr>
          <w:rFonts w:hint="eastAsia"/>
          <w:color w:val="auto"/>
          <w:sz w:val="24"/>
        </w:rPr>
        <w:t>5.4.2供电</w:t>
      </w:r>
      <w:bookmarkEnd w:id="159"/>
      <w:bookmarkEnd w:id="160"/>
      <w:bookmarkEnd w:id="158"/>
      <w:bookmarkEnd w:id="157"/>
    </w:p>
    <w:p>
      <w:pPr>
        <w:spacing w:after="156" w:afterLines="50" w:line="520" w:lineRule="exact"/>
        <w:ind w:firstLine="520" w:firstLineChars="200"/>
        <w:rPr>
          <w:color w:val="auto"/>
          <w:sz w:val="26"/>
        </w:rPr>
      </w:pPr>
      <w:r>
        <w:rPr>
          <w:rFonts w:hAnsi="宋体"/>
          <w:color w:val="auto"/>
          <w:sz w:val="26"/>
        </w:rPr>
        <w:t>电气工程</w:t>
      </w:r>
    </w:p>
    <w:p>
      <w:pPr>
        <w:spacing w:after="156" w:afterLines="50" w:line="520" w:lineRule="exact"/>
        <w:ind w:firstLine="520" w:firstLineChars="200"/>
        <w:rPr>
          <w:color w:val="auto"/>
          <w:sz w:val="26"/>
        </w:rPr>
      </w:pPr>
      <w:r>
        <w:rPr>
          <w:color w:val="auto"/>
          <w:sz w:val="26"/>
        </w:rPr>
        <w:t>(l</w:t>
      </w:r>
      <w:r>
        <w:rPr>
          <w:rFonts w:hAnsi="宋体"/>
          <w:color w:val="auto"/>
          <w:sz w:val="26"/>
        </w:rPr>
        <w:t>）供电电源</w:t>
      </w:r>
    </w:p>
    <w:p>
      <w:pPr>
        <w:spacing w:after="156" w:afterLines="50" w:line="520" w:lineRule="exact"/>
        <w:ind w:firstLine="520" w:firstLineChars="200"/>
        <w:rPr>
          <w:color w:val="auto"/>
          <w:sz w:val="26"/>
        </w:rPr>
      </w:pPr>
      <w:r>
        <w:rPr>
          <w:rFonts w:hAnsi="宋体"/>
          <w:color w:val="auto"/>
          <w:sz w:val="26"/>
        </w:rPr>
        <w:t>本工程电源</w:t>
      </w:r>
      <w:r>
        <w:rPr>
          <w:rFonts w:hAnsi="宋体" w:hint="eastAsia"/>
          <w:color w:val="auto"/>
          <w:sz w:val="26"/>
        </w:rPr>
        <w:t>由国家电网提供电能，承办单位设计自备供电线路系统，安装配电功能齐全的配电装置，即可满足项目供电需求，各种生产设备总装机功率为5000KW</w:t>
      </w:r>
      <w:r>
        <w:rPr>
          <w:rFonts w:hAnsi="宋体"/>
          <w:color w:val="auto"/>
          <w:sz w:val="26"/>
        </w:rPr>
        <w:t>。</w:t>
      </w:r>
    </w:p>
    <w:p>
      <w:pPr>
        <w:spacing w:after="156" w:afterLines="50" w:line="520" w:lineRule="exact"/>
        <w:ind w:firstLine="520" w:firstLineChars="200"/>
        <w:rPr>
          <w:rFonts w:hAnsi="宋体"/>
          <w:color w:val="auto"/>
          <w:sz w:val="26"/>
        </w:rPr>
      </w:pPr>
      <w:r>
        <w:rPr>
          <w:rFonts w:hAnsi="宋体"/>
          <w:color w:val="auto"/>
          <w:sz w:val="26"/>
        </w:rPr>
        <w:t>无功功率补偿</w:t>
      </w:r>
    </w:p>
    <w:p>
      <w:pPr>
        <w:spacing w:after="156" w:afterLines="50" w:line="520" w:lineRule="exact"/>
        <w:ind w:firstLine="520" w:firstLineChars="200"/>
        <w:rPr>
          <w:rFonts w:hAnsi="宋体"/>
          <w:color w:val="auto"/>
          <w:sz w:val="26"/>
        </w:rPr>
      </w:pPr>
      <w:r>
        <w:rPr>
          <w:rFonts w:hAnsi="宋体"/>
          <w:color w:val="auto"/>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auto"/>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auto"/>
          <w:sz w:val="26"/>
        </w:rPr>
        <w:t>继电保护</w:t>
      </w:r>
    </w:p>
    <w:p>
      <w:pPr>
        <w:spacing w:after="156" w:afterLines="50" w:line="520" w:lineRule="exact"/>
        <w:ind w:firstLine="520" w:firstLineChars="200"/>
        <w:rPr>
          <w:color w:val="auto"/>
          <w:sz w:val="26"/>
        </w:rPr>
      </w:pPr>
      <w:r>
        <w:rPr>
          <w:rFonts w:hAnsi="宋体"/>
          <w:color w:val="auto"/>
          <w:sz w:val="26"/>
        </w:rPr>
        <w:t>变压器高压侧采用负荷开关加熔断器保护。</w:t>
      </w:r>
    </w:p>
    <w:p>
      <w:pPr>
        <w:spacing w:after="156" w:afterLines="50" w:line="520" w:lineRule="exact"/>
        <w:ind w:firstLine="520" w:firstLineChars="200"/>
        <w:rPr>
          <w:color w:val="auto"/>
          <w:sz w:val="26"/>
        </w:rPr>
      </w:pPr>
      <w:r>
        <w:rPr>
          <w:color w:val="auto"/>
          <w:sz w:val="26"/>
        </w:rPr>
        <w:t>(2</w:t>
      </w:r>
      <w:r>
        <w:rPr>
          <w:rFonts w:hAnsi="宋体"/>
          <w:color w:val="auto"/>
          <w:sz w:val="26"/>
        </w:rPr>
        <w:t>）低压配电方式及线路敷设</w:t>
      </w:r>
    </w:p>
    <w:p>
      <w:pPr>
        <w:spacing w:after="156" w:afterLines="50" w:line="520" w:lineRule="exact"/>
        <w:ind w:firstLine="520" w:firstLineChars="200"/>
        <w:rPr>
          <w:color w:val="auto"/>
          <w:sz w:val="26"/>
        </w:rPr>
      </w:pPr>
      <w:r>
        <w:rPr>
          <w:rFonts w:hAnsi="宋体"/>
          <w:color w:val="auto"/>
          <w:sz w:val="26"/>
        </w:rPr>
        <w:t>根据建筑及负荷分布情况，采用干线式与放射式相结合方式。室外电力电缆采用埋地敷设。</w:t>
      </w:r>
    </w:p>
    <w:p>
      <w:pPr>
        <w:spacing w:after="156" w:afterLines="50" w:line="520" w:lineRule="exact"/>
        <w:ind w:firstLine="520" w:firstLineChars="200"/>
        <w:rPr>
          <w:color w:val="auto"/>
          <w:sz w:val="26"/>
        </w:rPr>
      </w:pPr>
      <w:r>
        <w:rPr>
          <w:color w:val="auto"/>
          <w:sz w:val="26"/>
        </w:rPr>
        <w:t>(3</w:t>
      </w:r>
      <w:r>
        <w:rPr>
          <w:rFonts w:hAnsi="宋体"/>
          <w:color w:val="auto"/>
          <w:sz w:val="26"/>
        </w:rPr>
        <w:t>）照明</w:t>
      </w:r>
    </w:p>
    <w:p>
      <w:pPr>
        <w:spacing w:after="156" w:afterLines="50" w:line="520" w:lineRule="exact"/>
        <w:ind w:firstLine="520" w:firstLineChars="200"/>
        <w:rPr>
          <w:color w:val="auto"/>
          <w:sz w:val="26"/>
        </w:rPr>
      </w:pPr>
      <w:r>
        <w:rPr>
          <w:rFonts w:hAnsi="宋体"/>
          <w:color w:val="auto"/>
          <w:sz w:val="26"/>
        </w:rPr>
        <w:t>车间配电及照明</w:t>
      </w:r>
    </w:p>
    <w:p>
      <w:pPr>
        <w:spacing w:after="156" w:afterLines="50" w:line="520" w:lineRule="exact"/>
        <w:ind w:firstLine="520" w:firstLineChars="200"/>
        <w:rPr>
          <w:color w:val="auto"/>
          <w:sz w:val="26"/>
        </w:rPr>
      </w:pPr>
      <w:r>
        <w:rPr>
          <w:color w:val="auto"/>
          <w:sz w:val="26"/>
        </w:rPr>
        <w:t>a</w:t>
      </w:r>
      <w:r>
        <w:rPr>
          <w:rFonts w:hAnsi="宋体"/>
          <w:color w:val="auto"/>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auto"/>
          <w:sz w:val="26"/>
        </w:rPr>
      </w:pPr>
      <w:r>
        <w:rPr>
          <w:color w:val="auto"/>
          <w:sz w:val="26"/>
        </w:rPr>
        <w:t>b</w:t>
      </w:r>
      <w:r>
        <w:rPr>
          <w:rFonts w:hAnsi="宋体"/>
          <w:color w:val="auto"/>
          <w:sz w:val="26"/>
        </w:rPr>
        <w:t>、厂房照明采用照明配电箱配电。车间照度：车间工作区照度为</w:t>
      </w:r>
      <w:r>
        <w:rPr>
          <w:color w:val="auto"/>
          <w:sz w:val="26"/>
        </w:rPr>
        <w:t>250</w:t>
      </w:r>
      <w:r>
        <w:rPr>
          <w:rFonts w:hAnsi="宋体"/>
          <w:color w:val="auto"/>
          <w:sz w:val="26"/>
        </w:rPr>
        <w:t>一</w:t>
      </w:r>
      <w:r>
        <w:rPr>
          <w:color w:val="auto"/>
          <w:sz w:val="26"/>
        </w:rPr>
        <w:t>3001x</w:t>
      </w:r>
      <w:r>
        <w:rPr>
          <w:rFonts w:hAnsi="宋体"/>
          <w:color w:val="auto"/>
          <w:sz w:val="26"/>
        </w:rPr>
        <w:t>；</w:t>
      </w:r>
    </w:p>
    <w:p>
      <w:pPr>
        <w:spacing w:after="156" w:afterLines="50" w:line="520" w:lineRule="exact"/>
        <w:ind w:firstLine="520" w:firstLineChars="200"/>
        <w:rPr>
          <w:color w:val="auto"/>
          <w:sz w:val="26"/>
        </w:rPr>
      </w:pPr>
      <w:r>
        <w:rPr>
          <w:color w:val="auto"/>
          <w:sz w:val="26"/>
        </w:rPr>
        <w:t>c</w:t>
      </w:r>
      <w:r>
        <w:rPr>
          <w:rFonts w:hAnsi="宋体"/>
          <w:color w:val="auto"/>
          <w:sz w:val="26"/>
        </w:rPr>
        <w:t>、事故照明应采用消防保安电源独立供电，与常用电源自动切换；</w:t>
      </w:r>
    </w:p>
    <w:p>
      <w:pPr>
        <w:spacing w:after="156" w:afterLines="50" w:line="520" w:lineRule="exact"/>
        <w:ind w:firstLine="520" w:firstLineChars="200"/>
        <w:rPr>
          <w:color w:val="auto"/>
          <w:sz w:val="26"/>
        </w:rPr>
      </w:pPr>
      <w:r>
        <w:rPr>
          <w:color w:val="auto"/>
          <w:sz w:val="26"/>
        </w:rPr>
        <w:t>d</w:t>
      </w:r>
      <w:r>
        <w:rPr>
          <w:rFonts w:hAnsi="宋体"/>
          <w:color w:val="auto"/>
          <w:sz w:val="26"/>
        </w:rPr>
        <w:t>、车间照明灯具采用高效节能的LED</w:t>
      </w:r>
      <w:r>
        <w:rPr>
          <w:rFonts w:hAnsi="宋体" w:hint="eastAsia"/>
          <w:color w:val="auto"/>
          <w:sz w:val="26"/>
        </w:rPr>
        <w:t>灯</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电能管理与节电措施</w:t>
      </w:r>
    </w:p>
    <w:p>
      <w:pPr>
        <w:spacing w:after="156" w:afterLines="50" w:line="520" w:lineRule="exact"/>
        <w:ind w:firstLine="520" w:firstLineChars="200"/>
        <w:rPr>
          <w:color w:val="auto"/>
          <w:sz w:val="26"/>
        </w:rPr>
      </w:pPr>
      <w:r>
        <w:rPr>
          <w:rFonts w:hAnsi="宋体"/>
          <w:color w:val="auto"/>
          <w:sz w:val="26"/>
        </w:rPr>
        <w:t>车间低压配电室的低压进线柜装设电流表、电压表和有功、无功电度表。</w:t>
      </w:r>
    </w:p>
    <w:p>
      <w:pPr>
        <w:spacing w:after="156" w:afterLines="50" w:line="520" w:lineRule="exact"/>
        <w:ind w:firstLine="520" w:firstLineChars="200"/>
        <w:rPr>
          <w:color w:val="auto"/>
          <w:sz w:val="26"/>
        </w:rPr>
      </w:pPr>
      <w:r>
        <w:rPr>
          <w:rFonts w:hAnsi="宋体"/>
          <w:color w:val="auto"/>
          <w:sz w:val="26"/>
        </w:rPr>
        <w:t>各电器产品选用最新型、节能型。车间供电尽量缩短线路长度，减少电能损耗。提高功率因数、降低无功损耗。</w:t>
      </w:r>
    </w:p>
    <w:p>
      <w:pPr>
        <w:spacing w:after="156" w:afterLines="50" w:line="520" w:lineRule="exact"/>
        <w:ind w:firstLine="520" w:firstLineChars="200"/>
        <w:rPr>
          <w:color w:val="auto"/>
          <w:sz w:val="26"/>
        </w:rPr>
      </w:pPr>
      <w:r>
        <w:rPr>
          <w:rFonts w:hAnsi="宋体"/>
          <w:color w:val="auto"/>
          <w:sz w:val="26"/>
        </w:rPr>
        <w:t>电气安全</w:t>
      </w:r>
    </w:p>
    <w:p>
      <w:pPr>
        <w:spacing w:after="156" w:afterLines="50" w:line="520" w:lineRule="exact"/>
        <w:ind w:firstLine="520" w:firstLineChars="200"/>
        <w:rPr>
          <w:color w:val="auto"/>
          <w:sz w:val="26"/>
        </w:rPr>
      </w:pPr>
      <w:r>
        <w:rPr>
          <w:rFonts w:hAnsi="宋体"/>
          <w:color w:val="auto"/>
          <w:sz w:val="26"/>
        </w:rPr>
        <w:t>为防止绝缘破坏时的危险电压，在正常情况下，凡不带电的用电设备金属外壳，</w:t>
      </w:r>
      <w:r>
        <w:rPr>
          <w:rFonts w:hAnsi="宋体" w:hint="eastAsia"/>
          <w:color w:val="auto"/>
          <w:sz w:val="26"/>
        </w:rPr>
        <w:t>配</w:t>
      </w:r>
      <w:r>
        <w:rPr>
          <w:rFonts w:hAnsi="宋体"/>
          <w:color w:val="auto"/>
          <w:sz w:val="26"/>
        </w:rPr>
        <w:t>电装置的金属构架、电缆外皮、母线外壳．电力线路的金属保护管等均采取接地保护。</w:t>
      </w:r>
    </w:p>
    <w:p>
      <w:pPr>
        <w:spacing w:after="156" w:afterLines="50" w:line="520" w:lineRule="exact"/>
        <w:ind w:firstLine="520" w:firstLineChars="200"/>
        <w:rPr>
          <w:color w:val="auto"/>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auto"/>
          <w:sz w:val="26"/>
        </w:rPr>
        <w:t>厂房屋面设有避雷带，防雷和接地共用接地装置，接地电阻不大于</w:t>
      </w:r>
      <w:r>
        <w:rPr>
          <w:color w:val="auto"/>
          <w:sz w:val="26"/>
        </w:rPr>
        <w:t>3</w:t>
      </w:r>
    </w:p>
    <w:p>
      <w:pPr>
        <w:spacing w:after="156" w:afterLines="50" w:line="520" w:lineRule="exact"/>
        <w:ind w:firstLine="520" w:firstLineChars="200"/>
        <w:rPr>
          <w:color w:val="auto"/>
          <w:sz w:val="26"/>
        </w:rPr>
      </w:pPr>
      <w:r>
        <w:rPr>
          <w:rFonts w:hAnsi="宋体"/>
          <w:color w:val="auto"/>
          <w:sz w:val="26"/>
        </w:rPr>
        <w:t>欧姆。</w:t>
      </w:r>
    </w:p>
    <w:p>
      <w:pPr>
        <w:spacing w:after="156" w:afterLines="50" w:line="520" w:lineRule="exact"/>
        <w:ind w:firstLine="520" w:firstLineChars="200"/>
        <w:rPr>
          <w:color w:val="auto"/>
          <w:sz w:val="26"/>
        </w:rPr>
      </w:pPr>
      <w:r>
        <w:rPr>
          <w:rFonts w:hAnsi="宋体"/>
          <w:color w:val="auto"/>
          <w:sz w:val="26"/>
        </w:rPr>
        <w:t>办公区域照明灯具主要以</w:t>
      </w:r>
      <w:r>
        <w:rPr>
          <w:rFonts w:hAnsi="宋体" w:hint="eastAsia"/>
          <w:color w:val="auto"/>
          <w:sz w:val="26"/>
        </w:rPr>
        <w:t>LED节能灯</w:t>
      </w:r>
      <w:r>
        <w:rPr>
          <w:rFonts w:hAnsi="宋体"/>
          <w:color w:val="auto"/>
          <w:sz w:val="26"/>
        </w:rPr>
        <w:t>为主，结合场所功能需要，可适当布置一些功能效应灯。</w:t>
      </w:r>
    </w:p>
    <w:p>
      <w:pPr>
        <w:spacing w:after="156" w:afterLines="50" w:line="520" w:lineRule="exact"/>
        <w:ind w:firstLine="520" w:firstLineChars="200"/>
        <w:rPr>
          <w:color w:val="auto"/>
          <w:sz w:val="26"/>
        </w:rPr>
      </w:pPr>
      <w:r>
        <w:rPr>
          <w:rFonts w:hAnsi="宋体"/>
          <w:color w:val="auto"/>
          <w:sz w:val="26"/>
        </w:rPr>
        <w:t>办公区各出口部位、变配电室、重要场所设置应急照明及诱导灯。</w:t>
      </w:r>
    </w:p>
    <w:p>
      <w:pPr>
        <w:spacing w:after="156" w:afterLines="50" w:line="520" w:lineRule="exact"/>
        <w:ind w:firstLine="520" w:firstLineChars="200"/>
        <w:rPr>
          <w:color w:val="auto"/>
          <w:sz w:val="26"/>
        </w:rPr>
      </w:pPr>
      <w:r>
        <w:rPr>
          <w:rFonts w:hAnsi="宋体"/>
          <w:color w:val="auto"/>
          <w:sz w:val="26"/>
        </w:rPr>
        <w:t>楼梯间照明采用声光感应控制，走廊等照明采用分层集中控制。</w:t>
      </w:r>
    </w:p>
    <w:p>
      <w:pPr>
        <w:spacing w:after="156" w:afterLines="50" w:line="520" w:lineRule="exact"/>
        <w:ind w:firstLine="520" w:firstLineChars="200"/>
        <w:rPr>
          <w:color w:val="auto"/>
          <w:sz w:val="26"/>
        </w:rPr>
      </w:pPr>
      <w:r>
        <w:rPr>
          <w:rFonts w:hAnsi="宋体"/>
          <w:color w:val="auto"/>
          <w:sz w:val="26"/>
        </w:rPr>
        <w:t>室外道路照明采用</w:t>
      </w:r>
      <w:r>
        <w:rPr>
          <w:rFonts w:hAnsi="宋体" w:hint="eastAsia"/>
          <w:color w:val="auto"/>
          <w:sz w:val="26"/>
        </w:rPr>
        <w:t>自动</w:t>
      </w:r>
      <w:r>
        <w:rPr>
          <w:rFonts w:hAnsi="宋体"/>
          <w:color w:val="auto"/>
          <w:sz w:val="26"/>
        </w:rPr>
        <w:t>与手动控制结合开启关闭。</w:t>
      </w:r>
    </w:p>
    <w:p>
      <w:pPr>
        <w:spacing w:after="156" w:afterLines="50" w:line="520" w:lineRule="exact"/>
        <w:ind w:firstLine="520" w:firstLineChars="200"/>
        <w:rPr>
          <w:color w:val="auto"/>
          <w:sz w:val="26"/>
        </w:rPr>
      </w:pPr>
      <w:r>
        <w:rPr>
          <w:rFonts w:hAnsi="宋体"/>
          <w:color w:val="auto"/>
          <w:sz w:val="26"/>
        </w:rPr>
        <w:t>（</w:t>
      </w:r>
      <w:r>
        <w:rPr>
          <w:color w:val="auto"/>
          <w:sz w:val="26"/>
        </w:rPr>
        <w:t>4</w:t>
      </w:r>
      <w:r>
        <w:rPr>
          <w:rFonts w:hAnsi="宋体"/>
          <w:color w:val="auto"/>
          <w:sz w:val="26"/>
        </w:rPr>
        <w:t>）避雷及接地</w:t>
      </w:r>
    </w:p>
    <w:p>
      <w:pPr>
        <w:spacing w:after="156" w:afterLines="50" w:line="520" w:lineRule="exact"/>
        <w:ind w:firstLine="520" w:firstLineChars="200"/>
        <w:rPr>
          <w:color w:val="auto"/>
          <w:sz w:val="26"/>
        </w:rPr>
      </w:pPr>
      <w:r>
        <w:rPr>
          <w:rFonts w:hAnsi="宋体"/>
          <w:color w:val="auto"/>
          <w:sz w:val="26"/>
        </w:rPr>
        <w:t>本项目建筑物屋顶避雷采用避雷网防雷系统。严格按《民用建筑电气设计规范》防雷建筑防雷措施进行。</w:t>
      </w:r>
    </w:p>
    <w:p>
      <w:pPr>
        <w:spacing w:after="156" w:afterLines="50" w:line="520" w:lineRule="exact"/>
        <w:ind w:firstLine="520" w:firstLineChars="200"/>
        <w:rPr>
          <w:color w:val="auto"/>
          <w:sz w:val="26"/>
        </w:rPr>
      </w:pPr>
      <w:r>
        <w:rPr>
          <w:rFonts w:hAnsi="宋体"/>
          <w:color w:val="auto"/>
          <w:sz w:val="26"/>
        </w:rPr>
        <w:t>避雷接地、电气保护接地，共用接地极组，该接地极利用钢筋硷基础中结构钢筋。所有管道均做等电位联结。</w:t>
      </w:r>
    </w:p>
    <w:p>
      <w:pPr>
        <w:spacing w:after="156" w:afterLines="50" w:line="520" w:lineRule="exact"/>
        <w:ind w:firstLine="520" w:firstLineChars="200"/>
        <w:rPr>
          <w:color w:val="auto"/>
          <w:sz w:val="26"/>
        </w:rPr>
      </w:pPr>
      <w:r>
        <w:rPr>
          <w:rFonts w:hAnsi="宋体"/>
          <w:color w:val="auto"/>
          <w:sz w:val="26"/>
        </w:rPr>
        <w:t>（</w:t>
      </w:r>
      <w:r>
        <w:rPr>
          <w:color w:val="auto"/>
          <w:sz w:val="26"/>
        </w:rPr>
        <w:t>5</w:t>
      </w:r>
      <w:r>
        <w:rPr>
          <w:rFonts w:hAnsi="宋体"/>
          <w:color w:val="auto"/>
          <w:sz w:val="26"/>
        </w:rPr>
        <w:t>）通讯及互连网络</w:t>
      </w:r>
    </w:p>
    <w:p>
      <w:pPr>
        <w:spacing w:after="156" w:afterLines="50" w:line="520" w:lineRule="exact"/>
        <w:ind w:firstLine="520" w:firstLineChars="200"/>
        <w:rPr>
          <w:rFonts w:hAnsi="宋体" w:hint="eastAsia"/>
          <w:color w:val="auto"/>
          <w:sz w:val="26"/>
        </w:rPr>
      </w:pPr>
      <w:r>
        <w:rPr>
          <w:rFonts w:hAnsi="宋体"/>
          <w:color w:val="auto"/>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auto"/>
          <w:sz w:val="26"/>
        </w:rPr>
      </w:pPr>
      <w:r>
        <w:rPr>
          <w:rFonts w:hAnsi="宋体" w:hint="eastAsia"/>
          <w:color w:val="auto"/>
          <w:sz w:val="26"/>
        </w:rPr>
        <w:t>（6）排风设置</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auto"/>
          <w:sz w:val="26"/>
        </w:rPr>
      </w:pPr>
      <w:bookmarkStart w:id="161" w:name="_Toc2929"/>
      <w:r>
        <w:rPr>
          <w:rFonts w:ascii="Times New Roman" w:eastAsia="宋体" w:hAnsi="Times New Roman" w:hint="eastAsia"/>
          <w:color w:val="auto"/>
          <w:sz w:val="26"/>
        </w:rPr>
        <w:t>5.5道路设计</w:t>
      </w:r>
      <w:bookmarkEnd w:id="153"/>
      <w:bookmarkEnd w:id="154"/>
      <w:bookmarkEnd w:id="155"/>
      <w:bookmarkEnd w:id="156"/>
      <w:bookmarkEnd w:id="161"/>
    </w:p>
    <w:p>
      <w:pPr>
        <w:spacing w:after="156" w:afterLines="50" w:line="520" w:lineRule="exact"/>
        <w:ind w:firstLine="520" w:firstLineChars="200"/>
        <w:jc w:val="left"/>
        <w:rPr>
          <w:color w:val="auto"/>
          <w:sz w:val="26"/>
        </w:rPr>
      </w:pPr>
      <w:r>
        <w:rPr>
          <w:rFonts w:hint="eastAsia"/>
          <w:color w:val="auto"/>
          <w:sz w:val="26"/>
        </w:rPr>
        <w:t>1、</w:t>
      </w:r>
      <w:r>
        <w:rPr>
          <w:color w:val="auto"/>
          <w:sz w:val="26"/>
        </w:rPr>
        <w:t>设计原则</w:t>
      </w:r>
    </w:p>
    <w:p>
      <w:pPr>
        <w:spacing w:after="156" w:afterLines="50" w:line="520" w:lineRule="exact"/>
        <w:ind w:firstLine="520" w:firstLineChars="200"/>
        <w:jc w:val="left"/>
        <w:rPr>
          <w:color w:val="auto"/>
          <w:sz w:val="26"/>
        </w:rPr>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8"/>
          <w:cols w:space="708"/>
          <w:titlePg w:val="0"/>
          <w:docGrid w:type="linesAndChars" w:linePitch="312"/>
        </w:sectPr>
      </w:pPr>
    </w:p>
    <w:p>
      <w:pPr>
        <w:spacing w:after="156" w:afterLines="50" w:line="520" w:lineRule="exact"/>
        <w:ind w:firstLine="520" w:firstLineChars="200"/>
        <w:jc w:val="left"/>
        <w:rPr>
          <w:color w:val="auto"/>
          <w:sz w:val="26"/>
        </w:rPr>
      </w:pPr>
      <w:r>
        <w:rPr>
          <w:color w:val="auto"/>
          <w:sz w:val="26"/>
        </w:rPr>
        <w:t>厂区道路布置原则应满足企业运输、消防、管线布置、绿化等方面要求，满足交通便捷通畅的要求。</w:t>
      </w:r>
    </w:p>
    <w:p>
      <w:pPr>
        <w:spacing w:after="156" w:afterLines="50" w:line="520" w:lineRule="exact"/>
        <w:ind w:firstLine="520" w:firstLineChars="200"/>
        <w:jc w:val="left"/>
        <w:rPr>
          <w:color w:val="auto"/>
          <w:sz w:val="26"/>
        </w:rPr>
      </w:pPr>
      <w:r>
        <w:rPr>
          <w:rFonts w:hint="eastAsia"/>
          <w:color w:val="auto"/>
          <w:sz w:val="26"/>
        </w:rPr>
        <w:t>2、</w:t>
      </w:r>
      <w:r>
        <w:rPr>
          <w:color w:val="auto"/>
          <w:sz w:val="26"/>
        </w:rPr>
        <w:t>布置形式和宽度</w:t>
      </w:r>
    </w:p>
    <w:p>
      <w:pPr>
        <w:spacing w:after="156" w:afterLines="50" w:line="520" w:lineRule="exact"/>
        <w:ind w:firstLine="520" w:firstLineChars="200"/>
        <w:rPr>
          <w:color w:val="auto"/>
          <w:sz w:val="26"/>
        </w:rPr>
      </w:pPr>
      <w:r>
        <w:rPr>
          <w:rFonts w:hAnsi="宋体"/>
          <w:color w:val="auto"/>
          <w:sz w:val="26"/>
        </w:rPr>
        <w:t>厂区内根据平面布置，设置环形道路，为混凝土路面，路面宽度主道</w:t>
      </w:r>
      <w:r>
        <w:rPr>
          <w:color w:val="auto"/>
          <w:sz w:val="26"/>
        </w:rPr>
        <w:t>6</w:t>
      </w:r>
      <w:r>
        <w:rPr>
          <w:rFonts w:hAnsi="宋体"/>
          <w:color w:val="auto"/>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auto"/>
          <w:sz w:val="26"/>
        </w:rPr>
      </w:pPr>
      <w:bookmarkStart w:id="162" w:name="_Toc316296953"/>
      <w:bookmarkStart w:id="163" w:name="_Toc2438"/>
      <w:bookmarkStart w:id="164" w:name="_Toc332545569"/>
      <w:bookmarkStart w:id="165" w:name="_Toc516695515"/>
      <w:bookmarkStart w:id="166" w:name="_Toc359945680"/>
      <w:r>
        <w:rPr>
          <w:rFonts w:ascii="Times New Roman" w:eastAsia="宋体" w:hAnsi="Times New Roman"/>
          <w:color w:val="auto"/>
          <w:sz w:val="26"/>
        </w:rPr>
        <w:t>5.</w:t>
      </w:r>
      <w:r>
        <w:rPr>
          <w:rFonts w:ascii="Times New Roman" w:eastAsia="宋体" w:hAnsi="Times New Roman" w:hint="eastAsia"/>
          <w:color w:val="auto"/>
          <w:sz w:val="26"/>
        </w:rPr>
        <w:t>6总图运输方案</w:t>
      </w:r>
      <w:bookmarkEnd w:id="162"/>
      <w:bookmarkEnd w:id="163"/>
      <w:bookmarkEnd w:id="164"/>
      <w:bookmarkEnd w:id="165"/>
      <w:bookmarkEnd w:id="166"/>
    </w:p>
    <w:p>
      <w:pPr>
        <w:spacing w:after="156" w:afterLines="50" w:line="520" w:lineRule="exact"/>
        <w:ind w:firstLine="520" w:firstLineChars="200"/>
        <w:rPr>
          <w:rFonts w:hAnsi="宋体"/>
          <w:color w:val="auto"/>
          <w:sz w:val="26"/>
        </w:rPr>
      </w:pPr>
      <w:r>
        <w:rPr>
          <w:rFonts w:hAnsi="宋体"/>
          <w:color w:val="auto"/>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auto"/>
          <w:sz w:val="26"/>
        </w:rPr>
      </w:pPr>
      <w:bookmarkStart w:id="167" w:name="_Toc359945681"/>
      <w:bookmarkStart w:id="168" w:name="_Toc516695516"/>
      <w:bookmarkStart w:id="169" w:name="_Toc332545570"/>
      <w:bookmarkStart w:id="170" w:name="_Toc26918"/>
      <w:bookmarkStart w:id="171" w:name="_Toc316296954"/>
      <w:r>
        <w:rPr>
          <w:rFonts w:ascii="Times New Roman" w:eastAsia="宋体" w:hAnsi="Times New Roman"/>
          <w:color w:val="auto"/>
          <w:sz w:val="26"/>
        </w:rPr>
        <w:t>5.</w:t>
      </w:r>
      <w:r>
        <w:rPr>
          <w:rFonts w:ascii="Times New Roman" w:eastAsia="宋体" w:hAnsi="Times New Roman" w:hint="eastAsia"/>
          <w:color w:val="auto"/>
          <w:sz w:val="26"/>
        </w:rPr>
        <w:t>7土地利用情况</w:t>
      </w:r>
      <w:bookmarkEnd w:id="167"/>
      <w:bookmarkEnd w:id="168"/>
      <w:bookmarkEnd w:id="169"/>
      <w:bookmarkEnd w:id="170"/>
      <w:bookmarkEnd w:id="171"/>
    </w:p>
    <w:p>
      <w:pPr>
        <w:pStyle w:val="Heading3"/>
        <w:spacing w:before="0" w:after="156" w:afterLines="50" w:line="520" w:lineRule="exact"/>
        <w:rPr>
          <w:rFonts w:hint="eastAsia"/>
          <w:color w:val="auto"/>
          <w:sz w:val="24"/>
        </w:rPr>
      </w:pPr>
      <w:bookmarkStart w:id="172" w:name="_Toc32219"/>
      <w:bookmarkStart w:id="173" w:name="_Toc516695517"/>
      <w:bookmarkStart w:id="174" w:name="_Toc316296955"/>
      <w:bookmarkStart w:id="175" w:name="_Toc359945682"/>
      <w:bookmarkStart w:id="176" w:name="_Toc332545571"/>
      <w:r>
        <w:rPr>
          <w:rFonts w:hint="eastAsia"/>
          <w:color w:val="auto"/>
          <w:sz w:val="24"/>
        </w:rPr>
        <w:t>5.7.1项目用地规划选址</w:t>
      </w:r>
      <w:bookmarkEnd w:id="172"/>
      <w:bookmarkEnd w:id="173"/>
      <w:bookmarkEnd w:id="174"/>
      <w:bookmarkEnd w:id="175"/>
      <w:bookmarkEnd w:id="176"/>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项目用地位于</w:t>
      </w:r>
      <w:r>
        <w:rPr>
          <w:rFonts w:ascii="宋体" w:hAnsi="宋体" w:hint="eastAsia"/>
          <w:color w:val="auto"/>
          <w:sz w:val="26"/>
          <w:lang w:eastAsia="zh-CN"/>
        </w:rPr>
        <w:t>新疆维吾尔自治区克孜勒苏柯尔克孜自治州</w:t>
      </w:r>
      <w:r>
        <w:rPr>
          <w:rFonts w:ascii="宋体" w:hAnsi="宋体" w:hint="eastAsia"/>
          <w:color w:val="auto"/>
          <w:sz w:val="26"/>
          <w:lang w:val="en-US" w:eastAsia="zh-CN"/>
        </w:rPr>
        <w:t>XX</w:t>
      </w:r>
      <w:r>
        <w:rPr>
          <w:rFonts w:ascii="宋体" w:hAnsi="宋体" w:hint="eastAsia"/>
          <w:color w:val="auto"/>
          <w:sz w:val="26"/>
          <w:lang w:eastAsia="zh-CN"/>
        </w:rPr>
        <w:t>区</w:t>
      </w:r>
      <w:r>
        <w:rPr>
          <w:rFonts w:ascii="宋体" w:hAnsi="宋体" w:hint="eastAsia"/>
          <w:color w:val="auto"/>
          <w:sz w:val="26"/>
        </w:rPr>
        <w:t>，该区域交通便利，资源条件丰富，适合项目的建设。</w:t>
      </w:r>
    </w:p>
    <w:p>
      <w:pPr>
        <w:pStyle w:val="Heading3"/>
        <w:spacing w:before="0" w:after="156" w:afterLines="50" w:line="520" w:lineRule="exact"/>
        <w:rPr>
          <w:color w:val="auto"/>
          <w:sz w:val="24"/>
        </w:rPr>
      </w:pPr>
      <w:bookmarkStart w:id="177" w:name="_Toc8559"/>
      <w:r>
        <w:rPr>
          <w:color w:val="auto"/>
          <w:sz w:val="24"/>
        </w:rPr>
        <w:t>5.7.2</w:t>
      </w:r>
      <w:r>
        <w:rPr>
          <w:rFonts w:hint="eastAsia"/>
          <w:color w:val="auto"/>
          <w:sz w:val="24"/>
        </w:rPr>
        <w:t>用地规模及用地类型</w:t>
      </w:r>
      <w:bookmarkEnd w:id="177"/>
    </w:p>
    <w:p>
      <w:pPr>
        <w:spacing w:after="156" w:afterLines="50" w:line="520" w:lineRule="exact"/>
        <w:ind w:firstLine="520" w:firstLineChars="200"/>
        <w:rPr>
          <w:rFonts w:ascii="宋体"/>
          <w:color w:val="auto"/>
          <w:sz w:val="26"/>
        </w:rPr>
      </w:pPr>
      <w:r>
        <w:rPr>
          <w:rFonts w:ascii="宋体" w:hAnsi="宋体"/>
          <w:color w:val="auto"/>
          <w:sz w:val="26"/>
        </w:rPr>
        <w:t>l</w:t>
      </w:r>
      <w:r>
        <w:rPr>
          <w:rFonts w:ascii="宋体" w:hAnsi="宋体" w:hint="eastAsia"/>
          <w:color w:val="auto"/>
          <w:sz w:val="26"/>
        </w:rPr>
        <w:t>、用地类型</w:t>
      </w:r>
    </w:p>
    <w:p>
      <w:pPr>
        <w:spacing w:after="156" w:afterLines="50" w:line="520" w:lineRule="exact"/>
        <w:ind w:firstLine="520" w:firstLineChars="200"/>
        <w:rPr>
          <w:rFonts w:ascii="宋体"/>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color w:val="auto"/>
          <w:sz w:val="26"/>
        </w:rPr>
      </w:pPr>
      <w:r>
        <w:rPr>
          <w:rFonts w:ascii="宋体" w:hAnsi="宋体"/>
          <w:color w:val="auto"/>
          <w:sz w:val="26"/>
        </w:rPr>
        <w:t>2</w:t>
      </w:r>
      <w:r>
        <w:rPr>
          <w:rFonts w:ascii="宋体" w:hAnsi="宋体" w:hint="eastAsia"/>
          <w:color w:val="auto"/>
          <w:sz w:val="26"/>
        </w:rPr>
        <w:t>、用地规模</w:t>
      </w:r>
    </w:p>
    <w:p>
      <w:pPr>
        <w:ind w:firstLine="520" w:firstLineChars="200"/>
        <w:rPr>
          <w:rFonts w:hAnsi="宋体"/>
          <w:color w:val="auto"/>
          <w:sz w:val="26"/>
        </w:rPr>
      </w:pPr>
      <w:r>
        <w:rPr>
          <w:rFonts w:hAnsi="宋体" w:hint="eastAsia"/>
          <w:color w:val="auto"/>
          <w:sz w:val="26"/>
        </w:rPr>
        <w:t>本项目总占地面积为</w:t>
      </w:r>
      <w:r>
        <w:rPr>
          <w:rFonts w:hint="eastAsia"/>
          <w:color w:val="auto"/>
          <w:sz w:val="26"/>
        </w:rPr>
        <w:t>700亩</w:t>
      </w:r>
      <w:r>
        <w:rPr>
          <w:rFonts w:hAnsi="宋体" w:hint="eastAsia"/>
          <w:color w:val="auto"/>
          <w:sz w:val="26"/>
        </w:rPr>
        <w:t>，总建筑面积为</w:t>
      </w:r>
      <w:r>
        <w:rPr>
          <w:rFonts w:hint="eastAsia"/>
          <w:color w:val="auto"/>
          <w:kern w:val="0"/>
          <w:sz w:val="26"/>
          <w:szCs w:val="28"/>
        </w:rPr>
        <w:t>377500.00</w:t>
      </w:r>
      <w:r>
        <w:rPr>
          <w:rFonts w:hAnsi="宋体" w:hint="eastAsia"/>
          <w:color w:val="auto"/>
          <w:sz w:val="26"/>
        </w:rPr>
        <w:t>平方米。</w:t>
      </w:r>
    </w:p>
    <w:p>
      <w:pPr>
        <w:spacing w:after="156" w:afterLines="50" w:line="520" w:lineRule="exact"/>
        <w:ind w:firstLine="520" w:firstLineChars="200"/>
        <w:rPr>
          <w:rFonts w:ascii="宋体"/>
          <w:color w:val="auto"/>
          <w:sz w:val="26"/>
        </w:rPr>
      </w:pPr>
      <w:r>
        <w:rPr>
          <w:rFonts w:ascii="宋体" w:hAnsi="宋体"/>
          <w:color w:val="auto"/>
          <w:sz w:val="26"/>
        </w:rPr>
        <w:t>3</w:t>
      </w:r>
      <w:r>
        <w:rPr>
          <w:rFonts w:ascii="宋体" w:hAnsi="宋体" w:hint="eastAsia"/>
          <w:color w:val="auto"/>
          <w:sz w:val="26"/>
        </w:rPr>
        <w:t>、土地利用现状</w:t>
      </w:r>
    </w:p>
    <w:p>
      <w:pPr>
        <w:spacing w:after="156" w:afterLines="50" w:line="520" w:lineRule="exact"/>
        <w:ind w:firstLine="520" w:firstLineChars="200"/>
        <w:rPr>
          <w:rFonts w:ascii="宋体"/>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color w:val="auto"/>
          <w:sz w:val="26"/>
        </w:rPr>
      </w:pPr>
      <w:r>
        <w:rPr>
          <w:rFonts w:ascii="宋体" w:hAnsi="宋体"/>
          <w:color w:val="auto"/>
          <w:sz w:val="26"/>
        </w:rPr>
        <w:t>4</w:t>
      </w:r>
      <w:r>
        <w:rPr>
          <w:rFonts w:ascii="宋体" w:hAnsi="宋体" w:hint="eastAsia"/>
          <w:color w:val="auto"/>
          <w:sz w:val="26"/>
        </w:rPr>
        <w:t>、用地指标</w:t>
      </w:r>
    </w:p>
    <w:p>
      <w:pPr>
        <w:spacing w:after="156" w:afterLines="50" w:line="520" w:lineRule="exact"/>
        <w:jc w:val="center"/>
        <w:rPr>
          <w:rFonts w:ascii="宋体"/>
          <w:color w:val="auto"/>
          <w:sz w:val="26"/>
        </w:rPr>
      </w:pPr>
      <w:r>
        <w:rPr>
          <w:rFonts w:ascii="宋体" w:hAnsi="宋体" w:hint="eastAsia"/>
          <w:color w:val="auto"/>
          <w:sz w:val="26"/>
        </w:rPr>
        <w:t>项目用地指标表</w:t>
      </w:r>
    </w:p>
    <w:tbl>
      <w:tblPr>
        <w:tblStyle w:val="TableNormal"/>
        <w:tblW w:w="84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961"/>
        <w:gridCol w:w="4372"/>
        <w:gridCol w:w="1619"/>
        <w:gridCol w:w="1462"/>
      </w:tblGrid>
      <w:tr>
        <w:tblPrEx>
          <w:tblW w:w="84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961" w:type="dxa"/>
            <w:vAlign w:val="center"/>
          </w:tcPr>
          <w:p>
            <w:pPr>
              <w:widowControl/>
              <w:jc w:val="center"/>
              <w:rPr>
                <w:rFonts w:ascii="宋体" w:cs="宋体"/>
                <w:color w:val="auto"/>
                <w:kern w:val="0"/>
                <w:sz w:val="24"/>
              </w:rPr>
            </w:pPr>
            <w:r>
              <w:rPr>
                <w:rFonts w:ascii="宋体" w:hAnsi="宋体" w:cs="宋体" w:hint="eastAsia"/>
                <w:color w:val="auto"/>
                <w:kern w:val="0"/>
                <w:sz w:val="24"/>
              </w:rPr>
              <w:t>序</w:t>
            </w:r>
            <w:r>
              <w:rPr>
                <w:rFonts w:ascii="宋体" w:hAnsi="宋体" w:cs="宋体"/>
                <w:color w:val="auto"/>
                <w:kern w:val="0"/>
                <w:sz w:val="24"/>
              </w:rPr>
              <w:t xml:space="preserve"> </w:t>
            </w:r>
            <w:r>
              <w:rPr>
                <w:rFonts w:ascii="宋体" w:hAnsi="宋体" w:cs="宋体" w:hint="eastAsia"/>
                <w:color w:val="auto"/>
                <w:kern w:val="0"/>
                <w:sz w:val="24"/>
              </w:rPr>
              <w:t>号</w:t>
            </w:r>
          </w:p>
        </w:tc>
        <w:tc>
          <w:tcPr>
            <w:tcW w:w="4372" w:type="dxa"/>
            <w:vAlign w:val="center"/>
          </w:tcPr>
          <w:p>
            <w:pPr>
              <w:widowControl/>
              <w:jc w:val="center"/>
              <w:rPr>
                <w:rFonts w:ascii="宋体" w:cs="宋体"/>
                <w:color w:val="auto"/>
                <w:kern w:val="0"/>
                <w:sz w:val="24"/>
              </w:rPr>
            </w:pPr>
            <w:r>
              <w:rPr>
                <w:rFonts w:ascii="宋体" w:hAnsi="宋体" w:cs="宋体" w:hint="eastAsia"/>
                <w:color w:val="auto"/>
                <w:kern w:val="0"/>
                <w:sz w:val="24"/>
              </w:rPr>
              <w:t>技术指标名称</w:t>
            </w:r>
          </w:p>
        </w:tc>
        <w:tc>
          <w:tcPr>
            <w:tcW w:w="1619" w:type="dxa"/>
            <w:vAlign w:val="center"/>
          </w:tcPr>
          <w:p>
            <w:pPr>
              <w:widowControl/>
              <w:jc w:val="center"/>
              <w:rPr>
                <w:rFonts w:ascii="宋体" w:cs="宋体"/>
                <w:color w:val="auto"/>
                <w:kern w:val="0"/>
                <w:sz w:val="24"/>
              </w:rPr>
            </w:pPr>
            <w:r>
              <w:rPr>
                <w:rFonts w:ascii="宋体" w:hAnsi="宋体" w:cs="宋体" w:hint="eastAsia"/>
                <w:color w:val="auto"/>
                <w:kern w:val="0"/>
                <w:sz w:val="24"/>
              </w:rPr>
              <w:t>数量</w:t>
            </w:r>
          </w:p>
        </w:tc>
        <w:tc>
          <w:tcPr>
            <w:tcW w:w="1462" w:type="dxa"/>
            <w:vAlign w:val="center"/>
          </w:tcPr>
          <w:p>
            <w:pPr>
              <w:widowControl/>
              <w:jc w:val="center"/>
              <w:rPr>
                <w:rFonts w:ascii="宋体" w:cs="宋体"/>
                <w:color w:val="auto"/>
                <w:kern w:val="0"/>
                <w:sz w:val="24"/>
              </w:rPr>
            </w:pPr>
            <w:r>
              <w:rPr>
                <w:rFonts w:ascii="宋体" w:hAnsi="宋体" w:cs="宋体" w:hint="eastAsia"/>
                <w:color w:val="auto"/>
                <w:kern w:val="0"/>
                <w:sz w:val="24"/>
              </w:rPr>
              <w:t>单位</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6" w:history="1">
        <w:r>
          <w:rPr>
            <w:rFonts w:ascii="SimSun" w:eastAsia="SimSun" w:hAnsi="SimSun" w:cs="SimSun"/>
            <w:b/>
            <w:bCs/>
            <w:color w:val="0000EE"/>
            <w:kern w:val="0"/>
            <w:sz w:val="30"/>
            <w:szCs w:val="30"/>
            <w:u w:val="single" w:color="0000EE"/>
          </w:rPr>
          <w:t>https://d.book118.com/937104156156006026</w:t>
        </w:r>
      </w:hyperlink>
    </w:p>
    <w:p/>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0A2DED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DB7D92"/>
    <w:rsid w:val="04B06C0C"/>
    <w:rsid w:val="0726616A"/>
    <w:rsid w:val="0C251CAC"/>
    <w:rsid w:val="0C4A0967"/>
    <w:rsid w:val="0DB577DF"/>
    <w:rsid w:val="0E554CA0"/>
    <w:rsid w:val="119929E7"/>
    <w:rsid w:val="158A22DB"/>
    <w:rsid w:val="1849673D"/>
    <w:rsid w:val="19E4775A"/>
    <w:rsid w:val="1C771EDA"/>
    <w:rsid w:val="1DEF1EC8"/>
    <w:rsid w:val="1E842DB0"/>
    <w:rsid w:val="1EDD208B"/>
    <w:rsid w:val="21950785"/>
    <w:rsid w:val="21A76DC9"/>
    <w:rsid w:val="22AB2F10"/>
    <w:rsid w:val="2335044A"/>
    <w:rsid w:val="28267E51"/>
    <w:rsid w:val="2E196BA9"/>
    <w:rsid w:val="2E1B39DB"/>
    <w:rsid w:val="33387DDF"/>
    <w:rsid w:val="351B3B2C"/>
    <w:rsid w:val="39F46CCB"/>
    <w:rsid w:val="3A335EEC"/>
    <w:rsid w:val="3D57112D"/>
    <w:rsid w:val="401239B2"/>
    <w:rsid w:val="442C6A13"/>
    <w:rsid w:val="445D3A7E"/>
    <w:rsid w:val="463B1C1F"/>
    <w:rsid w:val="478943F9"/>
    <w:rsid w:val="4ABB1DD8"/>
    <w:rsid w:val="4CAA49C3"/>
    <w:rsid w:val="54A26AF8"/>
    <w:rsid w:val="5C594974"/>
    <w:rsid w:val="5C6241D2"/>
    <w:rsid w:val="5C654874"/>
    <w:rsid w:val="628622B7"/>
    <w:rsid w:val="637E3E96"/>
    <w:rsid w:val="642F45A5"/>
    <w:rsid w:val="661D27C9"/>
    <w:rsid w:val="66C32547"/>
    <w:rsid w:val="698843D2"/>
    <w:rsid w:val="6AE866EC"/>
    <w:rsid w:val="6D825CCF"/>
    <w:rsid w:val="700E26E5"/>
    <w:rsid w:val="70F3200C"/>
    <w:rsid w:val="7134058D"/>
    <w:rsid w:val="72396504"/>
    <w:rsid w:val="78C20D07"/>
    <w:rsid w:val="7D5B55B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1">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yqlink">
    <w:name w:val="yqlink"/>
    <w:basedOn w:val="DefaultParagraphFont"/>
  </w:style>
  <w:style w:type="character" w:customStyle="1" w:styleId="title11">
    <w:name w:val="title11"/>
    <w:basedOn w:val="DefaultParagraphFont"/>
  </w:style>
  <w:style w:type="character" w:customStyle="1" w:styleId="html-tag">
    <w:name w:val="html-tag"/>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test121">
    <w:name w:val="test121"/>
    <w:basedOn w:val="DefaultParagraphFont"/>
    <w:rPr>
      <w:color w:val="000000"/>
      <w:sz w:val="21"/>
      <w:szCs w:val="21"/>
    </w:rPr>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a0">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image" Target="media/image1.png" /><Relationship Id="rId104" Type="http://schemas.openxmlformats.org/officeDocument/2006/relationships/image" Target="../AppData/Roaming/Tencent/Users/122828845/QQ/WinTemp/RichOle/8H0KK4%25VYWSCCI3O80Q@UG0.png"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6%96%B0%E7%96%86%E7%BB%B4%E5%90%BE%E5%B0%94%E8%87%AA%E6%B2%BB%E5%8C%BA/906636" TargetMode="External" /><Relationship Id="rId11" Type="http://schemas.openxmlformats.org/officeDocument/2006/relationships/footer" Target="footer4.xml" /><Relationship Id="rId110" Type="http://schemas.openxmlformats.org/officeDocument/2006/relationships/hyperlink" Target="https://baike.baidu.com/item/%E5%A4%A9%E5%B1%B1/618" TargetMode="External" /><Relationship Id="rId111" Type="http://schemas.openxmlformats.org/officeDocument/2006/relationships/hyperlink" Target="https://baike.baidu.com/item/%E5%B8%95%E7%B1%B3%E5%B0%94%E9%AB%98%E5%8E%9F/651091" TargetMode="External" /><Relationship Id="rId112" Type="http://schemas.openxmlformats.org/officeDocument/2006/relationships/hyperlink" Target="https://baike.baidu.com/item/%E6%98%86%E4%BB%91%E5%B1%B1/394387" TargetMode="External" /><Relationship Id="rId113" Type="http://schemas.openxmlformats.org/officeDocument/2006/relationships/hyperlink" Target="https://baike.baidu.com/item/%E5%A1%94%E9%87%8C%E6%9C%A8%E7%9B%86%E5%9C%B0/551447" TargetMode="External" /><Relationship Id="rId114" Type="http://schemas.openxmlformats.org/officeDocument/2006/relationships/hyperlink" Target="https://baike.baidu.com/item/%E5%90%89%E5%B0%94%E5%90%89%E6%96%AF%E6%96%AF%E5%9D%A6/129860" TargetMode="External" /><Relationship Id="rId115" Type="http://schemas.openxmlformats.org/officeDocument/2006/relationships/hyperlink" Target="https://baike.baidu.com/item/%E5%A1%94%E5%90%89%E5%85%8B%E6%96%AF%E5%9D%A6/211555" TargetMode="External" /><Relationship Id="rId116" Type="http://schemas.openxmlformats.org/officeDocument/2006/relationships/hyperlink" Target="https://baike.baidu.com/item/%E9%98%BF%E5%85%8B%E8%8B%8F%E5%9C%B0%E5%8C%BA/11029820" TargetMode="External" /><Relationship Id="rId117" Type="http://schemas.openxmlformats.org/officeDocument/2006/relationships/hyperlink" Target="https://baike.baidu.com/item/%E5%96%80%E4%BB%80%E5%9C%B0%E5%8C%BA/11029812" TargetMode="External" /><Relationship Id="rId118" Type="http://schemas.openxmlformats.org/officeDocument/2006/relationships/hyperlink" Target="https://baike.baidu.com/item/%E5%85%8B%E5%AD%9C%E5%8B%92%E8%8B%8F%E6%B2%B3/319193" TargetMode="External" /><Relationship Id="rId119" Type="http://schemas.openxmlformats.org/officeDocument/2006/relationships/hyperlink" Target="https://baike.baidu.com/item/%E6%85%95%E5%A3%AB%E5%A1%94%E6%A0%BC%E5%B3%B0/1450413" TargetMode="External" /><Relationship Id="rId12" Type="http://schemas.openxmlformats.org/officeDocument/2006/relationships/header" Target="header5.xml" /><Relationship Id="rId120" Type="http://schemas.openxmlformats.org/officeDocument/2006/relationships/header" Target="header51.xml" /><Relationship Id="rId121" Type="http://schemas.openxmlformats.org/officeDocument/2006/relationships/footer" Target="footer51.xml" /><Relationship Id="rId122" Type="http://schemas.openxmlformats.org/officeDocument/2006/relationships/header" Target="header52.xml" /><Relationship Id="rId123" Type="http://schemas.openxmlformats.org/officeDocument/2006/relationships/footer" Target="footer52.xml" /><Relationship Id="rId124" Type="http://schemas.openxmlformats.org/officeDocument/2006/relationships/header" Target="header53.xml" /><Relationship Id="rId125" Type="http://schemas.openxmlformats.org/officeDocument/2006/relationships/footer" Target="footer53.xml" /><Relationship Id="rId126" Type="http://schemas.openxmlformats.org/officeDocument/2006/relationships/header" Target="header54.xml" /><Relationship Id="rId127" Type="http://schemas.openxmlformats.org/officeDocument/2006/relationships/footer" Target="footer54.xml" /><Relationship Id="rId128" Type="http://schemas.openxmlformats.org/officeDocument/2006/relationships/header" Target="header55.xml" /><Relationship Id="rId129" Type="http://schemas.openxmlformats.org/officeDocument/2006/relationships/footer" Target="footer55.xml" /><Relationship Id="rId13" Type="http://schemas.openxmlformats.org/officeDocument/2006/relationships/footer" Target="footer5.xml" /><Relationship Id="rId130" Type="http://schemas.openxmlformats.org/officeDocument/2006/relationships/header" Target="header56.xml" /><Relationship Id="rId131" Type="http://schemas.openxmlformats.org/officeDocument/2006/relationships/footer" Target="footer56.xml" /><Relationship Id="rId132" Type="http://schemas.openxmlformats.org/officeDocument/2006/relationships/header" Target="header57.xml" /><Relationship Id="rId133" Type="http://schemas.openxmlformats.org/officeDocument/2006/relationships/footer" Target="footer57.xml" /><Relationship Id="rId134" Type="http://schemas.openxmlformats.org/officeDocument/2006/relationships/header" Target="header58.xml" /><Relationship Id="rId135" Type="http://schemas.openxmlformats.org/officeDocument/2006/relationships/footer" Target="footer58.xml" /><Relationship Id="rId136" Type="http://schemas.openxmlformats.org/officeDocument/2006/relationships/header" Target="header59.xml" /><Relationship Id="rId137" Type="http://schemas.openxmlformats.org/officeDocument/2006/relationships/footer" Target="footer59.xml" /><Relationship Id="rId138" Type="http://schemas.openxmlformats.org/officeDocument/2006/relationships/header" Target="header60.xml" /><Relationship Id="rId139" Type="http://schemas.openxmlformats.org/officeDocument/2006/relationships/footer" Target="footer60.xml" /><Relationship Id="rId14" Type="http://schemas.openxmlformats.org/officeDocument/2006/relationships/header" Target="header6.xml" /><Relationship Id="rId140" Type="http://schemas.openxmlformats.org/officeDocument/2006/relationships/header" Target="header61.xml" /><Relationship Id="rId141" Type="http://schemas.openxmlformats.org/officeDocument/2006/relationships/footer" Target="footer61.xml" /><Relationship Id="rId142" Type="http://schemas.openxmlformats.org/officeDocument/2006/relationships/header" Target="header62.xml" /><Relationship Id="rId143" Type="http://schemas.openxmlformats.org/officeDocument/2006/relationships/footer" Target="footer62.xml" /><Relationship Id="rId144" Type="http://schemas.openxmlformats.org/officeDocument/2006/relationships/header" Target="header63.xml" /><Relationship Id="rId145" Type="http://schemas.openxmlformats.org/officeDocument/2006/relationships/footer" Target="footer63.xml" /><Relationship Id="rId146" Type="http://schemas.openxmlformats.org/officeDocument/2006/relationships/header" Target="header64.xml" /><Relationship Id="rId147" Type="http://schemas.openxmlformats.org/officeDocument/2006/relationships/footer" Target="footer64.xml" /><Relationship Id="rId148" Type="http://schemas.openxmlformats.org/officeDocument/2006/relationships/header" Target="header65.xml" /><Relationship Id="rId149" Type="http://schemas.openxmlformats.org/officeDocument/2006/relationships/footer" Target="footer65.xml" /><Relationship Id="rId15" Type="http://schemas.openxmlformats.org/officeDocument/2006/relationships/footer" Target="footer6.xml" /><Relationship Id="rId150" Type="http://schemas.openxmlformats.org/officeDocument/2006/relationships/header" Target="header66.xml" /><Relationship Id="rId151" Type="http://schemas.openxmlformats.org/officeDocument/2006/relationships/footer" Target="footer66.xml" /><Relationship Id="rId152" Type="http://schemas.openxmlformats.org/officeDocument/2006/relationships/header" Target="header67.xml" /><Relationship Id="rId153" Type="http://schemas.openxmlformats.org/officeDocument/2006/relationships/footer" Target="footer67.xml" /><Relationship Id="rId154" Type="http://schemas.openxmlformats.org/officeDocument/2006/relationships/header" Target="header68.xml" /><Relationship Id="rId155" Type="http://schemas.openxmlformats.org/officeDocument/2006/relationships/footer" Target="footer68.xml" /><Relationship Id="rId156" Type="http://schemas.openxmlformats.org/officeDocument/2006/relationships/hyperlink" Target="https://d.book118.com/937104156156006026" TargetMode="External" /><Relationship Id="rId157" Type="http://schemas.openxmlformats.org/officeDocument/2006/relationships/header" Target="header69.xml" /><Relationship Id="rId158" Type="http://schemas.openxmlformats.org/officeDocument/2006/relationships/footer" Target="footer69.xml" /><Relationship Id="rId159" Type="http://schemas.openxmlformats.org/officeDocument/2006/relationships/header" Target="header70.xml" /><Relationship Id="rId16" Type="http://schemas.openxmlformats.org/officeDocument/2006/relationships/header" Target="header7.xml" /><Relationship Id="rId160" Type="http://schemas.openxmlformats.org/officeDocument/2006/relationships/footer" Target="footer70.xml" /><Relationship Id="rId161" Type="http://schemas.openxmlformats.org/officeDocument/2006/relationships/theme" Target="theme/theme1.xml" /><Relationship Id="rId162" Type="http://schemas.openxmlformats.org/officeDocument/2006/relationships/numbering" Target="numbering.xml" /><Relationship Id="rId163"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yperlink" Target="https://baike.baidu.com/item/%E5%90%90%E5%B0%94%E5%B0%95%E7%89%B9%E5%8F%A3%E5%B2%B8/1782191" TargetMode="External" /><Relationship Id="rId58" Type="http://schemas.openxmlformats.org/officeDocument/2006/relationships/hyperlink" Target="https://baike.baidu.com/item/%E4%BC%8A%E5%B0%94%E5%85%8B%E4%BB%80%E5%9D%A6%E5%8F%A3%E5%B2%B8/4898032" TargetMode="Externa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footer" Target="footer2.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eader" Target="header35.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header" Target="header37.xml" /><Relationship Id="rId8" Type="http://schemas.openxmlformats.org/officeDocument/2006/relationships/header" Target="header3.xml" /><Relationship Id="rId80" Type="http://schemas.openxmlformats.org/officeDocument/2006/relationships/footer" Target="footer37.xml" /><Relationship Id="rId81" Type="http://schemas.openxmlformats.org/officeDocument/2006/relationships/header" Target="header38.xml" /><Relationship Id="rId82" Type="http://schemas.openxmlformats.org/officeDocument/2006/relationships/footer" Target="footer38.xml" /><Relationship Id="rId83" Type="http://schemas.openxmlformats.org/officeDocument/2006/relationships/header" Target="header39.xml" /><Relationship Id="rId84" Type="http://schemas.openxmlformats.org/officeDocument/2006/relationships/footer" Target="footer39.xml" /><Relationship Id="rId85" Type="http://schemas.openxmlformats.org/officeDocument/2006/relationships/header" Target="header40.xml" /><Relationship Id="rId86" Type="http://schemas.openxmlformats.org/officeDocument/2006/relationships/footer" Target="footer40.xml" /><Relationship Id="rId87" Type="http://schemas.openxmlformats.org/officeDocument/2006/relationships/header" Target="header41.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header" Target="header43.xml" /><Relationship Id="rId92" Type="http://schemas.openxmlformats.org/officeDocument/2006/relationships/footer" Target="footer43.xm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29153</Words>
  <Characters>34203</Characters>
  <Application>Microsoft Office Word</Application>
  <DocSecurity>0</DocSecurity>
  <Lines>532</Lines>
  <Paragraphs>149</Paragraphs>
  <ScaleCrop>false</ScaleCrop>
  <Company>dell</Company>
  <LinksUpToDate>false</LinksUpToDate>
  <CharactersWithSpaces>34688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01ED7099508E41A4A0ACC29F6C6ABE99</vt:lpwstr>
  </property>
  <property fmtid="{D5CDD505-2E9C-101B-9397-08002B2CF9AE}" pid="3" name="KSOProductBuildVer">
    <vt:lpwstr>2052-11.1.0.14309</vt:lpwstr>
  </property>
</Properties>
</file>