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文具及类似用品项目规划设计纲要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64" w:history="1">
        <w:r>
          <w:rPr>
            <w:rFonts w:ascii="仿宋" w:eastAsia="仿宋" w:hAnsi="仿宋" w:cs="仿宋" w:hint="eastAsia"/>
            <w:lang w:eastAsia="zh-CN"/>
          </w:rPr>
          <w:t>概论</w:t>
        </w:r>
        <w:r>
          <w:tab/>
        </w:r>
        <w:r>
          <w:fldChar w:fldCharType="begin"/>
        </w:r>
        <w:r>
          <w:instrText xml:space="preserve"> PAGEREF _Toc5764 \h </w:instrText>
        </w:r>
        <w:r>
          <w:fldChar w:fldCharType="separate"/>
        </w:r>
        <w:r>
          <w:t>3</w:t>
        </w:r>
        <w:r>
          <w:fldChar w:fldCharType="end"/>
        </w:r>
      </w:hyperlink>
    </w:p>
    <w:p>
      <w:pPr>
        <w:pStyle w:val="TOC1"/>
        <w:tabs>
          <w:tab w:val="right" w:leader="dot" w:pos="8306"/>
        </w:tabs>
      </w:pPr>
      <w:hyperlink w:anchor="_Toc20351" w:history="1">
        <w:r>
          <w:rPr>
            <w:rFonts w:ascii="仿宋" w:eastAsia="仿宋" w:hAnsi="仿宋" w:cs="仿宋" w:hint="eastAsia"/>
            <w:lang w:eastAsia="zh-CN"/>
          </w:rPr>
          <w:t>一、文具及类似用品项目选址可行性分析</w:t>
        </w:r>
        <w:r>
          <w:tab/>
        </w:r>
        <w:r>
          <w:fldChar w:fldCharType="begin"/>
        </w:r>
        <w:r>
          <w:instrText xml:space="preserve"> PAGEREF _Toc20351 \h </w:instrText>
        </w:r>
        <w:r>
          <w:fldChar w:fldCharType="separate"/>
        </w:r>
        <w:r>
          <w:t>3</w:t>
        </w:r>
        <w:r>
          <w:fldChar w:fldCharType="end"/>
        </w:r>
      </w:hyperlink>
    </w:p>
    <w:p>
      <w:pPr>
        <w:pStyle w:val="TOC2"/>
        <w:tabs>
          <w:tab w:val="right" w:leader="dot" w:pos="8306"/>
        </w:tabs>
      </w:pPr>
      <w:hyperlink w:anchor="_Toc630" w:history="1">
        <w:r>
          <w:rPr>
            <w:rFonts w:ascii="仿宋" w:eastAsia="仿宋" w:hAnsi="仿宋" w:cs="仿宋" w:hint="eastAsia"/>
            <w:lang w:eastAsia="zh-CN"/>
          </w:rPr>
          <w:t>(一)、文具及类似用品项目选址</w:t>
        </w:r>
        <w:r>
          <w:tab/>
        </w:r>
        <w:r>
          <w:fldChar w:fldCharType="begin"/>
        </w:r>
        <w:r>
          <w:instrText xml:space="preserve"> PAGEREF _Toc630 \h </w:instrText>
        </w:r>
        <w:r>
          <w:fldChar w:fldCharType="separate"/>
        </w:r>
        <w:r>
          <w:t>3</w:t>
        </w:r>
        <w:r>
          <w:fldChar w:fldCharType="end"/>
        </w:r>
      </w:hyperlink>
    </w:p>
    <w:p>
      <w:pPr>
        <w:pStyle w:val="TOC2"/>
        <w:tabs>
          <w:tab w:val="right" w:leader="dot" w:pos="8306"/>
        </w:tabs>
      </w:pPr>
      <w:hyperlink w:anchor="_Toc19916" w:history="1">
        <w:r>
          <w:rPr>
            <w:rFonts w:ascii="仿宋" w:eastAsia="仿宋" w:hAnsi="仿宋" w:cs="仿宋" w:hint="eastAsia"/>
            <w:lang w:eastAsia="zh-CN"/>
          </w:rPr>
          <w:t>(二)、用地控制指标</w:t>
        </w:r>
        <w:r>
          <w:tab/>
        </w:r>
        <w:r>
          <w:fldChar w:fldCharType="begin"/>
        </w:r>
        <w:r>
          <w:instrText xml:space="preserve"> PAGEREF _Toc19916 \h </w:instrText>
        </w:r>
        <w:r>
          <w:fldChar w:fldCharType="separate"/>
        </w:r>
        <w:r>
          <w:t>3</w:t>
        </w:r>
        <w:r>
          <w:fldChar w:fldCharType="end"/>
        </w:r>
      </w:hyperlink>
    </w:p>
    <w:p>
      <w:pPr>
        <w:pStyle w:val="TOC2"/>
        <w:tabs>
          <w:tab w:val="right" w:leader="dot" w:pos="8306"/>
        </w:tabs>
      </w:pPr>
      <w:hyperlink w:anchor="_Toc1352" w:history="1">
        <w:r>
          <w:rPr>
            <w:rFonts w:ascii="仿宋" w:eastAsia="仿宋" w:hAnsi="仿宋" w:cs="仿宋" w:hint="eastAsia"/>
            <w:lang w:eastAsia="zh-CN"/>
          </w:rPr>
          <w:t>(三)、节约用地措施</w:t>
        </w:r>
        <w:r>
          <w:tab/>
        </w:r>
        <w:r>
          <w:fldChar w:fldCharType="begin"/>
        </w:r>
        <w:r>
          <w:instrText xml:space="preserve"> PAGEREF _Toc1352 \h </w:instrText>
        </w:r>
        <w:r>
          <w:fldChar w:fldCharType="separate"/>
        </w:r>
        <w:r>
          <w:t>5</w:t>
        </w:r>
        <w:r>
          <w:fldChar w:fldCharType="end"/>
        </w:r>
      </w:hyperlink>
    </w:p>
    <w:p>
      <w:pPr>
        <w:pStyle w:val="TOC2"/>
        <w:tabs>
          <w:tab w:val="right" w:leader="dot" w:pos="8306"/>
        </w:tabs>
      </w:pPr>
      <w:hyperlink w:anchor="_Toc32719" w:history="1">
        <w:r>
          <w:rPr>
            <w:rFonts w:ascii="仿宋" w:eastAsia="仿宋" w:hAnsi="仿宋" w:cs="仿宋" w:hint="eastAsia"/>
            <w:lang w:eastAsia="zh-CN"/>
          </w:rPr>
          <w:t>(四)、总图布置方案</w:t>
        </w:r>
        <w:r>
          <w:tab/>
        </w:r>
        <w:r>
          <w:fldChar w:fldCharType="begin"/>
        </w:r>
        <w:r>
          <w:instrText xml:space="preserve"> PAGEREF _Toc32719 \h </w:instrText>
        </w:r>
        <w:r>
          <w:fldChar w:fldCharType="separate"/>
        </w:r>
        <w:r>
          <w:t>6</w:t>
        </w:r>
        <w:r>
          <w:fldChar w:fldCharType="end"/>
        </w:r>
      </w:hyperlink>
    </w:p>
    <w:p>
      <w:pPr>
        <w:pStyle w:val="TOC2"/>
        <w:tabs>
          <w:tab w:val="right" w:leader="dot" w:pos="8306"/>
        </w:tabs>
      </w:pPr>
      <w:hyperlink w:anchor="_Toc9467" w:history="1">
        <w:r>
          <w:rPr>
            <w:rFonts w:ascii="仿宋" w:eastAsia="仿宋" w:hAnsi="仿宋" w:cs="仿宋" w:hint="eastAsia"/>
            <w:lang w:eastAsia="zh-CN"/>
          </w:rPr>
          <w:t>(五)、选址综合评价</w:t>
        </w:r>
        <w:r>
          <w:tab/>
        </w:r>
        <w:r>
          <w:fldChar w:fldCharType="begin"/>
        </w:r>
        <w:r>
          <w:instrText xml:space="preserve"> PAGEREF _Toc9467 \h </w:instrText>
        </w:r>
        <w:r>
          <w:fldChar w:fldCharType="separate"/>
        </w:r>
        <w:r>
          <w:t>7</w:t>
        </w:r>
        <w:r>
          <w:fldChar w:fldCharType="end"/>
        </w:r>
      </w:hyperlink>
    </w:p>
    <w:p>
      <w:pPr>
        <w:pStyle w:val="TOC1"/>
        <w:tabs>
          <w:tab w:val="right" w:leader="dot" w:pos="8306"/>
        </w:tabs>
      </w:pPr>
      <w:hyperlink w:anchor="_Toc20513" w:history="1">
        <w:r>
          <w:rPr>
            <w:rFonts w:ascii="仿宋" w:eastAsia="仿宋" w:hAnsi="仿宋" w:cs="仿宋" w:hint="eastAsia"/>
            <w:lang w:eastAsia="zh-CN"/>
          </w:rPr>
          <w:t>二、市场分析、调研</w:t>
        </w:r>
        <w:r>
          <w:tab/>
        </w:r>
        <w:r>
          <w:fldChar w:fldCharType="begin"/>
        </w:r>
        <w:r>
          <w:instrText xml:space="preserve"> PAGEREF _Toc20513 \h </w:instrText>
        </w:r>
        <w:r>
          <w:fldChar w:fldCharType="separate"/>
        </w:r>
        <w:r>
          <w:t>8</w:t>
        </w:r>
        <w:r>
          <w:fldChar w:fldCharType="end"/>
        </w:r>
      </w:hyperlink>
    </w:p>
    <w:p>
      <w:pPr>
        <w:pStyle w:val="TOC2"/>
        <w:tabs>
          <w:tab w:val="right" w:leader="dot" w:pos="8306"/>
        </w:tabs>
      </w:pPr>
      <w:hyperlink w:anchor="_Toc13278" w:history="1">
        <w:r>
          <w:rPr>
            <w:rFonts w:ascii="仿宋" w:eastAsia="仿宋" w:hAnsi="仿宋" w:cs="仿宋" w:hint="eastAsia"/>
            <w:lang w:eastAsia="zh-CN"/>
          </w:rPr>
          <w:t>(一)、文具及类似用品行业分析</w:t>
        </w:r>
        <w:r>
          <w:tab/>
        </w:r>
        <w:r>
          <w:fldChar w:fldCharType="begin"/>
        </w:r>
        <w:r>
          <w:instrText xml:space="preserve"> PAGEREF _Toc13278 \h </w:instrText>
        </w:r>
        <w:r>
          <w:fldChar w:fldCharType="separate"/>
        </w:r>
        <w:r>
          <w:t>8</w:t>
        </w:r>
        <w:r>
          <w:fldChar w:fldCharType="end"/>
        </w:r>
      </w:hyperlink>
    </w:p>
    <w:p>
      <w:pPr>
        <w:pStyle w:val="TOC2"/>
        <w:tabs>
          <w:tab w:val="right" w:leader="dot" w:pos="8306"/>
        </w:tabs>
      </w:pPr>
      <w:hyperlink w:anchor="_Toc31118" w:history="1">
        <w:r>
          <w:rPr>
            <w:rFonts w:ascii="仿宋" w:eastAsia="仿宋" w:hAnsi="仿宋" w:cs="仿宋" w:hint="eastAsia"/>
            <w:lang w:eastAsia="zh-CN"/>
          </w:rPr>
          <w:t>(二)、文具及类似用品市场分析预测</w:t>
        </w:r>
        <w:r>
          <w:tab/>
        </w:r>
        <w:r>
          <w:fldChar w:fldCharType="begin"/>
        </w:r>
        <w:r>
          <w:instrText xml:space="preserve"> PAGEREF _Toc31118 \h </w:instrText>
        </w:r>
        <w:r>
          <w:fldChar w:fldCharType="separate"/>
        </w:r>
        <w:r>
          <w:t>9</w:t>
        </w:r>
        <w:r>
          <w:fldChar w:fldCharType="end"/>
        </w:r>
      </w:hyperlink>
    </w:p>
    <w:p>
      <w:pPr>
        <w:pStyle w:val="TOC1"/>
        <w:tabs>
          <w:tab w:val="right" w:leader="dot" w:pos="8306"/>
        </w:tabs>
      </w:pPr>
      <w:hyperlink w:anchor="_Toc13431" w:history="1">
        <w:r>
          <w:rPr>
            <w:rFonts w:ascii="仿宋" w:eastAsia="仿宋" w:hAnsi="仿宋" w:cs="仿宋" w:hint="eastAsia"/>
            <w:lang w:eastAsia="zh-CN"/>
          </w:rPr>
          <w:t>三、工艺说明</w:t>
        </w:r>
        <w:r>
          <w:tab/>
        </w:r>
        <w:r>
          <w:fldChar w:fldCharType="begin"/>
        </w:r>
        <w:r>
          <w:instrText xml:space="preserve"> PAGEREF _Toc13431 \h </w:instrText>
        </w:r>
        <w:r>
          <w:fldChar w:fldCharType="separate"/>
        </w:r>
        <w:r>
          <w:t>10</w:t>
        </w:r>
        <w:r>
          <w:fldChar w:fldCharType="end"/>
        </w:r>
      </w:hyperlink>
    </w:p>
    <w:p>
      <w:pPr>
        <w:pStyle w:val="TOC2"/>
        <w:tabs>
          <w:tab w:val="right" w:leader="dot" w:pos="8306"/>
        </w:tabs>
      </w:pPr>
      <w:hyperlink w:anchor="_Toc963" w:history="1">
        <w:r>
          <w:rPr>
            <w:rFonts w:ascii="仿宋" w:eastAsia="仿宋" w:hAnsi="仿宋" w:cs="仿宋" w:hint="eastAsia"/>
            <w:lang w:eastAsia="zh-CN"/>
          </w:rPr>
          <w:t>(一)、技术管理特点</w:t>
        </w:r>
        <w:r>
          <w:tab/>
        </w:r>
        <w:r>
          <w:fldChar w:fldCharType="begin"/>
        </w:r>
        <w:r>
          <w:instrText xml:space="preserve"> PAGEREF _Toc963 \h </w:instrText>
        </w:r>
        <w:r>
          <w:fldChar w:fldCharType="separate"/>
        </w:r>
        <w:r>
          <w:t>10</w:t>
        </w:r>
        <w:r>
          <w:fldChar w:fldCharType="end"/>
        </w:r>
      </w:hyperlink>
    </w:p>
    <w:p>
      <w:pPr>
        <w:pStyle w:val="TOC2"/>
        <w:tabs>
          <w:tab w:val="right" w:leader="dot" w:pos="8306"/>
        </w:tabs>
      </w:pPr>
      <w:hyperlink w:anchor="_Toc27127" w:history="1">
        <w:r>
          <w:rPr>
            <w:rFonts w:ascii="仿宋" w:eastAsia="仿宋" w:hAnsi="仿宋" w:cs="仿宋" w:hint="eastAsia"/>
            <w:lang w:eastAsia="zh-CN"/>
          </w:rPr>
          <w:t>(二)、文具及类似用品项目工艺技术设计方案</w:t>
        </w:r>
        <w:r>
          <w:tab/>
        </w:r>
        <w:r>
          <w:fldChar w:fldCharType="begin"/>
        </w:r>
        <w:r>
          <w:instrText xml:space="preserve"> PAGEREF _Toc27127 \h </w:instrText>
        </w:r>
        <w:r>
          <w:fldChar w:fldCharType="separate"/>
        </w:r>
        <w:r>
          <w:t>11</w:t>
        </w:r>
        <w:r>
          <w:fldChar w:fldCharType="end"/>
        </w:r>
      </w:hyperlink>
    </w:p>
    <w:p>
      <w:pPr>
        <w:pStyle w:val="TOC2"/>
        <w:tabs>
          <w:tab w:val="right" w:leader="dot" w:pos="8306"/>
        </w:tabs>
      </w:pPr>
      <w:hyperlink w:anchor="_Toc32381" w:history="1">
        <w:r>
          <w:rPr>
            <w:rFonts w:ascii="仿宋" w:eastAsia="仿宋" w:hAnsi="仿宋" w:cs="仿宋" w:hint="eastAsia"/>
            <w:lang w:eastAsia="zh-CN"/>
          </w:rPr>
          <w:t>(三)、设备选型方案</w:t>
        </w:r>
        <w:r>
          <w:tab/>
        </w:r>
        <w:r>
          <w:fldChar w:fldCharType="begin"/>
        </w:r>
        <w:r>
          <w:instrText xml:space="preserve"> PAGEREF _Toc32381 \h </w:instrText>
        </w:r>
        <w:r>
          <w:fldChar w:fldCharType="separate"/>
        </w:r>
        <w:r>
          <w:t>13</w:t>
        </w:r>
        <w:r>
          <w:fldChar w:fldCharType="end"/>
        </w:r>
      </w:hyperlink>
    </w:p>
    <w:p>
      <w:pPr>
        <w:pStyle w:val="TOC1"/>
        <w:tabs>
          <w:tab w:val="right" w:leader="dot" w:pos="8306"/>
        </w:tabs>
      </w:pPr>
      <w:hyperlink w:anchor="_Toc24888" w:history="1">
        <w:r>
          <w:rPr>
            <w:rFonts w:ascii="仿宋" w:eastAsia="仿宋" w:hAnsi="仿宋" w:cs="仿宋" w:hint="eastAsia"/>
            <w:lang w:eastAsia="zh-CN"/>
          </w:rPr>
          <w:t>四、文具及类似用品项目建设背景及必要性分析</w:t>
        </w:r>
        <w:r>
          <w:tab/>
        </w:r>
        <w:r>
          <w:fldChar w:fldCharType="begin"/>
        </w:r>
        <w:r>
          <w:instrText xml:space="preserve"> PAGEREF _Toc24888 \h </w:instrText>
        </w:r>
        <w:r>
          <w:fldChar w:fldCharType="separate"/>
        </w:r>
        <w:r>
          <w:t>14</w:t>
        </w:r>
        <w:r>
          <w:fldChar w:fldCharType="end"/>
        </w:r>
      </w:hyperlink>
    </w:p>
    <w:p>
      <w:pPr>
        <w:pStyle w:val="TOC2"/>
        <w:tabs>
          <w:tab w:val="right" w:leader="dot" w:pos="8306"/>
        </w:tabs>
      </w:pPr>
      <w:hyperlink w:anchor="_Toc14101" w:history="1">
        <w:r>
          <w:rPr>
            <w:rFonts w:ascii="仿宋" w:eastAsia="仿宋" w:hAnsi="仿宋" w:cs="仿宋" w:hint="eastAsia"/>
            <w:lang w:eastAsia="zh-CN"/>
          </w:rPr>
          <w:t>(一)、文具及类似用品项目背景分析</w:t>
        </w:r>
        <w:r>
          <w:tab/>
        </w:r>
        <w:r>
          <w:fldChar w:fldCharType="begin"/>
        </w:r>
        <w:r>
          <w:instrText xml:space="preserve"> PAGEREF _Toc14101 \h </w:instrText>
        </w:r>
        <w:r>
          <w:fldChar w:fldCharType="separate"/>
        </w:r>
        <w:r>
          <w:t>14</w:t>
        </w:r>
        <w:r>
          <w:fldChar w:fldCharType="end"/>
        </w:r>
      </w:hyperlink>
    </w:p>
    <w:p>
      <w:pPr>
        <w:pStyle w:val="TOC2"/>
        <w:tabs>
          <w:tab w:val="right" w:leader="dot" w:pos="8306"/>
        </w:tabs>
      </w:pPr>
      <w:hyperlink w:anchor="_Toc24192" w:history="1">
        <w:r>
          <w:rPr>
            <w:rFonts w:ascii="仿宋" w:eastAsia="仿宋" w:hAnsi="仿宋" w:cs="仿宋" w:hint="eastAsia"/>
            <w:lang w:eastAsia="zh-CN"/>
          </w:rPr>
          <w:t>(二)、文具及类似用品项目建设必要性分析</w:t>
        </w:r>
        <w:r>
          <w:tab/>
        </w:r>
        <w:r>
          <w:fldChar w:fldCharType="begin"/>
        </w:r>
        <w:r>
          <w:instrText xml:space="preserve"> PAGEREF _Toc24192 \h </w:instrText>
        </w:r>
        <w:r>
          <w:fldChar w:fldCharType="separate"/>
        </w:r>
        <w:r>
          <w:t>16</w:t>
        </w:r>
        <w:r>
          <w:fldChar w:fldCharType="end"/>
        </w:r>
      </w:hyperlink>
    </w:p>
    <w:p>
      <w:pPr>
        <w:pStyle w:val="TOC1"/>
        <w:tabs>
          <w:tab w:val="right" w:leader="dot" w:pos="8306"/>
        </w:tabs>
      </w:pPr>
      <w:hyperlink w:anchor="_Toc17319" w:history="1">
        <w:r>
          <w:rPr>
            <w:rFonts w:ascii="仿宋" w:eastAsia="仿宋" w:hAnsi="仿宋" w:cs="仿宋" w:hint="eastAsia"/>
            <w:lang w:eastAsia="zh-CN"/>
          </w:rPr>
          <w:t>五、文具及类似用品项目文档管理</w:t>
        </w:r>
        <w:r>
          <w:tab/>
        </w:r>
        <w:r>
          <w:fldChar w:fldCharType="begin"/>
        </w:r>
        <w:r>
          <w:instrText xml:space="preserve"> PAGEREF _Toc17319 \h </w:instrText>
        </w:r>
        <w:r>
          <w:fldChar w:fldCharType="separate"/>
        </w:r>
        <w:r>
          <w:t>17</w:t>
        </w:r>
        <w:r>
          <w:fldChar w:fldCharType="end"/>
        </w:r>
      </w:hyperlink>
    </w:p>
    <w:p>
      <w:pPr>
        <w:pStyle w:val="TOC2"/>
        <w:tabs>
          <w:tab w:val="right" w:leader="dot" w:pos="8306"/>
        </w:tabs>
      </w:pPr>
      <w:hyperlink w:anchor="_Toc16045" w:history="1">
        <w:r>
          <w:rPr>
            <w:rFonts w:ascii="仿宋" w:eastAsia="仿宋" w:hAnsi="仿宋" w:cs="仿宋" w:hint="eastAsia"/>
            <w:lang w:eastAsia="zh-CN"/>
          </w:rPr>
          <w:t>(一)、文档编制与审查</w:t>
        </w:r>
        <w:r>
          <w:tab/>
        </w:r>
        <w:r>
          <w:fldChar w:fldCharType="begin"/>
        </w:r>
        <w:r>
          <w:instrText xml:space="preserve"> PAGEREF _Toc16045 \h </w:instrText>
        </w:r>
        <w:r>
          <w:fldChar w:fldCharType="separate"/>
        </w:r>
        <w:r>
          <w:t>17</w:t>
        </w:r>
        <w:r>
          <w:fldChar w:fldCharType="end"/>
        </w:r>
      </w:hyperlink>
    </w:p>
    <w:p>
      <w:pPr>
        <w:pStyle w:val="TOC2"/>
        <w:tabs>
          <w:tab w:val="right" w:leader="dot" w:pos="8306"/>
        </w:tabs>
      </w:pPr>
      <w:hyperlink w:anchor="_Toc22557" w:history="1">
        <w:r>
          <w:rPr>
            <w:rFonts w:ascii="仿宋" w:eastAsia="仿宋" w:hAnsi="仿宋" w:cs="仿宋" w:hint="eastAsia"/>
            <w:lang w:eastAsia="zh-CN"/>
          </w:rPr>
          <w:t>(二)、文档发布与分发</w:t>
        </w:r>
        <w:r>
          <w:tab/>
        </w:r>
        <w:r>
          <w:fldChar w:fldCharType="begin"/>
        </w:r>
        <w:r>
          <w:instrText xml:space="preserve"> PAGEREF _Toc22557 \h </w:instrText>
        </w:r>
        <w:r>
          <w:fldChar w:fldCharType="separate"/>
        </w:r>
        <w:r>
          <w:t>18</w:t>
        </w:r>
        <w:r>
          <w:fldChar w:fldCharType="end"/>
        </w:r>
      </w:hyperlink>
    </w:p>
    <w:p>
      <w:pPr>
        <w:pStyle w:val="TOC2"/>
        <w:tabs>
          <w:tab w:val="right" w:leader="dot" w:pos="8306"/>
        </w:tabs>
      </w:pPr>
      <w:hyperlink w:anchor="_Toc3701" w:history="1">
        <w:r>
          <w:rPr>
            <w:rFonts w:ascii="仿宋" w:eastAsia="仿宋" w:hAnsi="仿宋" w:cs="仿宋" w:hint="eastAsia"/>
            <w:lang w:eastAsia="zh-CN"/>
          </w:rPr>
          <w:t>(三)、文档存档与归档</w:t>
        </w:r>
        <w:r>
          <w:tab/>
        </w:r>
        <w:r>
          <w:fldChar w:fldCharType="begin"/>
        </w:r>
        <w:r>
          <w:instrText xml:space="preserve"> PAGEREF _Toc3701 \h </w:instrText>
        </w:r>
        <w:r>
          <w:fldChar w:fldCharType="separate"/>
        </w:r>
        <w:r>
          <w:t>19</w:t>
        </w:r>
        <w:r>
          <w:fldChar w:fldCharType="end"/>
        </w:r>
      </w:hyperlink>
    </w:p>
    <w:p>
      <w:pPr>
        <w:pStyle w:val="TOC1"/>
        <w:tabs>
          <w:tab w:val="right" w:leader="dot" w:pos="8306"/>
        </w:tabs>
      </w:pPr>
      <w:hyperlink w:anchor="_Toc15590" w:history="1">
        <w:r>
          <w:rPr>
            <w:rFonts w:ascii="仿宋" w:eastAsia="仿宋" w:hAnsi="仿宋" w:cs="仿宋" w:hint="eastAsia"/>
            <w:lang w:eastAsia="zh-CN"/>
          </w:rPr>
          <w:t>六、文具及类似用品项目建设单位说明</w:t>
        </w:r>
        <w:r>
          <w:tab/>
        </w:r>
        <w:r>
          <w:fldChar w:fldCharType="begin"/>
        </w:r>
        <w:r>
          <w:instrText xml:space="preserve"> PAGEREF _Toc15590 \h </w:instrText>
        </w:r>
        <w:r>
          <w:fldChar w:fldCharType="separate"/>
        </w:r>
        <w:r>
          <w:t>20</w:t>
        </w:r>
        <w:r>
          <w:fldChar w:fldCharType="end"/>
        </w:r>
      </w:hyperlink>
    </w:p>
    <w:p>
      <w:pPr>
        <w:pStyle w:val="TOC2"/>
        <w:tabs>
          <w:tab w:val="right" w:leader="dot" w:pos="8306"/>
        </w:tabs>
      </w:pPr>
      <w:hyperlink w:anchor="_Toc28886" w:history="1">
        <w:r>
          <w:rPr>
            <w:rFonts w:ascii="仿宋" w:eastAsia="仿宋" w:hAnsi="仿宋" w:cs="仿宋" w:hint="eastAsia"/>
            <w:lang w:eastAsia="zh-CN"/>
          </w:rPr>
          <w:t>(一)、文具及类似用品项目承办单位基本情况</w:t>
        </w:r>
        <w:r>
          <w:tab/>
        </w:r>
        <w:r>
          <w:fldChar w:fldCharType="begin"/>
        </w:r>
        <w:r>
          <w:instrText xml:space="preserve"> PAGEREF _Toc28886 \h </w:instrText>
        </w:r>
        <w:r>
          <w:fldChar w:fldCharType="separate"/>
        </w:r>
        <w:r>
          <w:t>20</w:t>
        </w:r>
        <w:r>
          <w:fldChar w:fldCharType="end"/>
        </w:r>
      </w:hyperlink>
    </w:p>
    <w:p>
      <w:pPr>
        <w:pStyle w:val="TOC2"/>
        <w:tabs>
          <w:tab w:val="right" w:leader="dot" w:pos="8306"/>
        </w:tabs>
      </w:pPr>
      <w:hyperlink w:anchor="_Toc15402" w:history="1">
        <w:r>
          <w:rPr>
            <w:rFonts w:ascii="仿宋" w:eastAsia="仿宋" w:hAnsi="仿宋" w:cs="仿宋" w:hint="eastAsia"/>
            <w:lang w:eastAsia="zh-CN"/>
          </w:rPr>
          <w:t>(二)、公司经济效益分析</w:t>
        </w:r>
        <w:r>
          <w:tab/>
        </w:r>
        <w:r>
          <w:fldChar w:fldCharType="begin"/>
        </w:r>
        <w:r>
          <w:instrText xml:space="preserve"> PAGEREF _Toc15402 \h </w:instrText>
        </w:r>
        <w:r>
          <w:fldChar w:fldCharType="separate"/>
        </w:r>
        <w:r>
          <w:t>21</w:t>
        </w:r>
        <w:r>
          <w:fldChar w:fldCharType="end"/>
        </w:r>
      </w:hyperlink>
    </w:p>
    <w:p>
      <w:pPr>
        <w:pStyle w:val="TOC1"/>
        <w:tabs>
          <w:tab w:val="right" w:leader="dot" w:pos="8306"/>
        </w:tabs>
      </w:pPr>
      <w:hyperlink w:anchor="_Toc30198" w:history="1">
        <w:r>
          <w:rPr>
            <w:rFonts w:ascii="仿宋" w:eastAsia="仿宋" w:hAnsi="仿宋" w:cs="仿宋" w:hint="eastAsia"/>
            <w:lang w:eastAsia="zh-CN"/>
          </w:rPr>
          <w:t>七、文具及类似用品项目创新与研发</w:t>
        </w:r>
        <w:r>
          <w:tab/>
        </w:r>
        <w:r>
          <w:fldChar w:fldCharType="begin"/>
        </w:r>
        <w:r>
          <w:instrText xml:space="preserve"> PAGEREF _Toc30198 \h </w:instrText>
        </w:r>
        <w:r>
          <w:fldChar w:fldCharType="separate"/>
        </w:r>
        <w:r>
          <w:t>22</w:t>
        </w:r>
        <w:r>
          <w:fldChar w:fldCharType="end"/>
        </w:r>
      </w:hyperlink>
    </w:p>
    <w:p>
      <w:pPr>
        <w:pStyle w:val="TOC2"/>
        <w:tabs>
          <w:tab w:val="right" w:leader="dot" w:pos="8306"/>
        </w:tabs>
      </w:pPr>
      <w:hyperlink w:anchor="_Toc16810" w:history="1">
        <w:r>
          <w:rPr>
            <w:rFonts w:ascii="仿宋" w:eastAsia="仿宋" w:hAnsi="仿宋" w:cs="仿宋" w:hint="eastAsia"/>
            <w:lang w:eastAsia="zh-CN"/>
          </w:rPr>
          <w:t>(一)、创新策略与方向</w:t>
        </w:r>
        <w:r>
          <w:tab/>
        </w:r>
        <w:r>
          <w:fldChar w:fldCharType="begin"/>
        </w:r>
        <w:r>
          <w:instrText xml:space="preserve"> PAGEREF _Toc16810 \h </w:instrText>
        </w:r>
        <w:r>
          <w:fldChar w:fldCharType="separate"/>
        </w:r>
        <w:r>
          <w:t>22</w:t>
        </w:r>
        <w:r>
          <w:fldChar w:fldCharType="end"/>
        </w:r>
      </w:hyperlink>
    </w:p>
    <w:p>
      <w:pPr>
        <w:pStyle w:val="TOC2"/>
        <w:tabs>
          <w:tab w:val="right" w:leader="dot" w:pos="8306"/>
        </w:tabs>
      </w:pPr>
      <w:hyperlink w:anchor="_Toc19961" w:history="1">
        <w:r>
          <w:rPr>
            <w:rFonts w:ascii="仿宋" w:eastAsia="仿宋" w:hAnsi="仿宋" w:cs="仿宋" w:hint="eastAsia"/>
            <w:lang w:eastAsia="zh-CN"/>
          </w:rPr>
          <w:t>(二)、研发规划与投入</w:t>
        </w:r>
        <w:r>
          <w:tab/>
        </w:r>
        <w:r>
          <w:fldChar w:fldCharType="begin"/>
        </w:r>
        <w:r>
          <w:instrText xml:space="preserve"> PAGEREF _Toc19961 \h </w:instrText>
        </w:r>
        <w:r>
          <w:fldChar w:fldCharType="separate"/>
        </w:r>
        <w:r>
          <w:t>23</w:t>
        </w:r>
        <w:r>
          <w:fldChar w:fldCharType="end"/>
        </w:r>
      </w:hyperlink>
    </w:p>
    <w:p>
      <w:pPr>
        <w:pStyle w:val="TOC1"/>
        <w:tabs>
          <w:tab w:val="right" w:leader="dot" w:pos="8306"/>
        </w:tabs>
      </w:pPr>
      <w:hyperlink w:anchor="_Toc2746" w:history="1">
        <w:r>
          <w:rPr>
            <w:rFonts w:ascii="仿宋" w:eastAsia="仿宋" w:hAnsi="仿宋" w:cs="仿宋" w:hint="eastAsia"/>
            <w:lang w:eastAsia="zh-CN"/>
          </w:rPr>
          <w:t>八、文具及类似用品项目社会影响</w:t>
        </w:r>
        <w:r>
          <w:tab/>
        </w:r>
        <w:r>
          <w:fldChar w:fldCharType="begin"/>
        </w:r>
        <w:r>
          <w:instrText xml:space="preserve"> PAGEREF _Toc2746 \h </w:instrText>
        </w:r>
        <w:r>
          <w:fldChar w:fldCharType="separate"/>
        </w:r>
        <w:r>
          <w:t>25</w:t>
        </w:r>
        <w:r>
          <w:fldChar w:fldCharType="end"/>
        </w:r>
      </w:hyperlink>
    </w:p>
    <w:p>
      <w:pPr>
        <w:pStyle w:val="TOC2"/>
        <w:tabs>
          <w:tab w:val="right" w:leader="dot" w:pos="8306"/>
        </w:tabs>
      </w:pPr>
      <w:hyperlink w:anchor="_Toc24476" w:history="1">
        <w:r>
          <w:rPr>
            <w:rFonts w:ascii="仿宋" w:eastAsia="仿宋" w:hAnsi="仿宋" w:cs="仿宋" w:hint="eastAsia"/>
            <w:lang w:eastAsia="zh-CN"/>
          </w:rPr>
          <w:t>(一)、社会责任与义务</w:t>
        </w:r>
        <w:r>
          <w:tab/>
        </w:r>
        <w:r>
          <w:fldChar w:fldCharType="begin"/>
        </w:r>
        <w:r>
          <w:instrText xml:space="preserve"> PAGEREF _Toc24476 \h </w:instrText>
        </w:r>
        <w:r>
          <w:fldChar w:fldCharType="separate"/>
        </w:r>
        <w:r>
          <w:t>25</w:t>
        </w:r>
        <w:r>
          <w:fldChar w:fldCharType="end"/>
        </w:r>
      </w:hyperlink>
    </w:p>
    <w:p>
      <w:pPr>
        <w:pStyle w:val="TOC2"/>
        <w:tabs>
          <w:tab w:val="right" w:leader="dot" w:pos="8306"/>
        </w:tabs>
      </w:pPr>
      <w:hyperlink w:anchor="_Toc28406" w:history="1">
        <w:r>
          <w:rPr>
            <w:rFonts w:ascii="仿宋" w:eastAsia="仿宋" w:hAnsi="仿宋" w:cs="仿宋" w:hint="eastAsia"/>
            <w:lang w:eastAsia="zh-CN"/>
          </w:rPr>
          <w:t>(二)、社会参与与沟通</w:t>
        </w:r>
        <w:r>
          <w:tab/>
        </w:r>
        <w:r>
          <w:fldChar w:fldCharType="begin"/>
        </w:r>
        <w:r>
          <w:instrText xml:space="preserve"> PAGEREF _Toc28406 \h </w:instrText>
        </w:r>
        <w:r>
          <w:fldChar w:fldCharType="separate"/>
        </w:r>
        <w:r>
          <w:t>26</w:t>
        </w:r>
        <w:r>
          <w:fldChar w:fldCharType="end"/>
        </w:r>
      </w:hyperlink>
    </w:p>
    <w:p>
      <w:pPr>
        <w:pStyle w:val="TOC1"/>
        <w:tabs>
          <w:tab w:val="right" w:leader="dot" w:pos="8306"/>
        </w:tabs>
      </w:pPr>
      <w:hyperlink w:anchor="_Toc18583" w:history="1">
        <w:r>
          <w:rPr>
            <w:rFonts w:ascii="仿宋" w:eastAsia="仿宋" w:hAnsi="仿宋" w:cs="仿宋" w:hint="eastAsia"/>
            <w:lang w:eastAsia="zh-CN"/>
          </w:rPr>
          <w:t>九、文具及类似用品项目人力资源管理</w:t>
        </w:r>
        <w:r>
          <w:tab/>
        </w:r>
        <w:r>
          <w:fldChar w:fldCharType="begin"/>
        </w:r>
        <w:r>
          <w:instrText xml:space="preserve"> PAGEREF _Toc18583 \h </w:instrText>
        </w:r>
        <w:r>
          <w:fldChar w:fldCharType="separate"/>
        </w:r>
        <w:r>
          <w:t>27</w:t>
        </w:r>
        <w:r>
          <w:fldChar w:fldCharType="end"/>
        </w:r>
      </w:hyperlink>
    </w:p>
    <w:p>
      <w:pPr>
        <w:pStyle w:val="TOC2"/>
        <w:tabs>
          <w:tab w:val="right" w:leader="dot" w:pos="8306"/>
        </w:tabs>
      </w:pPr>
      <w:hyperlink w:anchor="_Toc20378" w:history="1">
        <w:r>
          <w:rPr>
            <w:rFonts w:ascii="仿宋" w:eastAsia="仿宋" w:hAnsi="仿宋" w:cs="仿宋" w:hint="eastAsia"/>
            <w:lang w:eastAsia="zh-CN"/>
          </w:rPr>
          <w:t>(一)、建立健全的预算管理制度</w:t>
        </w:r>
        <w:r>
          <w:tab/>
        </w:r>
        <w:r>
          <w:fldChar w:fldCharType="begin"/>
        </w:r>
        <w:r>
          <w:instrText xml:space="preserve"> PAGEREF _Toc20378 \h </w:instrText>
        </w:r>
        <w:r>
          <w:fldChar w:fldCharType="separate"/>
        </w:r>
        <w:r>
          <w:t>27</w:t>
        </w:r>
        <w:r>
          <w:fldChar w:fldCharType="end"/>
        </w:r>
      </w:hyperlink>
    </w:p>
    <w:p>
      <w:pPr>
        <w:pStyle w:val="TOC2"/>
        <w:tabs>
          <w:tab w:val="right" w:leader="dot" w:pos="8306"/>
        </w:tabs>
      </w:pPr>
      <w:hyperlink w:anchor="_Toc15885" w:history="1">
        <w:r>
          <w:rPr>
            <w:rFonts w:ascii="仿宋" w:eastAsia="仿宋" w:hAnsi="仿宋" w:cs="仿宋" w:hint="eastAsia"/>
            <w:lang w:eastAsia="zh-CN"/>
          </w:rPr>
          <w:t>(二)、加强资金流动监控</w:t>
        </w:r>
        <w:r>
          <w:tab/>
        </w:r>
        <w:r>
          <w:fldChar w:fldCharType="begin"/>
        </w:r>
        <w:r>
          <w:instrText xml:space="preserve"> PAGEREF _Toc15885 \h </w:instrText>
        </w:r>
        <w:r>
          <w:fldChar w:fldCharType="separate"/>
        </w:r>
        <w:r>
          <w:t>29</w:t>
        </w:r>
        <w:r>
          <w:fldChar w:fldCharType="end"/>
        </w:r>
      </w:hyperlink>
    </w:p>
    <w:p>
      <w:pPr>
        <w:pStyle w:val="TOC2"/>
        <w:tabs>
          <w:tab w:val="right" w:leader="dot" w:pos="8306"/>
        </w:tabs>
      </w:pPr>
      <w:hyperlink w:anchor="_Toc27307" w:history="1">
        <w:r>
          <w:rPr>
            <w:rFonts w:ascii="仿宋" w:eastAsia="仿宋" w:hAnsi="仿宋" w:cs="仿宋" w:hint="eastAsia"/>
            <w:lang w:eastAsia="zh-CN"/>
          </w:rPr>
          <w:t>(三)、制定完善的风险控制机制</w:t>
        </w:r>
        <w:r>
          <w:tab/>
        </w:r>
        <w:r>
          <w:fldChar w:fldCharType="begin"/>
        </w:r>
        <w:r>
          <w:instrText xml:space="preserve"> PAGEREF _Toc27307 \h </w:instrText>
        </w:r>
        <w:r>
          <w:fldChar w:fldCharType="separate"/>
        </w:r>
        <w:r>
          <w:t>30</w:t>
        </w:r>
        <w:r>
          <w:fldChar w:fldCharType="end"/>
        </w:r>
      </w:hyperlink>
    </w:p>
    <w:p>
      <w:pPr>
        <w:pStyle w:val="TOC2"/>
        <w:tabs>
          <w:tab w:val="right" w:leader="dot" w:pos="8306"/>
        </w:tabs>
      </w:pPr>
      <w:hyperlink w:anchor="_Toc13726" w:history="1">
        <w:r>
          <w:rPr>
            <w:rFonts w:ascii="仿宋" w:eastAsia="仿宋" w:hAnsi="仿宋" w:cs="仿宋" w:hint="eastAsia"/>
            <w:lang w:eastAsia="zh-CN"/>
          </w:rPr>
          <w:t>(四)、优化成本管理</w:t>
        </w:r>
        <w:r>
          <w:tab/>
        </w:r>
        <w:r>
          <w:fldChar w:fldCharType="begin"/>
        </w:r>
        <w:r>
          <w:instrText xml:space="preserve"> PAGEREF _Toc13726 \h </w:instrText>
        </w:r>
        <w:r>
          <w:fldChar w:fldCharType="separate"/>
        </w:r>
        <w:r>
          <w:t>31</w:t>
        </w:r>
        <w:r>
          <w:fldChar w:fldCharType="end"/>
        </w:r>
      </w:hyperlink>
    </w:p>
    <w:p>
      <w:pPr>
        <w:pStyle w:val="TOC1"/>
        <w:tabs>
          <w:tab w:val="right" w:leader="dot" w:pos="8306"/>
        </w:tabs>
      </w:pPr>
      <w:hyperlink w:anchor="_Toc30799" w:history="1">
        <w:r>
          <w:rPr>
            <w:rFonts w:ascii="仿宋" w:eastAsia="仿宋" w:hAnsi="仿宋" w:cs="仿宋" w:hint="eastAsia"/>
            <w:lang w:eastAsia="zh-CN"/>
          </w:rPr>
          <w:t>十、文具及类似用品项目风险管理</w:t>
        </w:r>
        <w:r>
          <w:tab/>
        </w:r>
        <w:r>
          <w:fldChar w:fldCharType="begin"/>
        </w:r>
        <w:r>
          <w:instrText xml:space="preserve"> PAGEREF _Toc30799 \h </w:instrText>
        </w:r>
        <w:r>
          <w:fldChar w:fldCharType="separate"/>
        </w:r>
        <w:r>
          <w:t>33</w:t>
        </w:r>
        <w:r>
          <w:fldChar w:fldCharType="end"/>
        </w:r>
      </w:hyperlink>
    </w:p>
    <w:p>
      <w:pPr>
        <w:pStyle w:val="TOC2"/>
        <w:tabs>
          <w:tab w:val="right" w:leader="dot" w:pos="8306"/>
        </w:tabs>
      </w:pPr>
      <w:hyperlink w:anchor="_Toc17358" w:history="1">
        <w:r>
          <w:rPr>
            <w:rFonts w:ascii="仿宋" w:eastAsia="仿宋" w:hAnsi="仿宋" w:cs="仿宋" w:hint="eastAsia"/>
            <w:lang w:eastAsia="zh-CN"/>
          </w:rPr>
          <w:t>(一)、风险识别与评估</w:t>
        </w:r>
        <w:r>
          <w:tab/>
        </w:r>
        <w:r>
          <w:fldChar w:fldCharType="begin"/>
        </w:r>
        <w:r>
          <w:instrText xml:space="preserve"> PAGEREF _Toc17358 \h </w:instrText>
        </w:r>
        <w:r>
          <w:fldChar w:fldCharType="separate"/>
        </w:r>
        <w:r>
          <w:t>33</w:t>
        </w:r>
        <w:r>
          <w:fldChar w:fldCharType="end"/>
        </w:r>
      </w:hyperlink>
    </w:p>
    <w:p>
      <w:pPr>
        <w:pStyle w:val="TOC2"/>
        <w:tabs>
          <w:tab w:val="right" w:leader="dot" w:pos="8306"/>
        </w:tabs>
      </w:pPr>
      <w:hyperlink w:anchor="_Toc27657" w:history="1">
        <w:r>
          <w:rPr>
            <w:rFonts w:ascii="仿宋" w:eastAsia="仿宋" w:hAnsi="仿宋" w:cs="仿宋" w:hint="eastAsia"/>
            <w:lang w:eastAsia="zh-CN"/>
          </w:rPr>
          <w:t>(二)、风险应对策略</w:t>
        </w:r>
        <w:r>
          <w:tab/>
        </w:r>
        <w:r>
          <w:fldChar w:fldCharType="begin"/>
        </w:r>
        <w:r>
          <w:instrText xml:space="preserve"> PAGEREF _Toc27657 \h </w:instrText>
        </w:r>
        <w:r>
          <w:fldChar w:fldCharType="separate"/>
        </w:r>
        <w:r>
          <w:t>34</w:t>
        </w:r>
        <w:r>
          <w:fldChar w:fldCharType="end"/>
        </w:r>
      </w:hyperlink>
    </w:p>
    <w:p>
      <w:pPr>
        <w:pStyle w:val="TOC2"/>
        <w:tabs>
          <w:tab w:val="right" w:leader="dot" w:pos="8306"/>
        </w:tabs>
      </w:pPr>
      <w:hyperlink w:anchor="_Toc17120" w:history="1">
        <w:r>
          <w:rPr>
            <w:rFonts w:ascii="仿宋" w:eastAsia="仿宋" w:hAnsi="仿宋" w:cs="仿宋" w:hint="eastAsia"/>
            <w:lang w:eastAsia="zh-CN"/>
          </w:rPr>
          <w:t>(三)、风险监控与控制</w:t>
        </w:r>
        <w:r>
          <w:tab/>
        </w:r>
        <w:r>
          <w:fldChar w:fldCharType="begin"/>
        </w:r>
        <w:r>
          <w:instrText xml:space="preserve"> PAGEREF _Toc17120 \h </w:instrText>
        </w:r>
        <w:r>
          <w:fldChar w:fldCharType="separate"/>
        </w:r>
        <w:r>
          <w:t>36</w:t>
        </w:r>
        <w:r>
          <w:fldChar w:fldCharType="end"/>
        </w:r>
      </w:hyperlink>
    </w:p>
    <w:p>
      <w:pPr>
        <w:pStyle w:val="TOC1"/>
        <w:tabs>
          <w:tab w:val="right" w:leader="dot" w:pos="8306"/>
        </w:tabs>
      </w:pPr>
      <w:hyperlink w:anchor="_Toc16565" w:history="1">
        <w:r>
          <w:rPr>
            <w:rFonts w:ascii="仿宋" w:eastAsia="仿宋" w:hAnsi="仿宋" w:cs="仿宋" w:hint="eastAsia"/>
            <w:lang w:eastAsia="zh-CN"/>
          </w:rPr>
          <w:t>十一、文具及类似用品项目投资规划</w:t>
        </w:r>
        <w:r>
          <w:tab/>
        </w:r>
        <w:r>
          <w:fldChar w:fldCharType="begin"/>
        </w:r>
        <w:r>
          <w:instrText xml:space="preserve"> PAGEREF _Toc16565 \h </w:instrText>
        </w:r>
        <w:r>
          <w:fldChar w:fldCharType="separate"/>
        </w:r>
        <w:r>
          <w:t>37</w:t>
        </w:r>
        <w:r>
          <w:fldChar w:fldCharType="end"/>
        </w:r>
      </w:hyperlink>
    </w:p>
    <w:p>
      <w:pPr>
        <w:pStyle w:val="TOC2"/>
        <w:tabs>
          <w:tab w:val="right" w:leader="dot" w:pos="8306"/>
        </w:tabs>
      </w:pPr>
      <w:hyperlink w:anchor="_Toc11609" w:history="1">
        <w:r>
          <w:rPr>
            <w:rFonts w:ascii="仿宋" w:eastAsia="仿宋" w:hAnsi="仿宋" w:cs="仿宋" w:hint="eastAsia"/>
            <w:lang w:eastAsia="zh-CN"/>
          </w:rPr>
          <w:t>(一)、文具及类似用品项目总投资估算</w:t>
        </w:r>
        <w:r>
          <w:tab/>
        </w:r>
        <w:r>
          <w:fldChar w:fldCharType="begin"/>
        </w:r>
        <w:r>
          <w:instrText xml:space="preserve"> PAGEREF _Toc11609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635" w:history="1">
        <w:r>
          <w:rPr>
            <w:rFonts w:ascii="仿宋" w:eastAsia="仿宋" w:hAnsi="仿宋" w:cs="仿宋" w:hint="eastAsia"/>
            <w:lang w:eastAsia="zh-CN"/>
          </w:rPr>
          <w:t>(二)、资金筹措</w:t>
        </w:r>
        <w:r>
          <w:tab/>
        </w:r>
        <w:r>
          <w:fldChar w:fldCharType="begin"/>
        </w:r>
        <w:r>
          <w:instrText xml:space="preserve"> PAGEREF _Toc11635 \h </w:instrText>
        </w:r>
        <w:r>
          <w:fldChar w:fldCharType="separate"/>
        </w:r>
        <w:r>
          <w:t>38</w:t>
        </w:r>
        <w:r>
          <w:fldChar w:fldCharType="end"/>
        </w:r>
      </w:hyperlink>
    </w:p>
    <w:p>
      <w:pPr>
        <w:pStyle w:val="TOC1"/>
        <w:tabs>
          <w:tab w:val="right" w:leader="dot" w:pos="8306"/>
        </w:tabs>
      </w:pPr>
      <w:hyperlink w:anchor="_Toc12740" w:history="1">
        <w:r>
          <w:rPr>
            <w:rFonts w:ascii="仿宋" w:eastAsia="仿宋" w:hAnsi="仿宋" w:cs="仿宋" w:hint="eastAsia"/>
            <w:lang w:eastAsia="zh-CN"/>
          </w:rPr>
          <w:t>十二、文具及类似用品项目计划安排</w:t>
        </w:r>
        <w:r>
          <w:tab/>
        </w:r>
        <w:r>
          <w:fldChar w:fldCharType="begin"/>
        </w:r>
        <w:r>
          <w:instrText xml:space="preserve"> PAGEREF _Toc12740 \h </w:instrText>
        </w:r>
        <w:r>
          <w:fldChar w:fldCharType="separate"/>
        </w:r>
        <w:r>
          <w:t>39</w:t>
        </w:r>
        <w:r>
          <w:fldChar w:fldCharType="end"/>
        </w:r>
      </w:hyperlink>
    </w:p>
    <w:p>
      <w:pPr>
        <w:pStyle w:val="TOC2"/>
        <w:tabs>
          <w:tab w:val="right" w:leader="dot" w:pos="8306"/>
        </w:tabs>
      </w:pPr>
      <w:hyperlink w:anchor="_Toc21222" w:history="1">
        <w:r>
          <w:rPr>
            <w:rFonts w:ascii="仿宋" w:eastAsia="仿宋" w:hAnsi="仿宋" w:cs="仿宋" w:hint="eastAsia"/>
            <w:lang w:eastAsia="zh-CN"/>
          </w:rPr>
          <w:t>(一)、建设周期</w:t>
        </w:r>
        <w:r>
          <w:tab/>
        </w:r>
        <w:r>
          <w:fldChar w:fldCharType="begin"/>
        </w:r>
        <w:r>
          <w:instrText xml:space="preserve"> PAGEREF _Toc21222 \h </w:instrText>
        </w:r>
        <w:r>
          <w:fldChar w:fldCharType="separate"/>
        </w:r>
        <w:r>
          <w:t>39</w:t>
        </w:r>
        <w:r>
          <w:fldChar w:fldCharType="end"/>
        </w:r>
      </w:hyperlink>
    </w:p>
    <w:p>
      <w:pPr>
        <w:pStyle w:val="TOC2"/>
        <w:tabs>
          <w:tab w:val="right" w:leader="dot" w:pos="8306"/>
        </w:tabs>
      </w:pPr>
      <w:hyperlink w:anchor="_Toc29040" w:history="1">
        <w:r>
          <w:rPr>
            <w:rFonts w:ascii="仿宋" w:eastAsia="仿宋" w:hAnsi="仿宋" w:cs="仿宋" w:hint="eastAsia"/>
            <w:lang w:eastAsia="zh-CN"/>
          </w:rPr>
          <w:t>(二)、建设进度</w:t>
        </w:r>
        <w:r>
          <w:tab/>
        </w:r>
        <w:r>
          <w:fldChar w:fldCharType="begin"/>
        </w:r>
        <w:r>
          <w:instrText xml:space="preserve"> PAGEREF _Toc29040 \h </w:instrText>
        </w:r>
        <w:r>
          <w:fldChar w:fldCharType="separate"/>
        </w:r>
        <w:r>
          <w:t>40</w:t>
        </w:r>
        <w:r>
          <w:fldChar w:fldCharType="end"/>
        </w:r>
      </w:hyperlink>
    </w:p>
    <w:p>
      <w:pPr>
        <w:pStyle w:val="TOC2"/>
        <w:tabs>
          <w:tab w:val="right" w:leader="dot" w:pos="8306"/>
        </w:tabs>
      </w:pPr>
      <w:hyperlink w:anchor="_Toc11122" w:history="1">
        <w:r>
          <w:rPr>
            <w:rFonts w:ascii="仿宋" w:eastAsia="仿宋" w:hAnsi="仿宋" w:cs="仿宋" w:hint="eastAsia"/>
            <w:lang w:eastAsia="zh-CN"/>
          </w:rPr>
          <w:t>(三)、进度安排注意事项</w:t>
        </w:r>
        <w:r>
          <w:tab/>
        </w:r>
        <w:r>
          <w:fldChar w:fldCharType="begin"/>
        </w:r>
        <w:r>
          <w:instrText xml:space="preserve"> PAGEREF _Toc11122 \h </w:instrText>
        </w:r>
        <w:r>
          <w:fldChar w:fldCharType="separate"/>
        </w:r>
        <w:r>
          <w:t>41</w:t>
        </w:r>
        <w:r>
          <w:fldChar w:fldCharType="end"/>
        </w:r>
      </w:hyperlink>
    </w:p>
    <w:p>
      <w:pPr>
        <w:pStyle w:val="TOC2"/>
        <w:tabs>
          <w:tab w:val="right" w:leader="dot" w:pos="8306"/>
        </w:tabs>
      </w:pPr>
      <w:hyperlink w:anchor="_Toc10811" w:history="1">
        <w:r>
          <w:rPr>
            <w:rFonts w:ascii="仿宋" w:eastAsia="仿宋" w:hAnsi="仿宋" w:cs="仿宋" w:hint="eastAsia"/>
            <w:lang w:eastAsia="zh-CN"/>
          </w:rPr>
          <w:t>(四)、人力资源配置</w:t>
        </w:r>
        <w:r>
          <w:tab/>
        </w:r>
        <w:r>
          <w:fldChar w:fldCharType="begin"/>
        </w:r>
        <w:r>
          <w:instrText xml:space="preserve"> PAGEREF _Toc10811 \h </w:instrText>
        </w:r>
        <w:r>
          <w:fldChar w:fldCharType="separate"/>
        </w:r>
        <w:r>
          <w:t>42</w:t>
        </w:r>
        <w:r>
          <w:fldChar w:fldCharType="end"/>
        </w:r>
      </w:hyperlink>
    </w:p>
    <w:p>
      <w:pPr>
        <w:pStyle w:val="TOC1"/>
        <w:tabs>
          <w:tab w:val="right" w:leader="dot" w:pos="8306"/>
        </w:tabs>
      </w:pPr>
      <w:hyperlink w:anchor="_Toc7773" w:history="1">
        <w:r>
          <w:rPr>
            <w:rFonts w:ascii="仿宋" w:eastAsia="仿宋" w:hAnsi="仿宋" w:cs="仿宋" w:hint="eastAsia"/>
            <w:lang w:eastAsia="zh-CN"/>
          </w:rPr>
          <w:t>十三、文具及类似用品项目工程方案分析</w:t>
        </w:r>
        <w:r>
          <w:tab/>
        </w:r>
        <w:r>
          <w:fldChar w:fldCharType="begin"/>
        </w:r>
        <w:r>
          <w:instrText xml:space="preserve"> PAGEREF _Toc7773 \h </w:instrText>
        </w:r>
        <w:r>
          <w:fldChar w:fldCharType="separate"/>
        </w:r>
        <w:r>
          <w:t>43</w:t>
        </w:r>
        <w:r>
          <w:fldChar w:fldCharType="end"/>
        </w:r>
      </w:hyperlink>
    </w:p>
    <w:p>
      <w:pPr>
        <w:pStyle w:val="TOC2"/>
        <w:tabs>
          <w:tab w:val="right" w:leader="dot" w:pos="8306"/>
        </w:tabs>
      </w:pPr>
      <w:hyperlink w:anchor="_Toc19376" w:history="1">
        <w:r>
          <w:rPr>
            <w:rFonts w:ascii="仿宋" w:eastAsia="仿宋" w:hAnsi="仿宋" w:cs="仿宋" w:hint="eastAsia"/>
            <w:lang w:eastAsia="zh-CN"/>
          </w:rPr>
          <w:t>(一)、建筑工程设计原则</w:t>
        </w:r>
        <w:r>
          <w:tab/>
        </w:r>
        <w:r>
          <w:fldChar w:fldCharType="begin"/>
        </w:r>
        <w:r>
          <w:instrText xml:space="preserve"> PAGEREF _Toc19376 \h </w:instrText>
        </w:r>
        <w:r>
          <w:fldChar w:fldCharType="separate"/>
        </w:r>
        <w:r>
          <w:t>43</w:t>
        </w:r>
        <w:r>
          <w:fldChar w:fldCharType="end"/>
        </w:r>
      </w:hyperlink>
    </w:p>
    <w:p>
      <w:pPr>
        <w:pStyle w:val="TOC2"/>
        <w:tabs>
          <w:tab w:val="right" w:leader="dot" w:pos="8306"/>
        </w:tabs>
      </w:pPr>
      <w:hyperlink w:anchor="_Toc21757" w:history="1">
        <w:r>
          <w:rPr>
            <w:rFonts w:ascii="仿宋" w:eastAsia="仿宋" w:hAnsi="仿宋" w:cs="仿宋" w:hint="eastAsia"/>
            <w:lang w:eastAsia="zh-CN"/>
          </w:rPr>
          <w:t>(二)、土建工程建设指标</w:t>
        </w:r>
        <w:r>
          <w:tab/>
        </w:r>
        <w:r>
          <w:fldChar w:fldCharType="begin"/>
        </w:r>
        <w:r>
          <w:instrText xml:space="preserve"> PAGEREF _Toc21757 \h </w:instrText>
        </w:r>
        <w:r>
          <w:fldChar w:fldCharType="separate"/>
        </w:r>
        <w:r>
          <w:t>46</w:t>
        </w:r>
        <w:r>
          <w:fldChar w:fldCharType="end"/>
        </w:r>
      </w:hyperlink>
    </w:p>
    <w:p>
      <w:pPr>
        <w:pStyle w:val="TOC1"/>
        <w:tabs>
          <w:tab w:val="right" w:leader="dot" w:pos="8306"/>
        </w:tabs>
      </w:pPr>
      <w:hyperlink w:anchor="_Toc14838" w:history="1">
        <w:r>
          <w:rPr>
            <w:rFonts w:ascii="仿宋" w:eastAsia="仿宋" w:hAnsi="仿宋" w:cs="仿宋" w:hint="eastAsia"/>
            <w:lang w:eastAsia="zh-CN"/>
          </w:rPr>
          <w:t>十四、供应链管理</w:t>
        </w:r>
        <w:r>
          <w:tab/>
        </w:r>
        <w:r>
          <w:fldChar w:fldCharType="begin"/>
        </w:r>
        <w:r>
          <w:instrText xml:space="preserve"> PAGEREF _Toc14838 \h </w:instrText>
        </w:r>
        <w:r>
          <w:fldChar w:fldCharType="separate"/>
        </w:r>
        <w:r>
          <w:t>48</w:t>
        </w:r>
        <w:r>
          <w:fldChar w:fldCharType="end"/>
        </w:r>
      </w:hyperlink>
    </w:p>
    <w:p>
      <w:pPr>
        <w:pStyle w:val="TOC2"/>
        <w:tabs>
          <w:tab w:val="right" w:leader="dot" w:pos="8306"/>
        </w:tabs>
      </w:pPr>
      <w:hyperlink w:anchor="_Toc10844" w:history="1">
        <w:r>
          <w:rPr>
            <w:rFonts w:ascii="仿宋" w:eastAsia="仿宋" w:hAnsi="仿宋" w:cs="仿宋" w:hint="eastAsia"/>
            <w:lang w:eastAsia="zh-CN"/>
          </w:rPr>
          <w:t>(一)、供应链战略规划</w:t>
        </w:r>
        <w:r>
          <w:tab/>
        </w:r>
        <w:r>
          <w:fldChar w:fldCharType="begin"/>
        </w:r>
        <w:r>
          <w:instrText xml:space="preserve"> PAGEREF _Toc10844 \h </w:instrText>
        </w:r>
        <w:r>
          <w:fldChar w:fldCharType="separate"/>
        </w:r>
        <w:r>
          <w:t>48</w:t>
        </w:r>
        <w:r>
          <w:fldChar w:fldCharType="end"/>
        </w:r>
      </w:hyperlink>
    </w:p>
    <w:p>
      <w:pPr>
        <w:pStyle w:val="TOC2"/>
        <w:tabs>
          <w:tab w:val="right" w:leader="dot" w:pos="8306"/>
        </w:tabs>
      </w:pPr>
      <w:hyperlink w:anchor="_Toc21865" w:history="1">
        <w:r>
          <w:rPr>
            <w:rFonts w:ascii="仿宋" w:eastAsia="仿宋" w:hAnsi="仿宋" w:cs="仿宋" w:hint="eastAsia"/>
            <w:lang w:eastAsia="zh-CN"/>
          </w:rPr>
          <w:t>(二)、供应商选择与合作</w:t>
        </w:r>
        <w:r>
          <w:tab/>
        </w:r>
        <w:r>
          <w:fldChar w:fldCharType="begin"/>
        </w:r>
        <w:r>
          <w:instrText xml:space="preserve"> PAGEREF _Toc21865 \h </w:instrText>
        </w:r>
        <w:r>
          <w:fldChar w:fldCharType="separate"/>
        </w:r>
        <w:r>
          <w:t>50</w:t>
        </w:r>
        <w:r>
          <w:fldChar w:fldCharType="end"/>
        </w:r>
      </w:hyperlink>
    </w:p>
    <w:p>
      <w:pPr>
        <w:pStyle w:val="TOC2"/>
        <w:tabs>
          <w:tab w:val="right" w:leader="dot" w:pos="8306"/>
        </w:tabs>
      </w:pPr>
      <w:hyperlink w:anchor="_Toc4344" w:history="1">
        <w:r>
          <w:rPr>
            <w:rFonts w:ascii="仿宋" w:eastAsia="仿宋" w:hAnsi="仿宋" w:cs="仿宋" w:hint="eastAsia"/>
            <w:lang w:eastAsia="zh-CN"/>
          </w:rPr>
          <w:t>(三)、物流与库存管理</w:t>
        </w:r>
        <w:r>
          <w:tab/>
        </w:r>
        <w:r>
          <w:fldChar w:fldCharType="begin"/>
        </w:r>
        <w:r>
          <w:instrText xml:space="preserve"> PAGEREF _Toc4344 \h </w:instrText>
        </w:r>
        <w:r>
          <w:fldChar w:fldCharType="separate"/>
        </w:r>
        <w:r>
          <w:t>51</w:t>
        </w:r>
        <w:r>
          <w:fldChar w:fldCharType="end"/>
        </w:r>
      </w:hyperlink>
    </w:p>
    <w:p>
      <w:pPr>
        <w:pStyle w:val="TOC1"/>
        <w:tabs>
          <w:tab w:val="right" w:leader="dot" w:pos="8306"/>
        </w:tabs>
      </w:pPr>
      <w:hyperlink w:anchor="_Toc21463" w:history="1">
        <w:r>
          <w:rPr>
            <w:rFonts w:ascii="仿宋" w:eastAsia="仿宋" w:hAnsi="仿宋" w:cs="仿宋" w:hint="eastAsia"/>
            <w:lang w:eastAsia="zh-CN"/>
          </w:rPr>
          <w:t>十五、文具及类似用品项目变更管理</w:t>
        </w:r>
        <w:r>
          <w:tab/>
        </w:r>
        <w:r>
          <w:fldChar w:fldCharType="begin"/>
        </w:r>
        <w:r>
          <w:instrText xml:space="preserve"> PAGEREF _Toc21463 \h </w:instrText>
        </w:r>
        <w:r>
          <w:fldChar w:fldCharType="separate"/>
        </w:r>
        <w:r>
          <w:t>52</w:t>
        </w:r>
        <w:r>
          <w:fldChar w:fldCharType="end"/>
        </w:r>
      </w:hyperlink>
    </w:p>
    <w:p>
      <w:pPr>
        <w:pStyle w:val="TOC2"/>
        <w:tabs>
          <w:tab w:val="right" w:leader="dot" w:pos="8306"/>
        </w:tabs>
      </w:pPr>
      <w:hyperlink w:anchor="_Toc26506" w:history="1">
        <w:r>
          <w:rPr>
            <w:rFonts w:ascii="仿宋" w:eastAsia="仿宋" w:hAnsi="仿宋" w:cs="仿宋" w:hint="eastAsia"/>
            <w:lang w:eastAsia="zh-CN"/>
          </w:rPr>
          <w:t>(一)、变更申请与评估</w:t>
        </w:r>
        <w:r>
          <w:tab/>
        </w:r>
        <w:r>
          <w:fldChar w:fldCharType="begin"/>
        </w:r>
        <w:r>
          <w:instrText xml:space="preserve"> PAGEREF _Toc26506 \h </w:instrText>
        </w:r>
        <w:r>
          <w:fldChar w:fldCharType="separate"/>
        </w:r>
        <w:r>
          <w:t>52</w:t>
        </w:r>
        <w:r>
          <w:fldChar w:fldCharType="end"/>
        </w:r>
      </w:hyperlink>
    </w:p>
    <w:p>
      <w:pPr>
        <w:pStyle w:val="TOC2"/>
        <w:tabs>
          <w:tab w:val="right" w:leader="dot" w:pos="8306"/>
        </w:tabs>
      </w:pPr>
      <w:hyperlink w:anchor="_Toc8365" w:history="1">
        <w:r>
          <w:rPr>
            <w:rFonts w:ascii="仿宋" w:eastAsia="仿宋" w:hAnsi="仿宋" w:cs="仿宋" w:hint="eastAsia"/>
            <w:lang w:eastAsia="zh-CN"/>
          </w:rPr>
          <w:t>(二)、变更实施与控制</w:t>
        </w:r>
        <w:r>
          <w:tab/>
        </w:r>
        <w:r>
          <w:fldChar w:fldCharType="begin"/>
        </w:r>
        <w:r>
          <w:instrText xml:space="preserve"> PAGEREF _Toc8365 \h </w:instrText>
        </w:r>
        <w:r>
          <w:fldChar w:fldCharType="separate"/>
        </w:r>
        <w:r>
          <w:t>53</w:t>
        </w:r>
        <w:r>
          <w:fldChar w:fldCharType="end"/>
        </w:r>
      </w:hyperlink>
    </w:p>
    <w:p>
      <w:pPr>
        <w:pStyle w:val="TOC1"/>
        <w:tabs>
          <w:tab w:val="right" w:leader="dot" w:pos="8306"/>
        </w:tabs>
      </w:pPr>
      <w:hyperlink w:anchor="_Toc15610" w:history="1">
        <w:r>
          <w:rPr>
            <w:rFonts w:ascii="仿宋" w:eastAsia="仿宋" w:hAnsi="仿宋" w:cs="仿宋" w:hint="eastAsia"/>
            <w:lang w:eastAsia="zh-CN"/>
          </w:rPr>
          <w:t>十六、文具及类似用品项目治理与监督</w:t>
        </w:r>
        <w:r>
          <w:tab/>
        </w:r>
        <w:r>
          <w:fldChar w:fldCharType="begin"/>
        </w:r>
        <w:r>
          <w:instrText xml:space="preserve"> PAGEREF _Toc15610 \h </w:instrText>
        </w:r>
        <w:r>
          <w:fldChar w:fldCharType="separate"/>
        </w:r>
        <w:r>
          <w:t>53</w:t>
        </w:r>
        <w:r>
          <w:fldChar w:fldCharType="end"/>
        </w:r>
      </w:hyperlink>
    </w:p>
    <w:p>
      <w:pPr>
        <w:pStyle w:val="TOC2"/>
        <w:tabs>
          <w:tab w:val="right" w:leader="dot" w:pos="8306"/>
        </w:tabs>
      </w:pPr>
      <w:hyperlink w:anchor="_Toc25509" w:history="1">
        <w:r>
          <w:rPr>
            <w:rFonts w:ascii="仿宋" w:eastAsia="仿宋" w:hAnsi="仿宋" w:cs="仿宋" w:hint="eastAsia"/>
            <w:lang w:eastAsia="zh-CN"/>
          </w:rPr>
          <w:t>(一)、文具及类似用品项目治理结构</w:t>
        </w:r>
        <w:r>
          <w:tab/>
        </w:r>
        <w:r>
          <w:fldChar w:fldCharType="begin"/>
        </w:r>
        <w:r>
          <w:instrText xml:space="preserve"> PAGEREF _Toc25509 \h </w:instrText>
        </w:r>
        <w:r>
          <w:fldChar w:fldCharType="separate"/>
        </w:r>
        <w:r>
          <w:t>53</w:t>
        </w:r>
        <w:r>
          <w:fldChar w:fldCharType="end"/>
        </w:r>
      </w:hyperlink>
    </w:p>
    <w:p>
      <w:pPr>
        <w:pStyle w:val="TOC2"/>
        <w:tabs>
          <w:tab w:val="right" w:leader="dot" w:pos="8306"/>
        </w:tabs>
      </w:pPr>
      <w:hyperlink w:anchor="_Toc17633" w:history="1">
        <w:r>
          <w:rPr>
            <w:rFonts w:ascii="仿宋" w:eastAsia="仿宋" w:hAnsi="仿宋" w:cs="仿宋" w:hint="eastAsia"/>
            <w:lang w:eastAsia="zh-CN"/>
          </w:rPr>
          <w:t>(二)、监督与审计</w:t>
        </w:r>
        <w:r>
          <w:tab/>
        </w:r>
        <w:r>
          <w:fldChar w:fldCharType="begin"/>
        </w:r>
        <w:r>
          <w:instrText xml:space="preserve"> PAGEREF _Toc17633 \h </w:instrText>
        </w:r>
        <w:r>
          <w:fldChar w:fldCharType="separate"/>
        </w:r>
        <w:r>
          <w:t>55</w:t>
        </w:r>
        <w:r>
          <w:fldChar w:fldCharType="end"/>
        </w:r>
      </w:hyperlink>
    </w:p>
    <w:p>
      <w:pPr>
        <w:pStyle w:val="TOC1"/>
        <w:tabs>
          <w:tab w:val="right" w:leader="dot" w:pos="8306"/>
        </w:tabs>
      </w:pPr>
      <w:hyperlink w:anchor="_Toc2471" w:history="1">
        <w:r>
          <w:rPr>
            <w:rFonts w:ascii="仿宋" w:eastAsia="仿宋" w:hAnsi="仿宋" w:cs="仿宋" w:hint="eastAsia"/>
            <w:lang w:eastAsia="zh-CN"/>
          </w:rPr>
          <w:t>十七、利益相关者分析与沟通计划</w:t>
        </w:r>
        <w:r>
          <w:tab/>
        </w:r>
        <w:r>
          <w:fldChar w:fldCharType="begin"/>
        </w:r>
        <w:r>
          <w:instrText xml:space="preserve"> PAGEREF _Toc2471 \h </w:instrText>
        </w:r>
        <w:r>
          <w:fldChar w:fldCharType="separate"/>
        </w:r>
        <w:r>
          <w:t>56</w:t>
        </w:r>
        <w:r>
          <w:fldChar w:fldCharType="end"/>
        </w:r>
      </w:hyperlink>
    </w:p>
    <w:p>
      <w:pPr>
        <w:pStyle w:val="TOC2"/>
        <w:tabs>
          <w:tab w:val="right" w:leader="dot" w:pos="8306"/>
        </w:tabs>
      </w:pPr>
      <w:hyperlink w:anchor="_Toc2387" w:history="1">
        <w:r>
          <w:rPr>
            <w:rFonts w:ascii="仿宋" w:eastAsia="仿宋" w:hAnsi="仿宋" w:cs="仿宋" w:hint="eastAsia"/>
            <w:lang w:eastAsia="zh-CN"/>
          </w:rPr>
          <w:t>(一)、利益相关者分析</w:t>
        </w:r>
        <w:r>
          <w:tab/>
        </w:r>
        <w:r>
          <w:fldChar w:fldCharType="begin"/>
        </w:r>
        <w:r>
          <w:instrText xml:space="preserve"> PAGEREF _Toc2387 \h </w:instrText>
        </w:r>
        <w:r>
          <w:fldChar w:fldCharType="separate"/>
        </w:r>
        <w:r>
          <w:t>56</w:t>
        </w:r>
        <w:r>
          <w:fldChar w:fldCharType="end"/>
        </w:r>
      </w:hyperlink>
    </w:p>
    <w:p>
      <w:pPr>
        <w:pStyle w:val="TOC2"/>
        <w:tabs>
          <w:tab w:val="right" w:leader="dot" w:pos="8306"/>
        </w:tabs>
      </w:pPr>
      <w:hyperlink w:anchor="_Toc18947" w:history="1">
        <w:r>
          <w:rPr>
            <w:rFonts w:ascii="仿宋" w:eastAsia="仿宋" w:hAnsi="仿宋" w:cs="仿宋" w:hint="eastAsia"/>
            <w:lang w:eastAsia="zh-CN"/>
          </w:rPr>
          <w:t>(二)、沟通计划</w:t>
        </w:r>
        <w:r>
          <w:tab/>
        </w:r>
        <w:r>
          <w:fldChar w:fldCharType="begin"/>
        </w:r>
        <w:r>
          <w:instrText xml:space="preserve"> PAGEREF _Toc18947 \h </w:instrText>
        </w:r>
        <w:r>
          <w:fldChar w:fldCharType="separate"/>
        </w:r>
        <w:r>
          <w:t>58</w:t>
        </w:r>
        <w:r>
          <w:fldChar w:fldCharType="end"/>
        </w:r>
      </w:hyperlink>
    </w:p>
    <w:p>
      <w:pPr>
        <w:pStyle w:val="TOC1"/>
        <w:tabs>
          <w:tab w:val="right" w:leader="dot" w:pos="8306"/>
        </w:tabs>
      </w:pPr>
      <w:hyperlink w:anchor="_Toc3015" w:history="1">
        <w:r>
          <w:rPr>
            <w:rFonts w:ascii="仿宋" w:eastAsia="仿宋" w:hAnsi="仿宋" w:cs="仿宋" w:hint="eastAsia"/>
            <w:lang w:eastAsia="zh-CN"/>
          </w:rPr>
          <w:t>十八、文具及类似用品项目实施时间节点</w:t>
        </w:r>
        <w:r>
          <w:tab/>
        </w:r>
        <w:r>
          <w:fldChar w:fldCharType="begin"/>
        </w:r>
        <w:r>
          <w:instrText xml:space="preserve"> PAGEREF _Toc3015 \h </w:instrText>
        </w:r>
        <w:r>
          <w:fldChar w:fldCharType="separate"/>
        </w:r>
        <w:r>
          <w:t>59</w:t>
        </w:r>
        <w:r>
          <w:fldChar w:fldCharType="end"/>
        </w:r>
      </w:hyperlink>
    </w:p>
    <w:p>
      <w:pPr>
        <w:pStyle w:val="TOC2"/>
        <w:tabs>
          <w:tab w:val="right" w:leader="dot" w:pos="8306"/>
        </w:tabs>
      </w:pPr>
      <w:hyperlink w:anchor="_Toc12846" w:history="1">
        <w:r>
          <w:rPr>
            <w:rFonts w:ascii="仿宋" w:eastAsia="仿宋" w:hAnsi="仿宋" w:cs="仿宋" w:hint="eastAsia"/>
            <w:lang w:eastAsia="zh-CN"/>
          </w:rPr>
          <w:t>(一)、文具及类似用品项目启动阶段时间节点</w:t>
        </w:r>
        <w:r>
          <w:tab/>
        </w:r>
        <w:r>
          <w:fldChar w:fldCharType="begin"/>
        </w:r>
        <w:r>
          <w:instrText xml:space="preserve"> PAGEREF _Toc12846 \h </w:instrText>
        </w:r>
        <w:r>
          <w:fldChar w:fldCharType="separate"/>
        </w:r>
        <w:r>
          <w:t>59</w:t>
        </w:r>
        <w:r>
          <w:fldChar w:fldCharType="end"/>
        </w:r>
      </w:hyperlink>
    </w:p>
    <w:p>
      <w:pPr>
        <w:pStyle w:val="TOC2"/>
        <w:tabs>
          <w:tab w:val="right" w:leader="dot" w:pos="8306"/>
        </w:tabs>
      </w:pPr>
      <w:hyperlink w:anchor="_Toc22094" w:history="1">
        <w:r>
          <w:rPr>
            <w:rFonts w:ascii="仿宋" w:eastAsia="仿宋" w:hAnsi="仿宋" w:cs="仿宋" w:hint="eastAsia"/>
            <w:lang w:eastAsia="zh-CN"/>
          </w:rPr>
          <w:t>(二)、文具及类似用品项目执行阶段时间节点</w:t>
        </w:r>
        <w:r>
          <w:tab/>
        </w:r>
        <w:r>
          <w:fldChar w:fldCharType="begin"/>
        </w:r>
        <w:r>
          <w:instrText xml:space="preserve"> PAGEREF _Toc22094 \h </w:instrText>
        </w:r>
        <w:r>
          <w:fldChar w:fldCharType="separate"/>
        </w:r>
        <w:r>
          <w:t>60</w:t>
        </w:r>
        <w:r>
          <w:fldChar w:fldCharType="end"/>
        </w:r>
      </w:hyperlink>
    </w:p>
    <w:p>
      <w:pPr>
        <w:pStyle w:val="TOC2"/>
        <w:tabs>
          <w:tab w:val="right" w:leader="dot" w:pos="8306"/>
        </w:tabs>
      </w:pPr>
      <w:hyperlink w:anchor="_Toc21667" w:history="1">
        <w:r>
          <w:rPr>
            <w:rFonts w:ascii="仿宋" w:eastAsia="仿宋" w:hAnsi="仿宋" w:cs="仿宋" w:hint="eastAsia"/>
            <w:lang w:eastAsia="zh-CN"/>
          </w:rPr>
          <w:t>(三)、文具及类似用品项目完成阶段时间节点</w:t>
        </w:r>
        <w:r>
          <w:tab/>
        </w:r>
        <w:r>
          <w:fldChar w:fldCharType="begin"/>
        </w:r>
        <w:r>
          <w:instrText xml:space="preserve"> PAGEREF _Toc21667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6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351"/>
      <w:r>
        <w:rPr>
          <w:rFonts w:ascii="仿宋" w:eastAsia="仿宋" w:hAnsi="仿宋" w:cs="仿宋" w:hint="eastAsia"/>
          <w:sz w:val="28"/>
          <w:lang w:eastAsia="zh-CN"/>
        </w:rPr>
        <w:t>一、文具及类似用品项目选址可行性分析</w:t>
      </w:r>
      <w:bookmarkEnd w:id="2"/>
    </w:p>
    <w:p>
      <w:pPr>
        <w:pStyle w:val="Heading2"/>
        <w:rPr>
          <w:rFonts w:ascii="仿宋" w:eastAsia="仿宋" w:hAnsi="仿宋" w:cs="仿宋" w:hint="eastAsia"/>
          <w:lang w:eastAsia="zh-CN"/>
        </w:rPr>
      </w:pPr>
      <w:bookmarkStart w:id="3" w:name="_Toc630"/>
      <w:r>
        <w:rPr>
          <w:rFonts w:ascii="仿宋" w:eastAsia="仿宋" w:hAnsi="仿宋" w:cs="仿宋" w:hint="eastAsia"/>
          <w:lang w:eastAsia="zh-CN"/>
        </w:rPr>
        <w:t>(一)、文具及类似用品项目选址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该文具及类似用品项目选址位于XX省XX市XX区XXX街道</w:t>
      </w:r>
    </w:p>
    <w:p>
      <w:pPr>
        <w:pStyle w:val="Heading2"/>
        <w:ind w:firstLine="560" w:firstLineChars="200"/>
        <w:rPr>
          <w:rFonts w:ascii="仿宋" w:eastAsia="仿宋" w:hAnsi="仿宋" w:cs="仿宋" w:hint="eastAsia"/>
          <w:sz w:val="28"/>
          <w:lang w:eastAsia="zh-CN"/>
        </w:rPr>
      </w:pPr>
      <w:bookmarkStart w:id="4" w:name="_Toc1991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文具及类似用品项目的征地面积将根据文具及类似用品项目的实际规模和需求进行精确规划。具体面积XXX平方米，旨在确保文具及类似用品项目不仅能够满足当前的发展需求，还能够预留空间以适应未来的扩展。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净用地面积是在征地面积基础上去除不可利用面积后的实际可开发用地。具体面积XXX平方米，考虑到环保、交通、安全等多方面因素，以确保文具及类似用品项目在整体利用效率上达到最优。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文具及类似用品项目计划建设的建筑总规模具体面积XXX平方米。这一规模的确定综合考虑了文具及类似用品项目的性质、规模，以及城市规划的相关要求，确保建筑布局与周边环境协调一致。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绿地率是文具及类似用品项目用地中被规划为绿地的比例。具体面积XXX平方米，旨在通过合理规划绿地，改善文具及类似用品项目周边环境，提升居民生活质量，并符合城市整体绿化规划。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容积率是用地上可以建设的建筑总体积与用地面积之比。具体面积XXX，通过合理的容积率规划，确保文具及类似用品项目建筑规模与周边环境和谐共生。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文具及类似用品项目选址与当地城市规划相一致，具体面积XXX平方米。通过与城市规划部门深入沟通，确保文具及类似用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文具及类似用品项目选址符合当地产业政策，具体面积XXX平方米。这包括文具及类似用品项目对当地经济的促进作用，以及对相关产业的带动效应，确保文具及类似用品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用地总体要求必须符合环保和可持续发展的原则，具体面积XXX平方米。通过采用绿色建筑设计、节能减排等措施，确保文具及类似用品项目在建设和运营过程中对环境的影响最小化，达到可持续发展的要求。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确保文具及类似用品项目选址具备必要的公共设施配套，具体面积XXX平方米。这包括交通便利性、教育、医疗等基础设施，以提高居民生活品质，使得文具及类似用品项目选址更具吸引力。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考虑用地总体要求对当地社会稳定性的影响，具体面积XXX平方米。通过深入了解当地社区反馈，确保文具及类似用品项目的选址和建设过程对当地社会和谐稳定产生积极作用。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文具及类似用品项目选址不仅符合法规和规划，还在实际操作中具有可行性。这一全面规划将为文具及类似用品项目的成功实施提供坚实的基础，确保文具及类似用品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35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文具及类似用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文具及类似用品项目的设备规划和空间设计中，我们将采取灵活设备布局的措施。设备布局将根据实际需求进行灵活设计，避免不必要的浪费。通过合理规划设备摆放位置，我们将提高设备的利用率，减少设备间距，以确保文具及类似用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文具及类似用品项目内部引入共享设施的概念，例如共享会议室、办公区等。通过这种方式，我们可以减少对资源的重复建设，提高资源共享效率，从而减小文具及类似用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271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文具及类似用品项目的总图布置中，我们将不同功能区域进行明确的规划，以最大程度满足文具及类似用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946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文具及类似用品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文具及类似用品项目对环境的影响是综合评价的重要因素之一。我们将详细考虑选址周边的自然环境、生态保护区、水源地等情况，确保文具及类似用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对选址的评价还需充分考虑当地政府的产业政策和法规。我们将详细了解文具及类似用品项目所在地的相关政策，确保文具及类似用品项目的规划和运营与当地法规相符，降低不必要的法律风险。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考虑到社会稳定性对企业运营的重要性，我们将评估选址地区的社会安全情况、劳工关系、社区反馈等方面，以确保文具及类似用品项目的建设和运营不会受到社会稳定性的负面影响。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最后，我们将综合考虑用地成本，包括土地购置费用、土地开发成本等。通过对用地成本的详细评估，我们能够做出更为精确的经济效益分析，为文具及类似用品项目的投资决策提供有力支持。</w:t>
      </w:r>
    </w:p>
    <w:p>
      <w:pPr>
        <w:pStyle w:val="Heading1"/>
        <w:ind w:firstLine="560" w:firstLineChars="200"/>
        <w:rPr>
          <w:rFonts w:ascii="仿宋" w:eastAsia="仿宋" w:hAnsi="仿宋" w:cs="仿宋" w:hint="eastAsia"/>
          <w:sz w:val="28"/>
          <w:lang w:eastAsia="zh-CN"/>
        </w:rPr>
      </w:pPr>
      <w:bookmarkStart w:id="8" w:name="_Toc20513"/>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3278"/>
      <w:r>
        <w:rPr>
          <w:rFonts w:ascii="仿宋" w:eastAsia="仿宋" w:hAnsi="仿宋" w:cs="仿宋" w:hint="eastAsia"/>
          <w:lang w:eastAsia="zh-CN"/>
        </w:rPr>
        <w:t>(一)、文具及类似用品行业分析</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具及类似用品行业一直以来都是市场的关注焦点。行业内的发展趋势、竞争态势以及潜在机会都对文具及类似用品项目的推进产生深远的影响。通过深入研究行业的整体概貌，我们将更好地理解行业的核心特征，为文具及类似用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文具及类似用品行业，技术一直是推动创新和发展的关键因素。我们将对当前技术趋势进行详尽分析，包括但不限于人工智能、大数据应用、先进制造技术等。这有助于文具及类似用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文具及类似用品项目成功的基础。我们将对主要竞争对手进行深入研究，包括其市场份额、产品特点、市场定位等。通过全面了解竞争对手的优势和劣势，文具及类似用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31118"/>
      <w:r>
        <w:rPr>
          <w:rFonts w:ascii="仿宋" w:eastAsia="仿宋" w:hAnsi="仿宋" w:cs="仿宋" w:hint="eastAsia"/>
          <w:sz w:val="28"/>
          <w:lang w:eastAsia="zh-CN"/>
        </w:rPr>
        <w:t>(二)、文具及类似用品市场分析预测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文具及类似用品市场未来的增长趋势。这包括市场的整体规模、各细分领域的发展趋势等。文具及类似用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文具及类似用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文具及类似用品项目实施过程中需要充分考虑的因素。我们将对市场风险进行全面评估，包括但不限于政策法规风险、市场竞争风险、技术变革风险等。通过对潜在风险的深入分析，文具及类似用品项目可以制定相应的风险缓解策略，降低不确定性对文具及类似用品项目的影响。</w:t>
      </w:r>
    </w:p>
    <w:p>
      <w:pPr>
        <w:pStyle w:val="Heading1"/>
        <w:ind w:firstLine="560" w:firstLineChars="200"/>
        <w:rPr>
          <w:rFonts w:ascii="仿宋" w:eastAsia="仿宋" w:hAnsi="仿宋" w:cs="仿宋" w:hint="eastAsia"/>
          <w:sz w:val="28"/>
          <w:lang w:eastAsia="zh-CN"/>
        </w:rPr>
      </w:pPr>
      <w:bookmarkStart w:id="11" w:name="_Toc13431"/>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963"/>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具及类似用品项目的技术管理特点体现在其创新导向。通过引入最先进的技术趋势和解决方案，文具及类似用品项目致力于提升科技含量、提高质量和效率水平。这意味着我们将采用最新的工具和方法，确保文具及类似用品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文具及类似用品项目技术管理的显著特征。通过整合不同领域的技术资源，我们实现了跨学科的协同工作。这有助于优化技术架构，提高整体效能。此外，整合性策略还促进了不同技术团队之间的紧密沟通和高效合作，确保文具及类似用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文具及类似用品项目所采用的技术。通过不断优化技术方案，文具及类似用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文具及类似用品项目团队将在文具及类似用品项目初期识别可能的技术风险，并采取相应的预防和应对措施。通过建立健全的风险评估机制，文具及类似用品项目能够在实施过程中及时发现并解决潜在的技术问题，保障文具及类似用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文具及类似用品项目中，技术将成为文具及类似用品项目成功的有力支持。这一深度剖析揭示了技术管理在文具及类似用品项目实施中的关键作用，为文具及类似用品项目的技术基础奠定了坚实的基础。</w:t>
      </w:r>
    </w:p>
    <w:p>
      <w:pPr>
        <w:pStyle w:val="Heading2"/>
        <w:ind w:firstLine="560" w:firstLineChars="200"/>
        <w:rPr>
          <w:rFonts w:ascii="仿宋" w:eastAsia="仿宋" w:hAnsi="仿宋" w:cs="仿宋" w:hint="eastAsia"/>
          <w:sz w:val="28"/>
          <w:lang w:eastAsia="zh-CN"/>
        </w:rPr>
      </w:pPr>
      <w:bookmarkStart w:id="13" w:name="_Toc27127"/>
      <w:r>
        <w:rPr>
          <w:rFonts w:ascii="仿宋" w:eastAsia="仿宋" w:hAnsi="仿宋" w:cs="仿宋" w:hint="eastAsia"/>
          <w:sz w:val="28"/>
          <w:lang w:eastAsia="zh-CN"/>
        </w:rPr>
        <w:t>(二)、文具及类似用品项目工艺技术设计方案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文具及类似用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文具及类似用品项目将严格按照相关行业规范要求进行组织。通过有效控制产品质量，文具及类似用品项目将致力于为顾客提供优质的文具及类似用品项目产品和良好的服务。这体现了文具及类似用品项目对于生产活动合规性和质量标准的高度重视，为文具及类似用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文具及类似用品项目注重生态效益和清洁生产原则。文具及类似用品项目建设将紧密结合地方特色经济发展，与社会经济发展规划和区域环境保护规划方案相协调一致。通过与当地区域自然生态系统的结合，文具及类似用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文具及类似用品项目产品具有多样化的客户需求和个性化的特点。因此，文具及类似用品项目产品规格品种多样，且单批生产数量较小。为满足这一特点，文具及类似用品项目承办单位将建设先进的柔性制造生产线。通过广泛应用柔性制造技术，文具及类似用品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总体而言，文具及类似用品项目采用的技术具有较高的技术含量和自动化水平，处于国内先进水平。这一技术选用不仅体现了对生产效率、质量和环境友好性的高标准要求，同时为文具及类似用品项目的可持续发展奠定了坚实的基础。</w:t>
      </w:r>
    </w:p>
    <w:p>
      <w:pPr>
        <w:pStyle w:val="Heading2"/>
        <w:ind w:firstLine="560" w:firstLineChars="200"/>
        <w:rPr>
          <w:rFonts w:ascii="仿宋" w:eastAsia="仿宋" w:hAnsi="仿宋" w:cs="仿宋" w:hint="eastAsia"/>
          <w:sz w:val="28"/>
          <w:lang w:eastAsia="zh-CN"/>
        </w:rPr>
      </w:pPr>
      <w:bookmarkStart w:id="14" w:name="_Toc32381"/>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为确保文具及类似用品项目的高效生产和技术实施，我们制定了一套精心设计的设备选型方案，以满足文具及类似用品项目生产、质量和环保的要求。该方案的主要特点如下：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文具及类似用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针对文具及类似用品项目产品的多样性和小批量生产的特点，我们将建设柔性制造生产线。通过在设备选型中考虑柔性制造技术，可以灵活应对不同产品规格和生产需求，实现生产线的高度灵活性和适应性。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4888"/>
      <w:r>
        <w:rPr>
          <w:rFonts w:ascii="仿宋" w:eastAsia="仿宋" w:hAnsi="仿宋" w:cs="仿宋" w:hint="eastAsia"/>
          <w:sz w:val="28"/>
          <w:lang w:eastAsia="zh-CN"/>
        </w:rPr>
        <w:t>四、文具及类似用品项目建设背景及必要性分析</w:t>
      </w:r>
      <w:bookmarkEnd w:id="15"/>
    </w:p>
    <w:p>
      <w:pPr>
        <w:pStyle w:val="Heading2"/>
        <w:rPr>
          <w:rFonts w:ascii="仿宋" w:eastAsia="仿宋" w:hAnsi="仿宋" w:cs="仿宋" w:hint="eastAsia"/>
          <w:lang w:eastAsia="zh-CN"/>
        </w:rPr>
      </w:pPr>
      <w:bookmarkStart w:id="16" w:name="_Toc14101"/>
      <w:r>
        <w:rPr>
          <w:rFonts w:ascii="仿宋" w:eastAsia="仿宋" w:hAnsi="仿宋" w:cs="仿宋" w:hint="eastAsia"/>
          <w:lang w:eastAsia="zh-CN"/>
        </w:rPr>
        <w:t>(一)、文具及类似用品项目背景分析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及类似用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文具及类似用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文具及类似用品项目在这个潮流中的定位。同时，我们将关注行业内涌现的新兴机遇，以便文具及类似用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文具及类似用品项目提供了强大的发展动力。我们将聚焦于行业内最新的技术发展趋势，包括但不限于人工智能、大数据分析、物联网等领域。通过深度的技术研究，我们将确保文具及类似用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文具及类似用品项目发展的源泉。我们将投入更多的精力对市场需求进行深入剖析，超越表面的需求，深入挖掘潜在的市场痛点和机遇。通过对市场需求的细致了解，文具及类似用品项目将更有针对性地设计解决方案，满足市场的多样化需求，从而更好地促进文具及类似用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文具及类似用品项目战略至关重要。我们将对竞争态势进行更为深入的分析，包括但不限于市场份额、产品特点、客户满意度等多个维度。通过深度的竞争分析，文具及类似用品项目将能够更准确地把握市场脉搏，制定具有竞争力的文具及类似用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行业内的法规和政策环境对文具及类似用品项目的发展具有直接的影响。我们将进行更为全面的法规和政策分析，了解行业发展中的潜在法律风险和合规挑战。通过充分了解和遵守相关法规，文具及类似用品项目将确保在法律框架内合法合规运营，为文具及类似用品项目的稳健发展提供有力支持。</w:t>
      </w:r>
    </w:p>
    <w:p>
      <w:pPr>
        <w:pStyle w:val="Heading2"/>
        <w:ind w:firstLine="560" w:firstLineChars="200"/>
        <w:rPr>
          <w:rFonts w:ascii="仿宋" w:eastAsia="仿宋" w:hAnsi="仿宋" w:cs="仿宋" w:hint="eastAsia"/>
          <w:sz w:val="28"/>
          <w:lang w:eastAsia="zh-CN"/>
        </w:rPr>
      </w:pPr>
      <w:bookmarkStart w:id="17" w:name="_Toc24192"/>
      <w:r>
        <w:rPr>
          <w:rFonts w:ascii="仿宋" w:eastAsia="仿宋" w:hAnsi="仿宋" w:cs="仿宋" w:hint="eastAsia"/>
          <w:sz w:val="28"/>
          <w:lang w:eastAsia="zh-CN"/>
        </w:rPr>
        <w:t>(二)、文具及类似用品项目建设必要性分析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及类似用品项目建设的迫切性源于对行业发展趋势的深刻洞察。我们正处于一个行业变革的时代，科技创新、数字化转型成为企业发展的关键动力。文具及类似用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及类似用品项目建设不仅仅是为了跟上潮流，更是为了通过技术创新推动企业的持续发展。通过引入先进的技术和解决方案，文具及类似用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文具及类似用品项目的建设成为必然选择，通过提高产品质量、拓展服务领域，从而在竞争中获得更多的机会。文具及类似用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https://d.book118.com/937144101046006034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文具及类似用品项目规划设计纲要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AA4726"/>
    <w:rsid w:val="1DAA47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7144101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2024-01-15T20:43:00Z</dcterms:created>
  <dcterms:modified xsi:type="dcterms:W3CDTF">2024-01-15T20:43:30Z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7EA9D9D5C62049B796D5D290EAC5B31C_11</vt:lpwstr>
  </property>
  <property fmtid="{D5CDD505-2E9C-101B-9397-08002B2CF9AE}" pid="3" name="KSOProductBuildVer">
    <vt:lpwstr>2052-12.1.0.16120</vt:lpwstr>
  </property>
</Properties>
</file>