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特种车辆项目规划设计蓝图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0" w:history="1">
        <w:r>
          <w:rPr>
            <w:rFonts w:ascii="仿宋" w:eastAsia="仿宋" w:hAnsi="仿宋" w:cs="仿宋" w:hint="eastAsia"/>
            <w:lang w:eastAsia="zh-CN"/>
          </w:rPr>
          <w:t>前言</w:t>
        </w:r>
        <w:r>
          <w:tab/>
        </w:r>
        <w:r>
          <w:fldChar w:fldCharType="begin"/>
        </w:r>
        <w:r>
          <w:instrText xml:space="preserve"> PAGEREF _Toc20070 \h </w:instrText>
        </w:r>
        <w:r>
          <w:fldChar w:fldCharType="separate"/>
        </w:r>
        <w:r>
          <w:t>3</w:t>
        </w:r>
        <w:r>
          <w:fldChar w:fldCharType="end"/>
        </w:r>
      </w:hyperlink>
    </w:p>
    <w:p>
      <w:pPr>
        <w:pStyle w:val="TOC1"/>
        <w:tabs>
          <w:tab w:val="right" w:leader="dot" w:pos="8306"/>
        </w:tabs>
      </w:pPr>
      <w:hyperlink w:anchor="_Toc1005" w:history="1">
        <w:r>
          <w:rPr>
            <w:rFonts w:ascii="仿宋" w:eastAsia="仿宋" w:hAnsi="仿宋" w:cs="仿宋" w:hint="eastAsia"/>
            <w:lang w:eastAsia="zh-CN"/>
          </w:rPr>
          <w:t>一、特种车辆项目建设单位说明</w:t>
        </w:r>
        <w:r>
          <w:tab/>
        </w:r>
        <w:r>
          <w:fldChar w:fldCharType="begin"/>
        </w:r>
        <w:r>
          <w:instrText xml:space="preserve"> PAGEREF _Toc1005 \h </w:instrText>
        </w:r>
        <w:r>
          <w:fldChar w:fldCharType="separate"/>
        </w:r>
        <w:r>
          <w:t>3</w:t>
        </w:r>
        <w:r>
          <w:fldChar w:fldCharType="end"/>
        </w:r>
      </w:hyperlink>
    </w:p>
    <w:p>
      <w:pPr>
        <w:pStyle w:val="TOC2"/>
        <w:tabs>
          <w:tab w:val="right" w:leader="dot" w:pos="8306"/>
        </w:tabs>
      </w:pPr>
      <w:hyperlink w:anchor="_Toc1032" w:history="1">
        <w:r>
          <w:rPr>
            <w:rFonts w:ascii="仿宋" w:eastAsia="仿宋" w:hAnsi="仿宋" w:cs="仿宋" w:hint="eastAsia"/>
            <w:lang w:eastAsia="zh-CN"/>
          </w:rPr>
          <w:t>(一)、特种车辆项目承办单位基本情况</w:t>
        </w:r>
        <w:r>
          <w:tab/>
        </w:r>
        <w:r>
          <w:fldChar w:fldCharType="begin"/>
        </w:r>
        <w:r>
          <w:instrText xml:space="preserve"> PAGEREF _Toc1032 \h </w:instrText>
        </w:r>
        <w:r>
          <w:fldChar w:fldCharType="separate"/>
        </w:r>
        <w:r>
          <w:t>3</w:t>
        </w:r>
        <w:r>
          <w:fldChar w:fldCharType="end"/>
        </w:r>
      </w:hyperlink>
    </w:p>
    <w:p>
      <w:pPr>
        <w:pStyle w:val="TOC2"/>
        <w:tabs>
          <w:tab w:val="right" w:leader="dot" w:pos="8306"/>
        </w:tabs>
      </w:pPr>
      <w:hyperlink w:anchor="_Toc4949" w:history="1">
        <w:r>
          <w:rPr>
            <w:rFonts w:ascii="仿宋" w:eastAsia="仿宋" w:hAnsi="仿宋" w:cs="仿宋" w:hint="eastAsia"/>
            <w:lang w:eastAsia="zh-CN"/>
          </w:rPr>
          <w:t>(二)、公司经济效益分析</w:t>
        </w:r>
        <w:r>
          <w:tab/>
        </w:r>
        <w:r>
          <w:fldChar w:fldCharType="begin"/>
        </w:r>
        <w:r>
          <w:instrText xml:space="preserve"> PAGEREF _Toc4949 \h </w:instrText>
        </w:r>
        <w:r>
          <w:fldChar w:fldCharType="separate"/>
        </w:r>
        <w:r>
          <w:t>4</w:t>
        </w:r>
        <w:r>
          <w:fldChar w:fldCharType="end"/>
        </w:r>
      </w:hyperlink>
    </w:p>
    <w:p>
      <w:pPr>
        <w:pStyle w:val="TOC1"/>
        <w:tabs>
          <w:tab w:val="right" w:leader="dot" w:pos="8306"/>
        </w:tabs>
      </w:pPr>
      <w:hyperlink w:anchor="_Toc8580" w:history="1">
        <w:r>
          <w:rPr>
            <w:rFonts w:ascii="仿宋" w:eastAsia="仿宋" w:hAnsi="仿宋" w:cs="仿宋" w:hint="eastAsia"/>
            <w:lang w:eastAsia="zh-CN"/>
          </w:rPr>
          <w:t>二、特种车辆项目文档管理</w:t>
        </w:r>
        <w:r>
          <w:tab/>
        </w:r>
        <w:r>
          <w:fldChar w:fldCharType="begin"/>
        </w:r>
        <w:r>
          <w:instrText xml:space="preserve"> PAGEREF _Toc8580 \h </w:instrText>
        </w:r>
        <w:r>
          <w:fldChar w:fldCharType="separate"/>
        </w:r>
        <w:r>
          <w:t>5</w:t>
        </w:r>
        <w:r>
          <w:fldChar w:fldCharType="end"/>
        </w:r>
      </w:hyperlink>
    </w:p>
    <w:p>
      <w:pPr>
        <w:pStyle w:val="TOC2"/>
        <w:tabs>
          <w:tab w:val="right" w:leader="dot" w:pos="8306"/>
        </w:tabs>
      </w:pPr>
      <w:hyperlink w:anchor="_Toc16869" w:history="1">
        <w:r>
          <w:rPr>
            <w:rFonts w:ascii="仿宋" w:eastAsia="仿宋" w:hAnsi="仿宋" w:cs="仿宋" w:hint="eastAsia"/>
            <w:lang w:eastAsia="zh-CN"/>
          </w:rPr>
          <w:t>(一)、文档编制与审查</w:t>
        </w:r>
        <w:r>
          <w:tab/>
        </w:r>
        <w:r>
          <w:fldChar w:fldCharType="begin"/>
        </w:r>
        <w:r>
          <w:instrText xml:space="preserve"> PAGEREF _Toc16869 \h </w:instrText>
        </w:r>
        <w:r>
          <w:fldChar w:fldCharType="separate"/>
        </w:r>
        <w:r>
          <w:t>5</w:t>
        </w:r>
        <w:r>
          <w:fldChar w:fldCharType="end"/>
        </w:r>
      </w:hyperlink>
    </w:p>
    <w:p>
      <w:pPr>
        <w:pStyle w:val="TOC2"/>
        <w:tabs>
          <w:tab w:val="right" w:leader="dot" w:pos="8306"/>
        </w:tabs>
      </w:pPr>
      <w:hyperlink w:anchor="_Toc16999" w:history="1">
        <w:r>
          <w:rPr>
            <w:rFonts w:ascii="仿宋" w:eastAsia="仿宋" w:hAnsi="仿宋" w:cs="仿宋" w:hint="eastAsia"/>
            <w:lang w:eastAsia="zh-CN"/>
          </w:rPr>
          <w:t>(二)、文档发布与分发</w:t>
        </w:r>
        <w:r>
          <w:tab/>
        </w:r>
        <w:r>
          <w:fldChar w:fldCharType="begin"/>
        </w:r>
        <w:r>
          <w:instrText xml:space="preserve"> PAGEREF _Toc16999 \h </w:instrText>
        </w:r>
        <w:r>
          <w:fldChar w:fldCharType="separate"/>
        </w:r>
        <w:r>
          <w:t>6</w:t>
        </w:r>
        <w:r>
          <w:fldChar w:fldCharType="end"/>
        </w:r>
      </w:hyperlink>
    </w:p>
    <w:p>
      <w:pPr>
        <w:pStyle w:val="TOC2"/>
        <w:tabs>
          <w:tab w:val="right" w:leader="dot" w:pos="8306"/>
        </w:tabs>
      </w:pPr>
      <w:hyperlink w:anchor="_Toc5278" w:history="1">
        <w:r>
          <w:rPr>
            <w:rFonts w:ascii="仿宋" w:eastAsia="仿宋" w:hAnsi="仿宋" w:cs="仿宋" w:hint="eastAsia"/>
            <w:lang w:eastAsia="zh-CN"/>
          </w:rPr>
          <w:t>(三)、文档存档与归档</w:t>
        </w:r>
        <w:r>
          <w:tab/>
        </w:r>
        <w:r>
          <w:fldChar w:fldCharType="begin"/>
        </w:r>
        <w:r>
          <w:instrText xml:space="preserve"> PAGEREF _Toc5278 \h </w:instrText>
        </w:r>
        <w:r>
          <w:fldChar w:fldCharType="separate"/>
        </w:r>
        <w:r>
          <w:t>7</w:t>
        </w:r>
        <w:r>
          <w:fldChar w:fldCharType="end"/>
        </w:r>
      </w:hyperlink>
    </w:p>
    <w:p>
      <w:pPr>
        <w:pStyle w:val="TOC1"/>
        <w:tabs>
          <w:tab w:val="right" w:leader="dot" w:pos="8306"/>
        </w:tabs>
      </w:pPr>
      <w:hyperlink w:anchor="_Toc30899" w:history="1">
        <w:r>
          <w:rPr>
            <w:rFonts w:ascii="仿宋" w:eastAsia="仿宋" w:hAnsi="仿宋" w:cs="仿宋" w:hint="eastAsia"/>
            <w:lang w:eastAsia="zh-CN"/>
          </w:rPr>
          <w:t>三、产品规划分析</w:t>
        </w:r>
        <w:r>
          <w:tab/>
        </w:r>
        <w:r>
          <w:fldChar w:fldCharType="begin"/>
        </w:r>
        <w:r>
          <w:instrText xml:space="preserve"> PAGEREF _Toc30899 \h </w:instrText>
        </w:r>
        <w:r>
          <w:fldChar w:fldCharType="separate"/>
        </w:r>
        <w:r>
          <w:t>8</w:t>
        </w:r>
        <w:r>
          <w:fldChar w:fldCharType="end"/>
        </w:r>
      </w:hyperlink>
    </w:p>
    <w:p>
      <w:pPr>
        <w:pStyle w:val="TOC2"/>
        <w:tabs>
          <w:tab w:val="right" w:leader="dot" w:pos="8306"/>
        </w:tabs>
      </w:pPr>
      <w:hyperlink w:anchor="_Toc31351" w:history="1">
        <w:r>
          <w:rPr>
            <w:rFonts w:ascii="仿宋" w:eastAsia="仿宋" w:hAnsi="仿宋" w:cs="仿宋" w:hint="eastAsia"/>
            <w:lang w:eastAsia="zh-CN"/>
          </w:rPr>
          <w:t>(一)、产品规划</w:t>
        </w:r>
        <w:r>
          <w:tab/>
        </w:r>
        <w:r>
          <w:fldChar w:fldCharType="begin"/>
        </w:r>
        <w:r>
          <w:instrText xml:space="preserve"> PAGEREF _Toc31351 \h </w:instrText>
        </w:r>
        <w:r>
          <w:fldChar w:fldCharType="separate"/>
        </w:r>
        <w:r>
          <w:t>8</w:t>
        </w:r>
        <w:r>
          <w:fldChar w:fldCharType="end"/>
        </w:r>
      </w:hyperlink>
    </w:p>
    <w:p>
      <w:pPr>
        <w:pStyle w:val="TOC2"/>
        <w:tabs>
          <w:tab w:val="right" w:leader="dot" w:pos="8306"/>
        </w:tabs>
      </w:pPr>
      <w:hyperlink w:anchor="_Toc28820" w:history="1">
        <w:r>
          <w:rPr>
            <w:rFonts w:ascii="仿宋" w:eastAsia="仿宋" w:hAnsi="仿宋" w:cs="仿宋" w:hint="eastAsia"/>
            <w:lang w:eastAsia="zh-CN"/>
          </w:rPr>
          <w:t>(二)、建设规模</w:t>
        </w:r>
        <w:r>
          <w:tab/>
        </w:r>
        <w:r>
          <w:fldChar w:fldCharType="begin"/>
        </w:r>
        <w:r>
          <w:instrText xml:space="preserve"> PAGEREF _Toc28820 \h </w:instrText>
        </w:r>
        <w:r>
          <w:fldChar w:fldCharType="separate"/>
        </w:r>
        <w:r>
          <w:t>9</w:t>
        </w:r>
        <w:r>
          <w:fldChar w:fldCharType="end"/>
        </w:r>
      </w:hyperlink>
    </w:p>
    <w:p>
      <w:pPr>
        <w:pStyle w:val="TOC1"/>
        <w:tabs>
          <w:tab w:val="right" w:leader="dot" w:pos="8306"/>
        </w:tabs>
      </w:pPr>
      <w:hyperlink w:anchor="_Toc19379" w:history="1">
        <w:r>
          <w:rPr>
            <w:rFonts w:ascii="仿宋" w:eastAsia="仿宋" w:hAnsi="仿宋" w:cs="仿宋" w:hint="eastAsia"/>
            <w:lang w:eastAsia="zh-CN"/>
          </w:rPr>
          <w:t>四、特种车辆项目绩效评估</w:t>
        </w:r>
        <w:r>
          <w:tab/>
        </w:r>
        <w:r>
          <w:fldChar w:fldCharType="begin"/>
        </w:r>
        <w:r>
          <w:instrText xml:space="preserve"> PAGEREF _Toc19379 \h </w:instrText>
        </w:r>
        <w:r>
          <w:fldChar w:fldCharType="separate"/>
        </w:r>
        <w:r>
          <w:t>10</w:t>
        </w:r>
        <w:r>
          <w:fldChar w:fldCharType="end"/>
        </w:r>
      </w:hyperlink>
    </w:p>
    <w:p>
      <w:pPr>
        <w:pStyle w:val="TOC2"/>
        <w:tabs>
          <w:tab w:val="right" w:leader="dot" w:pos="8306"/>
        </w:tabs>
      </w:pPr>
      <w:hyperlink w:anchor="_Toc13025" w:history="1">
        <w:r>
          <w:rPr>
            <w:rFonts w:ascii="仿宋" w:eastAsia="仿宋" w:hAnsi="仿宋" w:cs="仿宋" w:hint="eastAsia"/>
            <w:lang w:eastAsia="zh-CN"/>
          </w:rPr>
          <w:t>(一)、绩效评估指标</w:t>
        </w:r>
        <w:r>
          <w:tab/>
        </w:r>
        <w:r>
          <w:fldChar w:fldCharType="begin"/>
        </w:r>
        <w:r>
          <w:instrText xml:space="preserve"> PAGEREF _Toc13025 \h </w:instrText>
        </w:r>
        <w:r>
          <w:fldChar w:fldCharType="separate"/>
        </w:r>
        <w:r>
          <w:t>10</w:t>
        </w:r>
        <w:r>
          <w:fldChar w:fldCharType="end"/>
        </w:r>
      </w:hyperlink>
    </w:p>
    <w:p>
      <w:pPr>
        <w:pStyle w:val="TOC2"/>
        <w:tabs>
          <w:tab w:val="right" w:leader="dot" w:pos="8306"/>
        </w:tabs>
      </w:pPr>
      <w:hyperlink w:anchor="_Toc16619" w:history="1">
        <w:r>
          <w:rPr>
            <w:rFonts w:ascii="仿宋" w:eastAsia="仿宋" w:hAnsi="仿宋" w:cs="仿宋" w:hint="eastAsia"/>
            <w:lang w:eastAsia="zh-CN"/>
          </w:rPr>
          <w:t>(二)、绩效评估方法</w:t>
        </w:r>
        <w:r>
          <w:tab/>
        </w:r>
        <w:r>
          <w:fldChar w:fldCharType="begin"/>
        </w:r>
        <w:r>
          <w:instrText xml:space="preserve"> PAGEREF _Toc16619 \h </w:instrText>
        </w:r>
        <w:r>
          <w:fldChar w:fldCharType="separate"/>
        </w:r>
        <w:r>
          <w:t>11</w:t>
        </w:r>
        <w:r>
          <w:fldChar w:fldCharType="end"/>
        </w:r>
      </w:hyperlink>
    </w:p>
    <w:p>
      <w:pPr>
        <w:pStyle w:val="TOC2"/>
        <w:tabs>
          <w:tab w:val="right" w:leader="dot" w:pos="8306"/>
        </w:tabs>
      </w:pPr>
      <w:hyperlink w:anchor="_Toc1154" w:history="1">
        <w:r>
          <w:rPr>
            <w:rFonts w:ascii="仿宋" w:eastAsia="仿宋" w:hAnsi="仿宋" w:cs="仿宋" w:hint="eastAsia"/>
            <w:lang w:eastAsia="zh-CN"/>
          </w:rPr>
          <w:t>(三)、绩效评估周期</w:t>
        </w:r>
        <w:r>
          <w:tab/>
        </w:r>
        <w:r>
          <w:fldChar w:fldCharType="begin"/>
        </w:r>
        <w:r>
          <w:instrText xml:space="preserve"> PAGEREF _Toc1154 \h </w:instrText>
        </w:r>
        <w:r>
          <w:fldChar w:fldCharType="separate"/>
        </w:r>
        <w:r>
          <w:t>12</w:t>
        </w:r>
        <w:r>
          <w:fldChar w:fldCharType="end"/>
        </w:r>
      </w:hyperlink>
    </w:p>
    <w:p>
      <w:pPr>
        <w:pStyle w:val="TOC1"/>
        <w:tabs>
          <w:tab w:val="right" w:leader="dot" w:pos="8306"/>
        </w:tabs>
      </w:pPr>
      <w:hyperlink w:anchor="_Toc1867" w:history="1">
        <w:r>
          <w:rPr>
            <w:rFonts w:ascii="仿宋" w:eastAsia="仿宋" w:hAnsi="仿宋" w:cs="仿宋" w:hint="eastAsia"/>
            <w:lang w:eastAsia="zh-CN"/>
          </w:rPr>
          <w:t>五、市场分析、调研</w:t>
        </w:r>
        <w:r>
          <w:tab/>
        </w:r>
        <w:r>
          <w:fldChar w:fldCharType="begin"/>
        </w:r>
        <w:r>
          <w:instrText xml:space="preserve"> PAGEREF _Toc1867 \h </w:instrText>
        </w:r>
        <w:r>
          <w:fldChar w:fldCharType="separate"/>
        </w:r>
        <w:r>
          <w:t>13</w:t>
        </w:r>
        <w:r>
          <w:fldChar w:fldCharType="end"/>
        </w:r>
      </w:hyperlink>
    </w:p>
    <w:p>
      <w:pPr>
        <w:pStyle w:val="TOC2"/>
        <w:tabs>
          <w:tab w:val="right" w:leader="dot" w:pos="8306"/>
        </w:tabs>
      </w:pPr>
      <w:hyperlink w:anchor="_Toc4662" w:history="1">
        <w:r>
          <w:rPr>
            <w:rFonts w:ascii="仿宋" w:eastAsia="仿宋" w:hAnsi="仿宋" w:cs="仿宋" w:hint="eastAsia"/>
            <w:lang w:eastAsia="zh-CN"/>
          </w:rPr>
          <w:t>(一)、特种车辆行业分析</w:t>
        </w:r>
        <w:r>
          <w:tab/>
        </w:r>
        <w:r>
          <w:fldChar w:fldCharType="begin"/>
        </w:r>
        <w:r>
          <w:instrText xml:space="preserve"> PAGEREF _Toc4662 \h </w:instrText>
        </w:r>
        <w:r>
          <w:fldChar w:fldCharType="separate"/>
        </w:r>
        <w:r>
          <w:t>13</w:t>
        </w:r>
        <w:r>
          <w:fldChar w:fldCharType="end"/>
        </w:r>
      </w:hyperlink>
    </w:p>
    <w:p>
      <w:pPr>
        <w:pStyle w:val="TOC2"/>
        <w:tabs>
          <w:tab w:val="right" w:leader="dot" w:pos="8306"/>
        </w:tabs>
      </w:pPr>
      <w:hyperlink w:anchor="_Toc980" w:history="1">
        <w:r>
          <w:rPr>
            <w:rFonts w:ascii="仿宋" w:eastAsia="仿宋" w:hAnsi="仿宋" w:cs="仿宋" w:hint="eastAsia"/>
            <w:lang w:eastAsia="zh-CN"/>
          </w:rPr>
          <w:t>(二)、特种车辆市场分析预测</w:t>
        </w:r>
        <w:r>
          <w:tab/>
        </w:r>
        <w:r>
          <w:fldChar w:fldCharType="begin"/>
        </w:r>
        <w:r>
          <w:instrText xml:space="preserve"> PAGEREF _Toc980 \h </w:instrText>
        </w:r>
        <w:r>
          <w:fldChar w:fldCharType="separate"/>
        </w:r>
        <w:r>
          <w:t>14</w:t>
        </w:r>
        <w:r>
          <w:fldChar w:fldCharType="end"/>
        </w:r>
      </w:hyperlink>
    </w:p>
    <w:p>
      <w:pPr>
        <w:pStyle w:val="TOC1"/>
        <w:tabs>
          <w:tab w:val="right" w:leader="dot" w:pos="8306"/>
        </w:tabs>
      </w:pPr>
      <w:hyperlink w:anchor="_Toc21323" w:history="1">
        <w:r>
          <w:rPr>
            <w:rFonts w:ascii="仿宋" w:eastAsia="仿宋" w:hAnsi="仿宋" w:cs="仿宋" w:hint="eastAsia"/>
            <w:lang w:eastAsia="zh-CN"/>
          </w:rPr>
          <w:t>六、特种车辆项目概论</w:t>
        </w:r>
        <w:r>
          <w:tab/>
        </w:r>
        <w:r>
          <w:fldChar w:fldCharType="begin"/>
        </w:r>
        <w:r>
          <w:instrText xml:space="preserve"> PAGEREF _Toc21323 \h </w:instrText>
        </w:r>
        <w:r>
          <w:fldChar w:fldCharType="separate"/>
        </w:r>
        <w:r>
          <w:t>15</w:t>
        </w:r>
        <w:r>
          <w:fldChar w:fldCharType="end"/>
        </w:r>
      </w:hyperlink>
    </w:p>
    <w:p>
      <w:pPr>
        <w:pStyle w:val="TOC2"/>
        <w:tabs>
          <w:tab w:val="right" w:leader="dot" w:pos="8306"/>
        </w:tabs>
      </w:pPr>
      <w:hyperlink w:anchor="_Toc9639" w:history="1">
        <w:r>
          <w:rPr>
            <w:rFonts w:ascii="仿宋" w:eastAsia="仿宋" w:hAnsi="仿宋" w:cs="仿宋" w:hint="eastAsia"/>
            <w:lang w:eastAsia="zh-CN"/>
          </w:rPr>
          <w:t>(一)、特种车辆项目概况</w:t>
        </w:r>
        <w:r>
          <w:tab/>
        </w:r>
        <w:r>
          <w:fldChar w:fldCharType="begin"/>
        </w:r>
        <w:r>
          <w:instrText xml:space="preserve"> PAGEREF _Toc9639 \h </w:instrText>
        </w:r>
        <w:r>
          <w:fldChar w:fldCharType="separate"/>
        </w:r>
        <w:r>
          <w:t>15</w:t>
        </w:r>
        <w:r>
          <w:fldChar w:fldCharType="end"/>
        </w:r>
      </w:hyperlink>
    </w:p>
    <w:p>
      <w:pPr>
        <w:pStyle w:val="TOC2"/>
        <w:tabs>
          <w:tab w:val="right" w:leader="dot" w:pos="8306"/>
        </w:tabs>
      </w:pPr>
      <w:hyperlink w:anchor="_Toc9023" w:history="1">
        <w:r>
          <w:rPr>
            <w:rFonts w:ascii="仿宋" w:eastAsia="仿宋" w:hAnsi="仿宋" w:cs="仿宋" w:hint="eastAsia"/>
            <w:lang w:eastAsia="zh-CN"/>
          </w:rPr>
          <w:t>(二)、特种车辆项目目标</w:t>
        </w:r>
        <w:r>
          <w:tab/>
        </w:r>
        <w:r>
          <w:fldChar w:fldCharType="begin"/>
        </w:r>
        <w:r>
          <w:instrText xml:space="preserve"> PAGEREF _Toc9023 \h </w:instrText>
        </w:r>
        <w:r>
          <w:fldChar w:fldCharType="separate"/>
        </w:r>
        <w:r>
          <w:t>17</w:t>
        </w:r>
        <w:r>
          <w:fldChar w:fldCharType="end"/>
        </w:r>
      </w:hyperlink>
    </w:p>
    <w:p>
      <w:pPr>
        <w:pStyle w:val="TOC2"/>
        <w:tabs>
          <w:tab w:val="right" w:leader="dot" w:pos="8306"/>
        </w:tabs>
      </w:pPr>
      <w:hyperlink w:anchor="_Toc26528" w:history="1">
        <w:r>
          <w:rPr>
            <w:rFonts w:ascii="仿宋" w:eastAsia="仿宋" w:hAnsi="仿宋" w:cs="仿宋" w:hint="eastAsia"/>
            <w:lang w:eastAsia="zh-CN"/>
          </w:rPr>
          <w:t>(三)、特种车辆项目提出的理由</w:t>
        </w:r>
        <w:r>
          <w:tab/>
        </w:r>
        <w:r>
          <w:fldChar w:fldCharType="begin"/>
        </w:r>
        <w:r>
          <w:instrText xml:space="preserve"> PAGEREF _Toc26528 \h </w:instrText>
        </w:r>
        <w:r>
          <w:fldChar w:fldCharType="separate"/>
        </w:r>
        <w:r>
          <w:t>18</w:t>
        </w:r>
        <w:r>
          <w:fldChar w:fldCharType="end"/>
        </w:r>
      </w:hyperlink>
    </w:p>
    <w:p>
      <w:pPr>
        <w:pStyle w:val="TOC2"/>
        <w:tabs>
          <w:tab w:val="right" w:leader="dot" w:pos="8306"/>
        </w:tabs>
      </w:pPr>
      <w:hyperlink w:anchor="_Toc20851" w:history="1">
        <w:r>
          <w:rPr>
            <w:rFonts w:ascii="仿宋" w:eastAsia="仿宋" w:hAnsi="仿宋" w:cs="仿宋" w:hint="eastAsia"/>
            <w:lang w:eastAsia="zh-CN"/>
          </w:rPr>
          <w:t>(四)、特种车辆项目意义</w:t>
        </w:r>
        <w:r>
          <w:tab/>
        </w:r>
        <w:r>
          <w:fldChar w:fldCharType="begin"/>
        </w:r>
        <w:r>
          <w:instrText xml:space="preserve"> PAGEREF _Toc20851 \h </w:instrText>
        </w:r>
        <w:r>
          <w:fldChar w:fldCharType="separate"/>
        </w:r>
        <w:r>
          <w:t>19</w:t>
        </w:r>
        <w:r>
          <w:fldChar w:fldCharType="end"/>
        </w:r>
      </w:hyperlink>
    </w:p>
    <w:p>
      <w:pPr>
        <w:pStyle w:val="TOC2"/>
        <w:tabs>
          <w:tab w:val="right" w:leader="dot" w:pos="8306"/>
        </w:tabs>
      </w:pPr>
      <w:hyperlink w:anchor="_Toc25544" w:history="1">
        <w:r>
          <w:rPr>
            <w:rFonts w:ascii="仿宋" w:eastAsia="仿宋" w:hAnsi="仿宋" w:cs="仿宋" w:hint="eastAsia"/>
            <w:lang w:eastAsia="zh-CN"/>
          </w:rPr>
          <w:t>(五)、特种车辆项目背景</w:t>
        </w:r>
        <w:r>
          <w:tab/>
        </w:r>
        <w:r>
          <w:fldChar w:fldCharType="begin"/>
        </w:r>
        <w:r>
          <w:instrText xml:space="preserve"> PAGEREF _Toc25544 \h </w:instrText>
        </w:r>
        <w:r>
          <w:fldChar w:fldCharType="separate"/>
        </w:r>
        <w:r>
          <w:t>20</w:t>
        </w:r>
        <w:r>
          <w:fldChar w:fldCharType="end"/>
        </w:r>
      </w:hyperlink>
    </w:p>
    <w:p>
      <w:pPr>
        <w:pStyle w:val="TOC1"/>
        <w:tabs>
          <w:tab w:val="right" w:leader="dot" w:pos="8306"/>
        </w:tabs>
      </w:pPr>
      <w:hyperlink w:anchor="_Toc8012" w:history="1">
        <w:r>
          <w:rPr>
            <w:rFonts w:ascii="仿宋" w:eastAsia="仿宋" w:hAnsi="仿宋" w:cs="仿宋" w:hint="eastAsia"/>
            <w:lang w:eastAsia="zh-CN"/>
          </w:rPr>
          <w:t>七、特种车辆项目财务管理</w:t>
        </w:r>
        <w:r>
          <w:tab/>
        </w:r>
        <w:r>
          <w:fldChar w:fldCharType="begin"/>
        </w:r>
        <w:r>
          <w:instrText xml:space="preserve"> PAGEREF _Toc8012 \h </w:instrText>
        </w:r>
        <w:r>
          <w:fldChar w:fldCharType="separate"/>
        </w:r>
        <w:r>
          <w:t>21</w:t>
        </w:r>
        <w:r>
          <w:fldChar w:fldCharType="end"/>
        </w:r>
      </w:hyperlink>
    </w:p>
    <w:p>
      <w:pPr>
        <w:pStyle w:val="TOC2"/>
        <w:tabs>
          <w:tab w:val="right" w:leader="dot" w:pos="8306"/>
        </w:tabs>
      </w:pPr>
      <w:hyperlink w:anchor="_Toc12141" w:history="1">
        <w:r>
          <w:rPr>
            <w:rFonts w:ascii="仿宋" w:eastAsia="仿宋" w:hAnsi="仿宋" w:cs="仿宋" w:hint="eastAsia"/>
            <w:lang w:eastAsia="zh-CN"/>
          </w:rPr>
          <w:t>(一)、资金需求大</w:t>
        </w:r>
        <w:r>
          <w:tab/>
        </w:r>
        <w:r>
          <w:fldChar w:fldCharType="begin"/>
        </w:r>
        <w:r>
          <w:instrText xml:space="preserve"> PAGEREF _Toc12141 \h </w:instrText>
        </w:r>
        <w:r>
          <w:fldChar w:fldCharType="separate"/>
        </w:r>
        <w:r>
          <w:t>21</w:t>
        </w:r>
        <w:r>
          <w:fldChar w:fldCharType="end"/>
        </w:r>
      </w:hyperlink>
    </w:p>
    <w:p>
      <w:pPr>
        <w:pStyle w:val="TOC2"/>
        <w:tabs>
          <w:tab w:val="right" w:leader="dot" w:pos="8306"/>
        </w:tabs>
      </w:pPr>
      <w:hyperlink w:anchor="_Toc10353" w:history="1">
        <w:r>
          <w:rPr>
            <w:rFonts w:ascii="仿宋" w:eastAsia="仿宋" w:hAnsi="仿宋" w:cs="仿宋" w:hint="eastAsia"/>
            <w:lang w:eastAsia="zh-CN"/>
          </w:rPr>
          <w:t>(二)、研发周期长</w:t>
        </w:r>
        <w:r>
          <w:tab/>
        </w:r>
        <w:r>
          <w:fldChar w:fldCharType="begin"/>
        </w:r>
        <w:r>
          <w:instrText xml:space="preserve"> PAGEREF _Toc10353 \h </w:instrText>
        </w:r>
        <w:r>
          <w:fldChar w:fldCharType="separate"/>
        </w:r>
        <w:r>
          <w:t>22</w:t>
        </w:r>
        <w:r>
          <w:fldChar w:fldCharType="end"/>
        </w:r>
      </w:hyperlink>
    </w:p>
    <w:p>
      <w:pPr>
        <w:pStyle w:val="TOC2"/>
        <w:tabs>
          <w:tab w:val="right" w:leader="dot" w:pos="8306"/>
        </w:tabs>
      </w:pPr>
      <w:hyperlink w:anchor="_Toc11487" w:history="1">
        <w:r>
          <w:rPr>
            <w:rFonts w:ascii="仿宋" w:eastAsia="仿宋" w:hAnsi="仿宋" w:cs="仿宋" w:hint="eastAsia"/>
            <w:lang w:eastAsia="zh-CN"/>
          </w:rPr>
          <w:t>(三)、市场风险大</w:t>
        </w:r>
        <w:r>
          <w:tab/>
        </w:r>
        <w:r>
          <w:fldChar w:fldCharType="begin"/>
        </w:r>
        <w:r>
          <w:instrText xml:space="preserve"> PAGEREF _Toc11487 \h </w:instrText>
        </w:r>
        <w:r>
          <w:fldChar w:fldCharType="separate"/>
        </w:r>
        <w:r>
          <w:t>23</w:t>
        </w:r>
        <w:r>
          <w:fldChar w:fldCharType="end"/>
        </w:r>
      </w:hyperlink>
    </w:p>
    <w:p>
      <w:pPr>
        <w:pStyle w:val="TOC2"/>
        <w:tabs>
          <w:tab w:val="right" w:leader="dot" w:pos="8306"/>
        </w:tabs>
      </w:pPr>
      <w:hyperlink w:anchor="_Toc19990" w:history="1">
        <w:r>
          <w:rPr>
            <w:rFonts w:ascii="仿宋" w:eastAsia="仿宋" w:hAnsi="仿宋" w:cs="仿宋" w:hint="eastAsia"/>
            <w:lang w:eastAsia="zh-CN"/>
          </w:rPr>
          <w:t>(四)、利润率高</w:t>
        </w:r>
        <w:r>
          <w:tab/>
        </w:r>
        <w:r>
          <w:fldChar w:fldCharType="begin"/>
        </w:r>
        <w:r>
          <w:instrText xml:space="preserve"> PAGEREF _Toc19990 \h </w:instrText>
        </w:r>
        <w:r>
          <w:fldChar w:fldCharType="separate"/>
        </w:r>
        <w:r>
          <w:t>26</w:t>
        </w:r>
        <w:r>
          <w:fldChar w:fldCharType="end"/>
        </w:r>
      </w:hyperlink>
    </w:p>
    <w:p>
      <w:pPr>
        <w:pStyle w:val="TOC1"/>
        <w:tabs>
          <w:tab w:val="right" w:leader="dot" w:pos="8306"/>
        </w:tabs>
      </w:pPr>
      <w:hyperlink w:anchor="_Toc10270" w:history="1">
        <w:r>
          <w:rPr>
            <w:rFonts w:ascii="仿宋" w:eastAsia="仿宋" w:hAnsi="仿宋" w:cs="仿宋" w:hint="eastAsia"/>
            <w:lang w:eastAsia="zh-CN"/>
          </w:rPr>
          <w:t>八、特种车辆项目社会影响</w:t>
        </w:r>
        <w:r>
          <w:tab/>
        </w:r>
        <w:r>
          <w:fldChar w:fldCharType="begin"/>
        </w:r>
        <w:r>
          <w:instrText xml:space="preserve"> PAGEREF _Toc10270 \h </w:instrText>
        </w:r>
        <w:r>
          <w:fldChar w:fldCharType="separate"/>
        </w:r>
        <w:r>
          <w:t>28</w:t>
        </w:r>
        <w:r>
          <w:fldChar w:fldCharType="end"/>
        </w:r>
      </w:hyperlink>
    </w:p>
    <w:p>
      <w:pPr>
        <w:pStyle w:val="TOC2"/>
        <w:tabs>
          <w:tab w:val="right" w:leader="dot" w:pos="8306"/>
        </w:tabs>
      </w:pPr>
      <w:hyperlink w:anchor="_Toc17771" w:history="1">
        <w:r>
          <w:rPr>
            <w:rFonts w:ascii="仿宋" w:eastAsia="仿宋" w:hAnsi="仿宋" w:cs="仿宋" w:hint="eastAsia"/>
            <w:lang w:eastAsia="zh-CN"/>
          </w:rPr>
          <w:t>(一)、社会责任与义务</w:t>
        </w:r>
        <w:r>
          <w:tab/>
        </w:r>
        <w:r>
          <w:fldChar w:fldCharType="begin"/>
        </w:r>
        <w:r>
          <w:instrText xml:space="preserve"> PAGEREF _Toc17771 \h </w:instrText>
        </w:r>
        <w:r>
          <w:fldChar w:fldCharType="separate"/>
        </w:r>
        <w:r>
          <w:t>28</w:t>
        </w:r>
        <w:r>
          <w:fldChar w:fldCharType="end"/>
        </w:r>
      </w:hyperlink>
    </w:p>
    <w:p>
      <w:pPr>
        <w:pStyle w:val="TOC2"/>
        <w:tabs>
          <w:tab w:val="right" w:leader="dot" w:pos="8306"/>
        </w:tabs>
      </w:pPr>
      <w:hyperlink w:anchor="_Toc32261" w:history="1">
        <w:r>
          <w:rPr>
            <w:rFonts w:ascii="仿宋" w:eastAsia="仿宋" w:hAnsi="仿宋" w:cs="仿宋" w:hint="eastAsia"/>
            <w:lang w:eastAsia="zh-CN"/>
          </w:rPr>
          <w:t>(二)、社会参与与沟通</w:t>
        </w:r>
        <w:r>
          <w:tab/>
        </w:r>
        <w:r>
          <w:fldChar w:fldCharType="begin"/>
        </w:r>
        <w:r>
          <w:instrText xml:space="preserve"> PAGEREF _Toc32261 \h </w:instrText>
        </w:r>
        <w:r>
          <w:fldChar w:fldCharType="separate"/>
        </w:r>
        <w:r>
          <w:t>29</w:t>
        </w:r>
        <w:r>
          <w:fldChar w:fldCharType="end"/>
        </w:r>
      </w:hyperlink>
    </w:p>
    <w:p>
      <w:pPr>
        <w:pStyle w:val="TOC1"/>
        <w:tabs>
          <w:tab w:val="right" w:leader="dot" w:pos="8306"/>
        </w:tabs>
      </w:pPr>
      <w:hyperlink w:anchor="_Toc10917" w:history="1">
        <w:r>
          <w:rPr>
            <w:rFonts w:ascii="仿宋" w:eastAsia="仿宋" w:hAnsi="仿宋" w:cs="仿宋" w:hint="eastAsia"/>
            <w:lang w:eastAsia="zh-CN"/>
          </w:rPr>
          <w:t>九、特种车辆项目人力资源管理</w:t>
        </w:r>
        <w:r>
          <w:tab/>
        </w:r>
        <w:r>
          <w:fldChar w:fldCharType="begin"/>
        </w:r>
        <w:r>
          <w:instrText xml:space="preserve"> PAGEREF _Toc10917 \h </w:instrText>
        </w:r>
        <w:r>
          <w:fldChar w:fldCharType="separate"/>
        </w:r>
        <w:r>
          <w:t>30</w:t>
        </w:r>
        <w:r>
          <w:fldChar w:fldCharType="end"/>
        </w:r>
      </w:hyperlink>
    </w:p>
    <w:p>
      <w:pPr>
        <w:pStyle w:val="TOC2"/>
        <w:tabs>
          <w:tab w:val="right" w:leader="dot" w:pos="8306"/>
        </w:tabs>
      </w:pPr>
      <w:hyperlink w:anchor="_Toc18862" w:history="1">
        <w:r>
          <w:rPr>
            <w:rFonts w:ascii="仿宋" w:eastAsia="仿宋" w:hAnsi="仿宋" w:cs="仿宋" w:hint="eastAsia"/>
            <w:lang w:eastAsia="zh-CN"/>
          </w:rPr>
          <w:t>(一)、建立健全的预算管理制度</w:t>
        </w:r>
        <w:r>
          <w:tab/>
        </w:r>
        <w:r>
          <w:fldChar w:fldCharType="begin"/>
        </w:r>
        <w:r>
          <w:instrText xml:space="preserve"> PAGEREF _Toc18862 \h </w:instrText>
        </w:r>
        <w:r>
          <w:fldChar w:fldCharType="separate"/>
        </w:r>
        <w:r>
          <w:t>30</w:t>
        </w:r>
        <w:r>
          <w:fldChar w:fldCharType="end"/>
        </w:r>
      </w:hyperlink>
    </w:p>
    <w:p>
      <w:pPr>
        <w:pStyle w:val="TOC2"/>
        <w:tabs>
          <w:tab w:val="right" w:leader="dot" w:pos="8306"/>
        </w:tabs>
      </w:pPr>
      <w:hyperlink w:anchor="_Toc17730" w:history="1">
        <w:r>
          <w:rPr>
            <w:rFonts w:ascii="仿宋" w:eastAsia="仿宋" w:hAnsi="仿宋" w:cs="仿宋" w:hint="eastAsia"/>
            <w:lang w:eastAsia="zh-CN"/>
          </w:rPr>
          <w:t>(二)、加强资金流动监控</w:t>
        </w:r>
        <w:r>
          <w:tab/>
        </w:r>
        <w:r>
          <w:fldChar w:fldCharType="begin"/>
        </w:r>
        <w:r>
          <w:instrText xml:space="preserve"> PAGEREF _Toc17730 \h </w:instrText>
        </w:r>
        <w:r>
          <w:fldChar w:fldCharType="separate"/>
        </w:r>
        <w:r>
          <w:t>31</w:t>
        </w:r>
        <w:r>
          <w:fldChar w:fldCharType="end"/>
        </w:r>
      </w:hyperlink>
    </w:p>
    <w:p>
      <w:pPr>
        <w:pStyle w:val="TOC2"/>
        <w:tabs>
          <w:tab w:val="right" w:leader="dot" w:pos="8306"/>
        </w:tabs>
      </w:pPr>
      <w:hyperlink w:anchor="_Toc12844" w:history="1">
        <w:r>
          <w:rPr>
            <w:rFonts w:ascii="仿宋" w:eastAsia="仿宋" w:hAnsi="仿宋" w:cs="仿宋" w:hint="eastAsia"/>
            <w:lang w:eastAsia="zh-CN"/>
          </w:rPr>
          <w:t>(三)、制定完善的风险控制机制</w:t>
        </w:r>
        <w:r>
          <w:tab/>
        </w:r>
        <w:r>
          <w:fldChar w:fldCharType="begin"/>
        </w:r>
        <w:r>
          <w:instrText xml:space="preserve"> PAGEREF _Toc12844 \h </w:instrText>
        </w:r>
        <w:r>
          <w:fldChar w:fldCharType="separate"/>
        </w:r>
        <w:r>
          <w:t>33</w:t>
        </w:r>
        <w:r>
          <w:fldChar w:fldCharType="end"/>
        </w:r>
      </w:hyperlink>
    </w:p>
    <w:p>
      <w:pPr>
        <w:pStyle w:val="TOC2"/>
        <w:tabs>
          <w:tab w:val="right" w:leader="dot" w:pos="8306"/>
        </w:tabs>
      </w:pPr>
      <w:hyperlink w:anchor="_Toc20337" w:history="1">
        <w:r>
          <w:rPr>
            <w:rFonts w:ascii="仿宋" w:eastAsia="仿宋" w:hAnsi="仿宋" w:cs="仿宋" w:hint="eastAsia"/>
            <w:lang w:eastAsia="zh-CN"/>
          </w:rPr>
          <w:t>(四)、优化成本管理</w:t>
        </w:r>
        <w:r>
          <w:tab/>
        </w:r>
        <w:r>
          <w:fldChar w:fldCharType="begin"/>
        </w:r>
        <w:r>
          <w:instrText xml:space="preserve"> PAGEREF _Toc20337 \h </w:instrText>
        </w:r>
        <w:r>
          <w:fldChar w:fldCharType="separate"/>
        </w:r>
        <w:r>
          <w:t>34</w:t>
        </w:r>
        <w:r>
          <w:fldChar w:fldCharType="end"/>
        </w:r>
      </w:hyperlink>
    </w:p>
    <w:p>
      <w:pPr>
        <w:pStyle w:val="TOC1"/>
        <w:tabs>
          <w:tab w:val="right" w:leader="dot" w:pos="8306"/>
        </w:tabs>
      </w:pPr>
      <w:hyperlink w:anchor="_Toc709" w:history="1">
        <w:r>
          <w:rPr>
            <w:rFonts w:ascii="仿宋" w:eastAsia="仿宋" w:hAnsi="仿宋" w:cs="仿宋" w:hint="eastAsia"/>
            <w:lang w:eastAsia="zh-CN"/>
          </w:rPr>
          <w:t>十、特种车辆项目投资规划</w:t>
        </w:r>
        <w:r>
          <w:tab/>
        </w:r>
        <w:r>
          <w:fldChar w:fldCharType="begin"/>
        </w:r>
        <w:r>
          <w:instrText xml:space="preserve"> PAGEREF _Toc709 \h </w:instrText>
        </w:r>
        <w:r>
          <w:fldChar w:fldCharType="separate"/>
        </w:r>
        <w:r>
          <w:t>35</w:t>
        </w:r>
        <w:r>
          <w:fldChar w:fldCharType="end"/>
        </w:r>
      </w:hyperlink>
    </w:p>
    <w:p>
      <w:pPr>
        <w:pStyle w:val="TOC2"/>
        <w:tabs>
          <w:tab w:val="right" w:leader="dot" w:pos="8306"/>
        </w:tabs>
      </w:pPr>
      <w:hyperlink w:anchor="_Toc25038" w:history="1">
        <w:r>
          <w:rPr>
            <w:rFonts w:ascii="仿宋" w:eastAsia="仿宋" w:hAnsi="仿宋" w:cs="仿宋" w:hint="eastAsia"/>
            <w:lang w:eastAsia="zh-CN"/>
          </w:rPr>
          <w:t>(一)、特种车辆项目总投资估算</w:t>
        </w:r>
        <w:r>
          <w:tab/>
        </w:r>
        <w:r>
          <w:fldChar w:fldCharType="begin"/>
        </w:r>
        <w:r>
          <w:instrText xml:space="preserve"> PAGEREF _Toc25038 \h </w:instrText>
        </w:r>
        <w:r>
          <w:fldChar w:fldCharType="separate"/>
        </w:r>
        <w:r>
          <w:t>35</w:t>
        </w:r>
        <w:r>
          <w:fldChar w:fldCharType="end"/>
        </w:r>
      </w:hyperlink>
    </w:p>
    <w:p>
      <w:pPr>
        <w:pStyle w:val="TOC2"/>
        <w:tabs>
          <w:tab w:val="right" w:leader="dot" w:pos="8306"/>
        </w:tabs>
      </w:pPr>
      <w:hyperlink w:anchor="_Toc19029" w:history="1">
        <w:r>
          <w:rPr>
            <w:rFonts w:ascii="仿宋" w:eastAsia="仿宋" w:hAnsi="仿宋" w:cs="仿宋" w:hint="eastAsia"/>
            <w:lang w:eastAsia="zh-CN"/>
          </w:rPr>
          <w:t>(二)、资金筹措</w:t>
        </w:r>
        <w:r>
          <w:tab/>
        </w:r>
        <w:r>
          <w:fldChar w:fldCharType="begin"/>
        </w:r>
        <w:r>
          <w:instrText xml:space="preserve"> PAGEREF _Toc19029 \h </w:instrText>
        </w:r>
        <w:r>
          <w:fldChar w:fldCharType="separate"/>
        </w:r>
        <w:r>
          <w:t>36</w:t>
        </w:r>
        <w:r>
          <w:fldChar w:fldCharType="end"/>
        </w:r>
      </w:hyperlink>
    </w:p>
    <w:p>
      <w:pPr>
        <w:pStyle w:val="TOC1"/>
        <w:tabs>
          <w:tab w:val="right" w:leader="dot" w:pos="8306"/>
        </w:tabs>
      </w:pPr>
      <w:hyperlink w:anchor="_Toc28104" w:history="1">
        <w:r>
          <w:rPr>
            <w:rFonts w:ascii="仿宋" w:eastAsia="仿宋" w:hAnsi="仿宋" w:cs="仿宋" w:hint="eastAsia"/>
            <w:lang w:eastAsia="zh-CN"/>
          </w:rPr>
          <w:t>十一、特种车辆项目人力资源培养与发展</w:t>
        </w:r>
        <w:r>
          <w:tab/>
        </w:r>
        <w:r>
          <w:fldChar w:fldCharType="begin"/>
        </w:r>
        <w:r>
          <w:instrText xml:space="preserve"> PAGEREF _Toc28104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5" w:history="1">
        <w:r>
          <w:rPr>
            <w:rFonts w:ascii="仿宋" w:eastAsia="仿宋" w:hAnsi="仿宋" w:cs="仿宋" w:hint="eastAsia"/>
            <w:lang w:eastAsia="zh-CN"/>
          </w:rPr>
          <w:t>(一)、人才需求与规划</w:t>
        </w:r>
        <w:r>
          <w:tab/>
        </w:r>
        <w:r>
          <w:fldChar w:fldCharType="begin"/>
        </w:r>
        <w:r>
          <w:instrText xml:space="preserve"> PAGEREF _Toc25225 \h </w:instrText>
        </w:r>
        <w:r>
          <w:fldChar w:fldCharType="separate"/>
        </w:r>
        <w:r>
          <w:t>37</w:t>
        </w:r>
        <w:r>
          <w:fldChar w:fldCharType="end"/>
        </w:r>
      </w:hyperlink>
    </w:p>
    <w:p>
      <w:pPr>
        <w:pStyle w:val="TOC2"/>
        <w:tabs>
          <w:tab w:val="right" w:leader="dot" w:pos="8306"/>
        </w:tabs>
      </w:pPr>
      <w:hyperlink w:anchor="_Toc17515" w:history="1">
        <w:r>
          <w:rPr>
            <w:rFonts w:ascii="仿宋" w:eastAsia="仿宋" w:hAnsi="仿宋" w:cs="仿宋" w:hint="eastAsia"/>
            <w:lang w:eastAsia="zh-CN"/>
          </w:rPr>
          <w:t>(二)、培训与发展计划</w:t>
        </w:r>
        <w:r>
          <w:tab/>
        </w:r>
        <w:r>
          <w:fldChar w:fldCharType="begin"/>
        </w:r>
        <w:r>
          <w:instrText xml:space="preserve"> PAGEREF _Toc17515 \h </w:instrText>
        </w:r>
        <w:r>
          <w:fldChar w:fldCharType="separate"/>
        </w:r>
        <w:r>
          <w:t>38</w:t>
        </w:r>
        <w:r>
          <w:fldChar w:fldCharType="end"/>
        </w:r>
      </w:hyperlink>
    </w:p>
    <w:p>
      <w:pPr>
        <w:pStyle w:val="TOC1"/>
        <w:tabs>
          <w:tab w:val="right" w:leader="dot" w:pos="8306"/>
        </w:tabs>
      </w:pPr>
      <w:hyperlink w:anchor="_Toc1540" w:history="1">
        <w:r>
          <w:rPr>
            <w:rFonts w:ascii="仿宋" w:eastAsia="仿宋" w:hAnsi="仿宋" w:cs="仿宋" w:hint="eastAsia"/>
            <w:lang w:eastAsia="zh-CN"/>
          </w:rPr>
          <w:t>十二、特种车辆项目创新与研发</w:t>
        </w:r>
        <w:r>
          <w:tab/>
        </w:r>
        <w:r>
          <w:fldChar w:fldCharType="begin"/>
        </w:r>
        <w:r>
          <w:instrText xml:space="preserve"> PAGEREF _Toc1540 \h </w:instrText>
        </w:r>
        <w:r>
          <w:fldChar w:fldCharType="separate"/>
        </w:r>
        <w:r>
          <w:t>38</w:t>
        </w:r>
        <w:r>
          <w:fldChar w:fldCharType="end"/>
        </w:r>
      </w:hyperlink>
    </w:p>
    <w:p>
      <w:pPr>
        <w:pStyle w:val="TOC2"/>
        <w:tabs>
          <w:tab w:val="right" w:leader="dot" w:pos="8306"/>
        </w:tabs>
      </w:pPr>
      <w:hyperlink w:anchor="_Toc21615" w:history="1">
        <w:r>
          <w:rPr>
            <w:rFonts w:ascii="仿宋" w:eastAsia="仿宋" w:hAnsi="仿宋" w:cs="仿宋" w:hint="eastAsia"/>
            <w:lang w:eastAsia="zh-CN"/>
          </w:rPr>
          <w:t>(一)、创新策略与方向</w:t>
        </w:r>
        <w:r>
          <w:tab/>
        </w:r>
        <w:r>
          <w:fldChar w:fldCharType="begin"/>
        </w:r>
        <w:r>
          <w:instrText xml:space="preserve"> PAGEREF _Toc21615 \h </w:instrText>
        </w:r>
        <w:r>
          <w:fldChar w:fldCharType="separate"/>
        </w:r>
        <w:r>
          <w:t>38</w:t>
        </w:r>
        <w:r>
          <w:fldChar w:fldCharType="end"/>
        </w:r>
      </w:hyperlink>
    </w:p>
    <w:p>
      <w:pPr>
        <w:pStyle w:val="TOC2"/>
        <w:tabs>
          <w:tab w:val="right" w:leader="dot" w:pos="8306"/>
        </w:tabs>
      </w:pPr>
      <w:hyperlink w:anchor="_Toc5303" w:history="1">
        <w:r>
          <w:rPr>
            <w:rFonts w:ascii="仿宋" w:eastAsia="仿宋" w:hAnsi="仿宋" w:cs="仿宋" w:hint="eastAsia"/>
            <w:lang w:eastAsia="zh-CN"/>
          </w:rPr>
          <w:t>(二)、研发规划与投入</w:t>
        </w:r>
        <w:r>
          <w:tab/>
        </w:r>
        <w:r>
          <w:fldChar w:fldCharType="begin"/>
        </w:r>
        <w:r>
          <w:instrText xml:space="preserve"> PAGEREF _Toc5303 \h </w:instrText>
        </w:r>
        <w:r>
          <w:fldChar w:fldCharType="separate"/>
        </w:r>
        <w:r>
          <w:t>40</w:t>
        </w:r>
        <w:r>
          <w:fldChar w:fldCharType="end"/>
        </w:r>
      </w:hyperlink>
    </w:p>
    <w:p>
      <w:pPr>
        <w:pStyle w:val="TOC1"/>
        <w:tabs>
          <w:tab w:val="right" w:leader="dot" w:pos="8306"/>
        </w:tabs>
      </w:pPr>
      <w:hyperlink w:anchor="_Toc25012" w:history="1">
        <w:r>
          <w:rPr>
            <w:rFonts w:ascii="仿宋" w:eastAsia="仿宋" w:hAnsi="仿宋" w:cs="仿宋" w:hint="eastAsia"/>
            <w:lang w:eastAsia="zh-CN"/>
          </w:rPr>
          <w:t>十三、供应链管理</w:t>
        </w:r>
        <w:r>
          <w:tab/>
        </w:r>
        <w:r>
          <w:fldChar w:fldCharType="begin"/>
        </w:r>
        <w:r>
          <w:instrText xml:space="preserve"> PAGEREF _Toc25012 \h </w:instrText>
        </w:r>
        <w:r>
          <w:fldChar w:fldCharType="separate"/>
        </w:r>
        <w:r>
          <w:t>41</w:t>
        </w:r>
        <w:r>
          <w:fldChar w:fldCharType="end"/>
        </w:r>
      </w:hyperlink>
    </w:p>
    <w:p>
      <w:pPr>
        <w:pStyle w:val="TOC2"/>
        <w:tabs>
          <w:tab w:val="right" w:leader="dot" w:pos="8306"/>
        </w:tabs>
      </w:pPr>
      <w:hyperlink w:anchor="_Toc24561" w:history="1">
        <w:r>
          <w:rPr>
            <w:rFonts w:ascii="仿宋" w:eastAsia="仿宋" w:hAnsi="仿宋" w:cs="仿宋" w:hint="eastAsia"/>
            <w:lang w:eastAsia="zh-CN"/>
          </w:rPr>
          <w:t>(一)、供应链战略规划</w:t>
        </w:r>
        <w:r>
          <w:tab/>
        </w:r>
        <w:r>
          <w:fldChar w:fldCharType="begin"/>
        </w:r>
        <w:r>
          <w:instrText xml:space="preserve"> PAGEREF _Toc24561 \h </w:instrText>
        </w:r>
        <w:r>
          <w:fldChar w:fldCharType="separate"/>
        </w:r>
        <w:r>
          <w:t>41</w:t>
        </w:r>
        <w:r>
          <w:fldChar w:fldCharType="end"/>
        </w:r>
      </w:hyperlink>
    </w:p>
    <w:p>
      <w:pPr>
        <w:pStyle w:val="TOC2"/>
        <w:tabs>
          <w:tab w:val="right" w:leader="dot" w:pos="8306"/>
        </w:tabs>
      </w:pPr>
      <w:hyperlink w:anchor="_Toc18828" w:history="1">
        <w:r>
          <w:rPr>
            <w:rFonts w:ascii="仿宋" w:eastAsia="仿宋" w:hAnsi="仿宋" w:cs="仿宋" w:hint="eastAsia"/>
            <w:lang w:eastAsia="zh-CN"/>
          </w:rPr>
          <w:t>(二)、供应商选择与合作</w:t>
        </w:r>
        <w:r>
          <w:tab/>
        </w:r>
        <w:r>
          <w:fldChar w:fldCharType="begin"/>
        </w:r>
        <w:r>
          <w:instrText xml:space="preserve"> PAGEREF _Toc18828 \h </w:instrText>
        </w:r>
        <w:r>
          <w:fldChar w:fldCharType="separate"/>
        </w:r>
        <w:r>
          <w:t>43</w:t>
        </w:r>
        <w:r>
          <w:fldChar w:fldCharType="end"/>
        </w:r>
      </w:hyperlink>
    </w:p>
    <w:p>
      <w:pPr>
        <w:pStyle w:val="TOC2"/>
        <w:tabs>
          <w:tab w:val="right" w:leader="dot" w:pos="8306"/>
        </w:tabs>
      </w:pPr>
      <w:hyperlink w:anchor="_Toc25586" w:history="1">
        <w:r>
          <w:rPr>
            <w:rFonts w:ascii="仿宋" w:eastAsia="仿宋" w:hAnsi="仿宋" w:cs="仿宋" w:hint="eastAsia"/>
            <w:lang w:eastAsia="zh-CN"/>
          </w:rPr>
          <w:t>(三)、物流与库存管理</w:t>
        </w:r>
        <w:r>
          <w:tab/>
        </w:r>
        <w:r>
          <w:fldChar w:fldCharType="begin"/>
        </w:r>
        <w:r>
          <w:instrText xml:space="preserve"> PAGEREF _Toc25586 \h </w:instrText>
        </w:r>
        <w:r>
          <w:fldChar w:fldCharType="separate"/>
        </w:r>
        <w:r>
          <w:t>44</w:t>
        </w:r>
        <w:r>
          <w:fldChar w:fldCharType="end"/>
        </w:r>
      </w:hyperlink>
    </w:p>
    <w:p>
      <w:pPr>
        <w:pStyle w:val="TOC1"/>
        <w:tabs>
          <w:tab w:val="right" w:leader="dot" w:pos="8306"/>
        </w:tabs>
      </w:pPr>
      <w:hyperlink w:anchor="_Toc17038" w:history="1">
        <w:r>
          <w:rPr>
            <w:rFonts w:ascii="仿宋" w:eastAsia="仿宋" w:hAnsi="仿宋" w:cs="仿宋" w:hint="eastAsia"/>
            <w:lang w:eastAsia="zh-CN"/>
          </w:rPr>
          <w:t>十四、特种车辆项目变更管理</w:t>
        </w:r>
        <w:r>
          <w:tab/>
        </w:r>
        <w:r>
          <w:fldChar w:fldCharType="begin"/>
        </w:r>
        <w:r>
          <w:instrText xml:space="preserve"> PAGEREF _Toc17038 \h </w:instrText>
        </w:r>
        <w:r>
          <w:fldChar w:fldCharType="separate"/>
        </w:r>
        <w:r>
          <w:t>45</w:t>
        </w:r>
        <w:r>
          <w:fldChar w:fldCharType="end"/>
        </w:r>
      </w:hyperlink>
    </w:p>
    <w:p>
      <w:pPr>
        <w:pStyle w:val="TOC2"/>
        <w:tabs>
          <w:tab w:val="right" w:leader="dot" w:pos="8306"/>
        </w:tabs>
      </w:pPr>
      <w:hyperlink w:anchor="_Toc17153" w:history="1">
        <w:r>
          <w:rPr>
            <w:rFonts w:ascii="仿宋" w:eastAsia="仿宋" w:hAnsi="仿宋" w:cs="仿宋" w:hint="eastAsia"/>
            <w:lang w:eastAsia="zh-CN"/>
          </w:rPr>
          <w:t>(一)、变更申请与评估</w:t>
        </w:r>
        <w:r>
          <w:tab/>
        </w:r>
        <w:r>
          <w:fldChar w:fldCharType="begin"/>
        </w:r>
        <w:r>
          <w:instrText xml:space="preserve"> PAGEREF _Toc17153 \h </w:instrText>
        </w:r>
        <w:r>
          <w:fldChar w:fldCharType="separate"/>
        </w:r>
        <w:r>
          <w:t>45</w:t>
        </w:r>
        <w:r>
          <w:fldChar w:fldCharType="end"/>
        </w:r>
      </w:hyperlink>
    </w:p>
    <w:p>
      <w:pPr>
        <w:pStyle w:val="TOC2"/>
        <w:tabs>
          <w:tab w:val="right" w:leader="dot" w:pos="8306"/>
        </w:tabs>
      </w:pPr>
      <w:hyperlink w:anchor="_Toc15299" w:history="1">
        <w:r>
          <w:rPr>
            <w:rFonts w:ascii="仿宋" w:eastAsia="仿宋" w:hAnsi="仿宋" w:cs="仿宋" w:hint="eastAsia"/>
            <w:lang w:eastAsia="zh-CN"/>
          </w:rPr>
          <w:t>(二)、变更实施与控制</w:t>
        </w:r>
        <w:r>
          <w:tab/>
        </w:r>
        <w:r>
          <w:fldChar w:fldCharType="begin"/>
        </w:r>
        <w:r>
          <w:instrText xml:space="preserve"> PAGEREF _Toc15299 \h </w:instrText>
        </w:r>
        <w:r>
          <w:fldChar w:fldCharType="separate"/>
        </w:r>
        <w:r>
          <w:t>46</w:t>
        </w:r>
        <w:r>
          <w:fldChar w:fldCharType="end"/>
        </w:r>
      </w:hyperlink>
    </w:p>
    <w:p>
      <w:pPr>
        <w:pStyle w:val="TOC1"/>
        <w:tabs>
          <w:tab w:val="right" w:leader="dot" w:pos="8306"/>
        </w:tabs>
      </w:pPr>
      <w:hyperlink w:anchor="_Toc13915" w:history="1">
        <w:r>
          <w:rPr>
            <w:rFonts w:ascii="仿宋" w:eastAsia="仿宋" w:hAnsi="仿宋" w:cs="仿宋" w:hint="eastAsia"/>
            <w:lang w:eastAsia="zh-CN"/>
          </w:rPr>
          <w:t>十五、利益相关者分析与沟通计划</w:t>
        </w:r>
        <w:r>
          <w:tab/>
        </w:r>
        <w:r>
          <w:fldChar w:fldCharType="begin"/>
        </w:r>
        <w:r>
          <w:instrText xml:space="preserve"> PAGEREF _Toc13915 \h </w:instrText>
        </w:r>
        <w:r>
          <w:fldChar w:fldCharType="separate"/>
        </w:r>
        <w:r>
          <w:t>47</w:t>
        </w:r>
        <w:r>
          <w:fldChar w:fldCharType="end"/>
        </w:r>
      </w:hyperlink>
    </w:p>
    <w:p>
      <w:pPr>
        <w:pStyle w:val="TOC2"/>
        <w:tabs>
          <w:tab w:val="right" w:leader="dot" w:pos="8306"/>
        </w:tabs>
      </w:pPr>
      <w:hyperlink w:anchor="_Toc24169" w:history="1">
        <w:r>
          <w:rPr>
            <w:rFonts w:ascii="仿宋" w:eastAsia="仿宋" w:hAnsi="仿宋" w:cs="仿宋" w:hint="eastAsia"/>
            <w:lang w:eastAsia="zh-CN"/>
          </w:rPr>
          <w:t>(一)、利益相关者分析</w:t>
        </w:r>
        <w:r>
          <w:tab/>
        </w:r>
        <w:r>
          <w:fldChar w:fldCharType="begin"/>
        </w:r>
        <w:r>
          <w:instrText xml:space="preserve"> PAGEREF _Toc24169 \h </w:instrText>
        </w:r>
        <w:r>
          <w:fldChar w:fldCharType="separate"/>
        </w:r>
        <w:r>
          <w:t>47</w:t>
        </w:r>
        <w:r>
          <w:fldChar w:fldCharType="end"/>
        </w:r>
      </w:hyperlink>
    </w:p>
    <w:p>
      <w:pPr>
        <w:pStyle w:val="TOC2"/>
        <w:tabs>
          <w:tab w:val="right" w:leader="dot" w:pos="8306"/>
        </w:tabs>
      </w:pPr>
      <w:hyperlink w:anchor="_Toc2932" w:history="1">
        <w:r>
          <w:rPr>
            <w:rFonts w:ascii="仿宋" w:eastAsia="仿宋" w:hAnsi="仿宋" w:cs="仿宋" w:hint="eastAsia"/>
            <w:lang w:eastAsia="zh-CN"/>
          </w:rPr>
          <w:t>(二)、沟通计划</w:t>
        </w:r>
        <w:r>
          <w:tab/>
        </w:r>
        <w:r>
          <w:fldChar w:fldCharType="begin"/>
        </w:r>
        <w:r>
          <w:instrText xml:space="preserve"> PAGEREF _Toc2932 \h </w:instrText>
        </w:r>
        <w:r>
          <w:fldChar w:fldCharType="separate"/>
        </w:r>
        <w:r>
          <w:t>48</w:t>
        </w:r>
        <w:r>
          <w:fldChar w:fldCharType="end"/>
        </w:r>
      </w:hyperlink>
    </w:p>
    <w:p>
      <w:pPr>
        <w:pStyle w:val="TOC1"/>
        <w:tabs>
          <w:tab w:val="right" w:leader="dot" w:pos="8306"/>
        </w:tabs>
      </w:pPr>
      <w:hyperlink w:anchor="_Toc3744" w:history="1">
        <w:r>
          <w:rPr>
            <w:rFonts w:ascii="仿宋" w:eastAsia="仿宋" w:hAnsi="仿宋" w:cs="仿宋" w:hint="eastAsia"/>
            <w:lang w:eastAsia="zh-CN"/>
          </w:rPr>
          <w:t>十六、风险识别与分类</w:t>
        </w:r>
        <w:r>
          <w:tab/>
        </w:r>
        <w:r>
          <w:fldChar w:fldCharType="begin"/>
        </w:r>
        <w:r>
          <w:instrText xml:space="preserve"> PAGEREF _Toc3744 \h </w:instrText>
        </w:r>
        <w:r>
          <w:fldChar w:fldCharType="separate"/>
        </w:r>
        <w:r>
          <w:t>49</w:t>
        </w:r>
        <w:r>
          <w:fldChar w:fldCharType="end"/>
        </w:r>
      </w:hyperlink>
    </w:p>
    <w:p>
      <w:pPr>
        <w:pStyle w:val="TOC2"/>
        <w:tabs>
          <w:tab w:val="right" w:leader="dot" w:pos="8306"/>
        </w:tabs>
      </w:pPr>
      <w:hyperlink w:anchor="_Toc14433" w:history="1">
        <w:r>
          <w:rPr>
            <w:rFonts w:ascii="仿宋" w:eastAsia="仿宋" w:hAnsi="仿宋" w:cs="仿宋" w:hint="eastAsia"/>
            <w:lang w:eastAsia="zh-CN"/>
          </w:rPr>
          <w:t>(一)、风险识别</w:t>
        </w:r>
        <w:r>
          <w:tab/>
        </w:r>
        <w:r>
          <w:fldChar w:fldCharType="begin"/>
        </w:r>
        <w:r>
          <w:instrText xml:space="preserve"> PAGEREF _Toc14433 \h </w:instrText>
        </w:r>
        <w:r>
          <w:fldChar w:fldCharType="separate"/>
        </w:r>
        <w:r>
          <w:t>49</w:t>
        </w:r>
        <w:r>
          <w:fldChar w:fldCharType="end"/>
        </w:r>
      </w:hyperlink>
    </w:p>
    <w:p>
      <w:pPr>
        <w:pStyle w:val="TOC2"/>
        <w:tabs>
          <w:tab w:val="right" w:leader="dot" w:pos="8306"/>
        </w:tabs>
      </w:pPr>
      <w:hyperlink w:anchor="_Toc27330" w:history="1">
        <w:r>
          <w:rPr>
            <w:rFonts w:ascii="仿宋" w:eastAsia="仿宋" w:hAnsi="仿宋" w:cs="仿宋" w:hint="eastAsia"/>
            <w:lang w:eastAsia="zh-CN"/>
          </w:rPr>
          <w:t>(二)、风险分类</w:t>
        </w:r>
        <w:r>
          <w:tab/>
        </w:r>
        <w:r>
          <w:fldChar w:fldCharType="begin"/>
        </w:r>
        <w:r>
          <w:instrText xml:space="preserve"> PAGEREF _Toc27330 \h </w:instrText>
        </w:r>
        <w:r>
          <w:fldChar w:fldCharType="separate"/>
        </w:r>
        <w:r>
          <w:t>50</w:t>
        </w:r>
        <w:r>
          <w:fldChar w:fldCharType="end"/>
        </w:r>
      </w:hyperlink>
    </w:p>
    <w:p>
      <w:pPr>
        <w:pStyle w:val="TOC1"/>
        <w:tabs>
          <w:tab w:val="right" w:leader="dot" w:pos="8306"/>
        </w:tabs>
      </w:pPr>
      <w:hyperlink w:anchor="_Toc10336" w:history="1">
        <w:r>
          <w:rPr>
            <w:rFonts w:ascii="仿宋" w:eastAsia="仿宋" w:hAnsi="仿宋" w:cs="仿宋" w:hint="eastAsia"/>
            <w:lang w:eastAsia="zh-CN"/>
          </w:rPr>
          <w:t>十七、营销与推广策略</w:t>
        </w:r>
        <w:r>
          <w:tab/>
        </w:r>
        <w:r>
          <w:fldChar w:fldCharType="begin"/>
        </w:r>
        <w:r>
          <w:instrText xml:space="preserve"> PAGEREF _Toc10336 \h </w:instrText>
        </w:r>
        <w:r>
          <w:fldChar w:fldCharType="separate"/>
        </w:r>
        <w:r>
          <w:t>52</w:t>
        </w:r>
        <w:r>
          <w:fldChar w:fldCharType="end"/>
        </w:r>
      </w:hyperlink>
    </w:p>
    <w:p>
      <w:pPr>
        <w:pStyle w:val="TOC2"/>
        <w:tabs>
          <w:tab w:val="right" w:leader="dot" w:pos="8306"/>
        </w:tabs>
      </w:pPr>
      <w:hyperlink w:anchor="_Toc1589" w:history="1">
        <w:r>
          <w:rPr>
            <w:rFonts w:ascii="仿宋" w:eastAsia="仿宋" w:hAnsi="仿宋" w:cs="仿宋" w:hint="eastAsia"/>
            <w:lang w:eastAsia="zh-CN"/>
          </w:rPr>
          <w:t>(一)、产品/服务定位与特点</w:t>
        </w:r>
        <w:r>
          <w:tab/>
        </w:r>
        <w:r>
          <w:fldChar w:fldCharType="begin"/>
        </w:r>
        <w:r>
          <w:instrText xml:space="preserve"> PAGEREF _Toc1589 \h </w:instrText>
        </w:r>
        <w:r>
          <w:fldChar w:fldCharType="separate"/>
        </w:r>
        <w:r>
          <w:t>52</w:t>
        </w:r>
        <w:r>
          <w:fldChar w:fldCharType="end"/>
        </w:r>
      </w:hyperlink>
    </w:p>
    <w:p>
      <w:pPr>
        <w:pStyle w:val="TOC2"/>
        <w:tabs>
          <w:tab w:val="right" w:leader="dot" w:pos="8306"/>
        </w:tabs>
      </w:pPr>
      <w:hyperlink w:anchor="_Toc10715" w:history="1">
        <w:r>
          <w:rPr>
            <w:rFonts w:ascii="仿宋" w:eastAsia="仿宋" w:hAnsi="仿宋" w:cs="仿宋" w:hint="eastAsia"/>
            <w:lang w:eastAsia="zh-CN"/>
          </w:rPr>
          <w:t>(二)、市场定位与竞争分析</w:t>
        </w:r>
        <w:r>
          <w:tab/>
        </w:r>
        <w:r>
          <w:fldChar w:fldCharType="begin"/>
        </w:r>
        <w:r>
          <w:instrText xml:space="preserve"> PAGEREF _Toc10715 \h </w:instrText>
        </w:r>
        <w:r>
          <w:fldChar w:fldCharType="separate"/>
        </w:r>
        <w:r>
          <w:t>53</w:t>
        </w:r>
        <w:r>
          <w:fldChar w:fldCharType="end"/>
        </w:r>
      </w:hyperlink>
    </w:p>
    <w:p>
      <w:pPr>
        <w:pStyle w:val="TOC2"/>
        <w:tabs>
          <w:tab w:val="right" w:leader="dot" w:pos="8306"/>
        </w:tabs>
      </w:pPr>
      <w:hyperlink w:anchor="_Toc17388" w:history="1">
        <w:r>
          <w:rPr>
            <w:rFonts w:ascii="仿宋" w:eastAsia="仿宋" w:hAnsi="仿宋" w:cs="仿宋" w:hint="eastAsia"/>
            <w:lang w:eastAsia="zh-CN"/>
          </w:rPr>
          <w:t>(三)、营销渠道与策略</w:t>
        </w:r>
        <w:r>
          <w:tab/>
        </w:r>
        <w:r>
          <w:fldChar w:fldCharType="begin"/>
        </w:r>
        <w:r>
          <w:instrText xml:space="preserve"> PAGEREF _Toc17388 \h </w:instrText>
        </w:r>
        <w:r>
          <w:fldChar w:fldCharType="separate"/>
        </w:r>
        <w:r>
          <w:t>55</w:t>
        </w:r>
        <w:r>
          <w:fldChar w:fldCharType="end"/>
        </w:r>
      </w:hyperlink>
    </w:p>
    <w:p>
      <w:pPr>
        <w:pStyle w:val="TOC2"/>
        <w:tabs>
          <w:tab w:val="right" w:leader="dot" w:pos="8306"/>
        </w:tabs>
      </w:pPr>
      <w:hyperlink w:anchor="_Toc29022" w:history="1">
        <w:r>
          <w:rPr>
            <w:rFonts w:ascii="仿宋" w:eastAsia="仿宋" w:hAnsi="仿宋" w:cs="仿宋" w:hint="eastAsia"/>
            <w:lang w:eastAsia="zh-CN"/>
          </w:rPr>
          <w:t>(四)、推广与宣传活动</w:t>
        </w:r>
        <w:r>
          <w:tab/>
        </w:r>
        <w:r>
          <w:fldChar w:fldCharType="begin"/>
        </w:r>
        <w:r>
          <w:instrText xml:space="preserve"> PAGEREF _Toc29022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5"/>
      <w:r>
        <w:rPr>
          <w:rFonts w:ascii="仿宋" w:eastAsia="仿宋" w:hAnsi="仿宋" w:cs="仿宋" w:hint="eastAsia"/>
          <w:sz w:val="28"/>
          <w:lang w:eastAsia="zh-CN"/>
        </w:rPr>
        <w:t>一、特种车辆项目建设单位说明</w:t>
      </w:r>
      <w:bookmarkEnd w:id="2"/>
    </w:p>
    <w:p>
      <w:pPr>
        <w:pStyle w:val="Heading2"/>
        <w:rPr>
          <w:rFonts w:ascii="仿宋" w:eastAsia="仿宋" w:hAnsi="仿宋" w:cs="仿宋" w:hint="eastAsia"/>
          <w:lang w:eastAsia="zh-CN"/>
        </w:rPr>
      </w:pPr>
      <w:bookmarkStart w:id="3" w:name="_Toc1032"/>
      <w:r>
        <w:rPr>
          <w:rFonts w:ascii="仿宋" w:eastAsia="仿宋" w:hAnsi="仿宋" w:cs="仿宋" w:hint="eastAsia"/>
          <w:lang w:eastAsia="zh-CN"/>
        </w:rPr>
        <w:t>(一)、特种车辆项目承办单位基本情况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9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车辆项目承办单位的XXXX，我们着眼于实现可持续的经济效益。通过技术创新和解决方案的提供，公司预计在特种车辆项目执行期间将获得可观的收入增长。这一收入来源主要包括特种车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同时，我们注重成本控制和效率提升，以确保特种车辆项目的可持续盈利。透过精细的管理和资源优化，公司期望实现特种车辆项目利润最大化。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车辆项目实施进行全面的投资评估，包括特种车辆项目启动阶段的资金投入和后续运营成本。通过对特种车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特种车辆项目实施过程中具备足够的资金流动性，公司将进行详尽的现金流分析。这包括资金需求的合理预测、特种车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580"/>
      <w:r>
        <w:rPr>
          <w:rFonts w:ascii="仿宋" w:eastAsia="仿宋" w:hAnsi="仿宋" w:cs="仿宋" w:hint="eastAsia"/>
          <w:sz w:val="28"/>
          <w:lang w:eastAsia="zh-CN"/>
        </w:rPr>
        <w:t>二、特种车辆项目文档管理</w:t>
      </w:r>
      <w:bookmarkEnd w:id="5"/>
    </w:p>
    <w:p>
      <w:pPr>
        <w:pStyle w:val="Heading2"/>
        <w:rPr>
          <w:rFonts w:ascii="仿宋" w:eastAsia="仿宋" w:hAnsi="仿宋" w:cs="仿宋" w:hint="eastAsia"/>
          <w:lang w:eastAsia="zh-CN"/>
        </w:rPr>
      </w:pPr>
      <w:bookmarkStart w:id="6" w:name="_Toc168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特种车辆项目高度重视文档的质量和准确性，以支持特种车辆项目的各项活动和决策。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文档的编制始于特种车辆项目计划的初期，我们制定了详细的文档编制计划，明确了每个文档的内容、格式和编写责任人。在特种车辆项目启动阶段，我们首先编制了特种车辆项目章程，明确定义了特种车辆项目的目标、范围、风险等关键要素。随后，特种车辆项目团队根据计划陆续编制了需求文档、设计文档、测试文档等各类文档，确保特种车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特种车辆项目管理中的重要环节，旨在确保特种车辆项目文档符合质量标准和特种车辆项目需求。在特种车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除了内部审查，我们还进行了外部审查，邀请特种车辆项目相关利益方和专业领域的专家对文档进行独立审查。这有助于获取更全面、客观的反馈，确保特种车辆项目文档不仅符合内部标准，也满足外部需求。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特种车辆项目在文档编制与审查方面建立了严格的管理机制，通过规范的流程和多维度的审查，确保特种车辆项目文档的质量、准确性和可靠性，为特种车辆项目的顺利推进提供了有力支持。</w:t>
      </w:r>
    </w:p>
    <w:p>
      <w:pPr>
        <w:pStyle w:val="Heading2"/>
        <w:ind w:firstLine="560" w:firstLineChars="200"/>
        <w:rPr>
          <w:rFonts w:ascii="仿宋" w:eastAsia="仿宋" w:hAnsi="仿宋" w:cs="仿宋" w:hint="eastAsia"/>
          <w:sz w:val="28"/>
          <w:lang w:eastAsia="zh-CN"/>
        </w:rPr>
      </w:pPr>
      <w:bookmarkStart w:id="7" w:name="_Toc1699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在特种车辆项目中，我们致力于优化文档发布与分发过程，以确保信息的高效传递和团队间协作的顺畅进行。以下是我们采取的关键优化策略：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我们通过多渠道发布文档，包括电子邮件、特种车辆项目管理平台、内部网站等，以满足不同团队成员的偏好和需求。多渠道发布确保了信息的全面覆盖。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我们采用了精细的权限控制，确保只有授权人员可以访问敏感信息。这种安全措施保护了特种车辆项目文档的机密性，防止了未经授权的信息泄露。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27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文档存档与归档是特种车辆项目生命周期中一个至关重要的环节，直接关系到特种车辆项目信息的长期保存和历史记录的完整性。在特种车辆项目中，我们实施了一系列有效的文档存档与归档管理策略：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89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135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特种车辆项目的主要产品是XXXX，预计年产值为XXX万元。这一产品在市场中占据着重要的地位，其广泛的应用范围使得该特种车辆项目的市场前景非常广阔。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车辆项目的xxx产品作为重要的原材料之一，将在多个领域发挥关键作用。其在建筑、交通、能源等方面的广泛应用将为整个产业链提供强大的支持，形成产业协同效应。特种车辆项目的年产值XXX万XXX万XXX万万元不仅反映了其在市场上的巨大潜力，更预示着它对国民经济的积极贡献。这种关联度高、涉及面广的产业关系，使得该特种车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82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总征地面积为XXXX平方米，相当于约XX.XX亩，其中净用地面积为XXXX平方米，红线范围内相当于约XX.XX亩。这一用地规模充分考虑了特种车辆项目的建设需求，保障了特种车辆项目在合适的空间内得以充分发展。特种车辆项目规划的总建筑面积为XXXX平方米，其中主体工程建设占XXXX平方米，计容建筑面积达XXXX平方米。预计建筑工程的投资将达到XXXX万元，为特种车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计划购置的设备共计XXXX台（套），设备购置费用为XXXX万元。这一设备购置计划充分考虑到特种车辆项目的生产需求和技术要求，确保了特种车辆项目在生产运营中具备先进的技术装备和高效的生产能力。设备的合理配置将为特种车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计划总投资为XXXX万元，预计年实现营业收入为XXXX万元。这一产能规模的设定旨在确保特种车辆项目能够在投资与回报之间取得平衡，实现长期可持续的发展。特种车辆项目的总投资充分考虑到各个方面的需求，包括用地建设、设备购置等多个环节，以确保特种车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9379"/>
      <w:r>
        <w:rPr>
          <w:rFonts w:ascii="仿宋" w:eastAsia="仿宋" w:hAnsi="仿宋" w:cs="仿宋" w:hint="eastAsia"/>
          <w:sz w:val="28"/>
          <w:lang w:eastAsia="zh-CN"/>
        </w:rPr>
        <w:t>四、特种车辆项目绩效评估</w:t>
      </w:r>
      <w:bookmarkEnd w:id="12"/>
    </w:p>
    <w:p>
      <w:pPr>
        <w:pStyle w:val="Heading2"/>
        <w:rPr>
          <w:rFonts w:ascii="仿宋" w:eastAsia="仿宋" w:hAnsi="仿宋" w:cs="仿宋" w:hint="eastAsia"/>
          <w:lang w:eastAsia="zh-CN"/>
        </w:rPr>
      </w:pPr>
      <w:bookmarkStart w:id="13" w:name="_Toc1302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车辆项目中，我们设计了一套全面的绩效评估指标，以确保特种车辆项目的可控和成功交付。这些指标跨足特种车辆项目目标、成本、进度和质量等多个维度，为我们提供了全面洞察特种车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目标达成率是我们关注的首要指标。我们设定了明确的目标，并通过定期监测和评估，迅速发现并应对潜在的目标偏差。这为特种车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成本绩效是另一个核心关注点。通过实际成本与预算成本的对比分析，我们深入了解成本差异的原因，及时调整资源分配，保持特种车辆项目在经济效益方面的合理水平。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进度作为关键的绩效指标之一，得到了精心的关注。我们制定了详细的特种车辆项目进度计划，并设立了进度符合度指标，确保实际进度与计划进度保持一致。这使我们能够快速发现和解决潜在的进度问题，保持特种车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车辆项目绩效的不可或缺的一环。我们引入了一系列的质量标准和客户满意度指标，以确保特种车辆项目交付的成果在质量上达到或超越预期水平。通过持续监测这些指标，我们努力提升特种车辆项目整体质量水平，为特种车辆项目的成功交付提供有力保障。通过这些科学且全面的绩效评估，我们能够更好地引导特种车辆项目的持续改进，确保特种车辆项目目标的顺利达成。</w:t>
      </w:r>
    </w:p>
    <w:p>
      <w:pPr>
        <w:pStyle w:val="Heading2"/>
        <w:ind w:firstLine="560" w:firstLineChars="200"/>
        <w:rPr>
          <w:rFonts w:ascii="仿宋" w:eastAsia="仿宋" w:hAnsi="仿宋" w:cs="仿宋" w:hint="eastAsia"/>
          <w:sz w:val="28"/>
          <w:lang w:eastAsia="zh-CN"/>
        </w:rPr>
      </w:pPr>
      <w:bookmarkStart w:id="14" w:name="_Toc1661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绩效评估是特种车辆项目中的关键环节，为确保特种车辆项目达到预期目标，我们采用了多层次、多维度的绩效评估方法。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车辆项目的战略目标对齐，确保每个决策和行动都与特种车辆项目整体目标保持一致。团队会定期召开战略对齐会议，审视当前工作与特种车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车辆项目进度、质量、成本和风险等方面。这些指标通过数据收集和分析，为特种车辆项目管理团队提供了客观的评估依据。例如，我们通过特种车辆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绩效评估不仅仅停留在特种车辆项目内部，还考虑了特种车辆项目对外部环境的影响。我们定期进行干系人满意度调查，以了解各利益相关方对特种车辆项目的期望和满意度，并及时做出调整。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这种多层次、多角度的绩效评估方法，使得我们能够全面了解特种车辆项目的运行状态，及时做出调整，确保特种车辆项目在不断变化的环境中保持稳健前行。</w:t>
      </w:r>
    </w:p>
    <w:p>
      <w:pPr>
        <w:pStyle w:val="Heading2"/>
        <w:ind w:firstLine="560" w:firstLineChars="200"/>
        <w:rPr>
          <w:rFonts w:ascii="仿宋" w:eastAsia="仿宋" w:hAnsi="仿宋" w:cs="仿宋" w:hint="eastAsia"/>
          <w:sz w:val="28"/>
          <w:lang w:eastAsia="zh-CN"/>
        </w:rPr>
      </w:pPr>
      <w:bookmarkStart w:id="15" w:name="_Toc115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为了确保特种车辆项目的有效管理和不断优化，我们采用了精心设计的绩效评估周期。这个周期旨在实现灵活、实时和全面的评估，以适应特种车辆项目执行中的各种挑战。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车辆项目的不同需求，分为短期、中期和长期。短期评估关注每个迭代或工作周期，以及时发现和解决当前任务中的问题。中期评估涵盖几个迭代，深入了解整体特种车辆项目的趋势和性能。长期评估则着眼于整个特种车辆项目阶段，确保特种车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车辆项目管理工具和协作平台，团队成员能够随时更新和分享特种车辆项目数据。这种实时性的反馈机制使我们能够及时察觉潜在问题，快速调整，保持特种车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车辆项目的决策制定密不可分。每个周期的特种车辆项目回顾会议成为集体总结经验、识别问题深层次原因并找到创新解决方案的平台。这种定期的反思与调整机制使特种车辆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6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4662"/>
      <w:r>
        <w:rPr>
          <w:rFonts w:ascii="仿宋" w:eastAsia="仿宋" w:hAnsi="仿宋" w:cs="仿宋" w:hint="eastAsia"/>
          <w:lang w:eastAsia="zh-CN"/>
        </w:rPr>
        <w:t>(一)、特种车辆行业分析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行业一直以来都是市场的关注焦点。行业内的发展趋势、竞争态势以及潜在机会都对特种车辆项目的推进产生深远的影响。通过深入研究行业的整体概貌，我们将更好地理解行业的核心特征，为特种车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车辆行业，技术一直是推动创新和发展的关键因素。我们将对当前技术趋势进行详尽分析，包括但不限于人工智能、大数据应用、先进制造技术等。这有助于特种车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车辆项目成功的基础。我们将对主要竞争对手进行深入研究，包括其市场份额、产品特点、市场定位等。通过全面了解竞争对手的优势和劣势，特种车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980"/>
      <w:r>
        <w:rPr>
          <w:rFonts w:ascii="仿宋" w:eastAsia="仿宋" w:hAnsi="仿宋" w:cs="仿宋" w:hint="eastAsia"/>
          <w:sz w:val="28"/>
          <w:lang w:eastAsia="zh-CN"/>
        </w:rPr>
        <w:t>(二)、特种车辆市场分析预测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通过对市场规模的深入调研，我们将预测特种车辆市场未来的增长趋势。这包括市场的整体规模、各细分领域的发展趋势等。特种车辆项目可以根据市场的扩张速度和潜在机会，制定更符合市场需求的发展策略。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车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特种车辆项目实施过程中需要充分考虑的因素。我们将对市场风险进行全面评估，包括但不限于政策法规风险、市场竞争风险、技术变革风险等。通过对潜在风险的深入分析，特种车辆项目可以制定相应的风险缓解策略，降低不确定性对特种车辆项目的影响。</w:t>
      </w:r>
    </w:p>
    <w:p>
      <w:pPr>
        <w:pStyle w:val="Heading1"/>
        <w:ind w:firstLine="560" w:firstLineChars="200"/>
        <w:rPr>
          <w:rFonts w:ascii="仿宋" w:eastAsia="仿宋" w:hAnsi="仿宋" w:cs="仿宋" w:hint="eastAsia"/>
          <w:sz w:val="28"/>
          <w:lang w:eastAsia="zh-CN"/>
        </w:rPr>
      </w:pPr>
      <w:bookmarkStart w:id="19" w:name="_Toc21323"/>
      <w:r>
        <w:rPr>
          <w:rFonts w:ascii="仿宋" w:eastAsia="仿宋" w:hAnsi="仿宋" w:cs="仿宋" w:hint="eastAsia"/>
          <w:sz w:val="28"/>
          <w:lang w:eastAsia="zh-CN"/>
        </w:rPr>
        <w:t>六、特种车辆项目概论</w:t>
      </w:r>
      <w:bookmarkEnd w:id="19"/>
    </w:p>
    <w:p>
      <w:pPr>
        <w:pStyle w:val="Heading2"/>
        <w:rPr>
          <w:rFonts w:ascii="仿宋" w:eastAsia="仿宋" w:hAnsi="仿宋" w:cs="仿宋" w:hint="eastAsia"/>
          <w:lang w:eastAsia="zh-CN"/>
        </w:rPr>
      </w:pPr>
      <w:bookmarkStart w:id="20" w:name="_Toc9639"/>
      <w:r>
        <w:rPr>
          <w:rFonts w:ascii="仿宋" w:eastAsia="仿宋" w:hAnsi="仿宋" w:cs="仿宋" w:hint="eastAsia"/>
          <w:lang w:eastAsia="zh-CN"/>
        </w:rPr>
        <w:t>(一)、特种车辆项目概况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起源追溯至对市场的深入洞察。市场的不断演变与变革为特种车辆项目提供了难得的机遇。当前市场存在的需求缺口和变革的大环境共同构成了特种车辆项目的背景。这个特种车辆项目旨在充分利用市场机遇，填补行业中尚未满足的需求，为客户提供全新的解决方案。市场的变革和需求的增长使得这个特种车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特种车辆项目名称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正式命名为特种车辆。这个名称不仅仅是一个标识，更代表了特种车辆项目的核心理念和愿景。它蕴含着特种车辆项目所要解决问题的关键字，具有强烈的表达和辨识度，为特种车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特种车辆项目目标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核心目标是提供一种全新、高效的解决方案，满足客户日益增长的需求。特种车辆项目追求的不仅仅是满足市场需求，更是在市场中获得卓越的竞争优势。通过不断提升产品或服务的质量和创新水平，特种车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特种车辆项目范围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全面涵盖了产品研发、制造、市场推广和售后服务，确保从产品设计到最终用户体验的全方位关注。这一全面的特种车辆项目范围是为了确保特种车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特种车辆项目时间表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特种车辆项目计划在未来18个月内完成，包括研发、测试、市场试点和正式推出等不同阶段。这个时间表的合理设计是为了确保特种车辆项目各个阶段的顺利推进，以便按时交付高质量的成果。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特种车辆项目预算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特种车辆项目总预算估算为XX百万美元，主要分配在研发、市场推广、人员培训和运营等方面。这一充足的预算为特种车辆项目提供了充足的资源，确保特种车辆项目在各个方面都能取得优异的表现。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特种车辆项目风险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特种车辆项目可能面临的风险包括市场接受度低、技术难题、竞争激烈等。特种车辆项目团队已经制定了相应的风险应对计划，通过前瞻性的风险管理，确保特种车辆项目在面对不确定性时能够迅速做出应对。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特种车辆项目团队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特种车辆项目汇聚了一支经验丰富、多领域专业素养的核心团队，确保特种车辆项目在各个方面都能拥有高水平的执行力。团队的协同作战是特种车辆项目成功的关键因素之一。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特种车辆项目背景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https://d.book118.com/937152053063006035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27BC1"/>
    <w:rsid w:val="15B27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15205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2024-01-28T22:07:00Z</dcterms:created>
  <dcterms:modified xsi:type="dcterms:W3CDTF">2024-01-28T22:07:22Z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A298E67FF6E245E7B2B5DE3A8095D725_11</vt:lpwstr>
  </property>
  <property fmtid="{D5CDD505-2E9C-101B-9397-08002B2CF9AE}" pid="3" name="KSOProductBuildVer">
    <vt:lpwstr>2052-12.1.0.16250</vt:lpwstr>
  </property>
</Properties>
</file>