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高模量玻璃纤维纱项目规划设计蓝图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81" w:history="1">
        <w:r>
          <w:rPr>
            <w:rFonts w:ascii="仿宋" w:eastAsia="仿宋" w:hAnsi="仿宋" w:cs="仿宋" w:hint="eastAsia"/>
            <w:lang w:eastAsia="zh-CN"/>
          </w:rPr>
          <w:t>前言</w:t>
        </w:r>
        <w:r>
          <w:tab/>
        </w:r>
        <w:r>
          <w:fldChar w:fldCharType="begin"/>
        </w:r>
        <w:r>
          <w:instrText xml:space="preserve"> PAGEREF _Toc20381 \h </w:instrText>
        </w:r>
        <w:r>
          <w:fldChar w:fldCharType="separate"/>
        </w:r>
        <w:r>
          <w:t>3</w:t>
        </w:r>
        <w:r>
          <w:fldChar w:fldCharType="end"/>
        </w:r>
      </w:hyperlink>
    </w:p>
    <w:p>
      <w:pPr>
        <w:pStyle w:val="TOC1"/>
        <w:tabs>
          <w:tab w:val="right" w:leader="dot" w:pos="8306"/>
        </w:tabs>
      </w:pPr>
      <w:hyperlink w:anchor="_Toc17447" w:history="1">
        <w:r>
          <w:rPr>
            <w:rFonts w:ascii="仿宋" w:eastAsia="仿宋" w:hAnsi="仿宋" w:cs="仿宋" w:hint="eastAsia"/>
            <w:lang w:eastAsia="zh-CN"/>
          </w:rPr>
          <w:t>一、高模量玻璃纤维纱项目危机管理</w:t>
        </w:r>
        <w:r>
          <w:tab/>
        </w:r>
        <w:r>
          <w:fldChar w:fldCharType="begin"/>
        </w:r>
        <w:r>
          <w:instrText xml:space="preserve"> PAGEREF _Toc17447 \h </w:instrText>
        </w:r>
        <w:r>
          <w:fldChar w:fldCharType="separate"/>
        </w:r>
        <w:r>
          <w:t>3</w:t>
        </w:r>
        <w:r>
          <w:fldChar w:fldCharType="end"/>
        </w:r>
      </w:hyperlink>
    </w:p>
    <w:p>
      <w:pPr>
        <w:pStyle w:val="TOC2"/>
        <w:tabs>
          <w:tab w:val="right" w:leader="dot" w:pos="8306"/>
        </w:tabs>
      </w:pPr>
      <w:hyperlink w:anchor="_Toc23976" w:history="1">
        <w:r>
          <w:rPr>
            <w:rFonts w:ascii="仿宋" w:eastAsia="仿宋" w:hAnsi="仿宋" w:cs="仿宋" w:hint="eastAsia"/>
            <w:lang w:eastAsia="zh-CN"/>
          </w:rPr>
          <w:t>(一)、危机预警与识别</w:t>
        </w:r>
        <w:r>
          <w:tab/>
        </w:r>
        <w:r>
          <w:fldChar w:fldCharType="begin"/>
        </w:r>
        <w:r>
          <w:instrText xml:space="preserve"> PAGEREF _Toc23976 \h </w:instrText>
        </w:r>
        <w:r>
          <w:fldChar w:fldCharType="separate"/>
        </w:r>
        <w:r>
          <w:t>3</w:t>
        </w:r>
        <w:r>
          <w:fldChar w:fldCharType="end"/>
        </w:r>
      </w:hyperlink>
    </w:p>
    <w:p>
      <w:pPr>
        <w:pStyle w:val="TOC2"/>
        <w:tabs>
          <w:tab w:val="right" w:leader="dot" w:pos="8306"/>
        </w:tabs>
      </w:pPr>
      <w:hyperlink w:anchor="_Toc17850" w:history="1">
        <w:r>
          <w:rPr>
            <w:rFonts w:ascii="仿宋" w:eastAsia="仿宋" w:hAnsi="仿宋" w:cs="仿宋" w:hint="eastAsia"/>
            <w:lang w:eastAsia="zh-CN"/>
          </w:rPr>
          <w:t>(二)、危机应对与恢复</w:t>
        </w:r>
        <w:r>
          <w:tab/>
        </w:r>
        <w:r>
          <w:fldChar w:fldCharType="begin"/>
        </w:r>
        <w:r>
          <w:instrText xml:space="preserve"> PAGEREF _Toc17850 \h </w:instrText>
        </w:r>
        <w:r>
          <w:fldChar w:fldCharType="separate"/>
        </w:r>
        <w:r>
          <w:t>4</w:t>
        </w:r>
        <w:r>
          <w:fldChar w:fldCharType="end"/>
        </w:r>
      </w:hyperlink>
    </w:p>
    <w:p>
      <w:pPr>
        <w:pStyle w:val="TOC1"/>
        <w:tabs>
          <w:tab w:val="right" w:leader="dot" w:pos="8306"/>
        </w:tabs>
      </w:pPr>
      <w:hyperlink w:anchor="_Toc25073" w:history="1">
        <w:r>
          <w:rPr>
            <w:rFonts w:ascii="仿宋" w:eastAsia="仿宋" w:hAnsi="仿宋" w:cs="仿宋" w:hint="eastAsia"/>
            <w:lang w:eastAsia="zh-CN"/>
          </w:rPr>
          <w:t>二、工艺说明</w:t>
        </w:r>
        <w:r>
          <w:tab/>
        </w:r>
        <w:r>
          <w:fldChar w:fldCharType="begin"/>
        </w:r>
        <w:r>
          <w:instrText xml:space="preserve"> PAGEREF _Toc25073 \h </w:instrText>
        </w:r>
        <w:r>
          <w:fldChar w:fldCharType="separate"/>
        </w:r>
        <w:r>
          <w:t>6</w:t>
        </w:r>
        <w:r>
          <w:fldChar w:fldCharType="end"/>
        </w:r>
      </w:hyperlink>
    </w:p>
    <w:p>
      <w:pPr>
        <w:pStyle w:val="TOC2"/>
        <w:tabs>
          <w:tab w:val="right" w:leader="dot" w:pos="8306"/>
        </w:tabs>
      </w:pPr>
      <w:hyperlink w:anchor="_Toc31097" w:history="1">
        <w:r>
          <w:rPr>
            <w:rFonts w:ascii="仿宋" w:eastAsia="仿宋" w:hAnsi="仿宋" w:cs="仿宋" w:hint="eastAsia"/>
            <w:lang w:eastAsia="zh-CN"/>
          </w:rPr>
          <w:t>(一)、技术管理特点</w:t>
        </w:r>
        <w:r>
          <w:tab/>
        </w:r>
        <w:r>
          <w:fldChar w:fldCharType="begin"/>
        </w:r>
        <w:r>
          <w:instrText xml:space="preserve"> PAGEREF _Toc31097 \h </w:instrText>
        </w:r>
        <w:r>
          <w:fldChar w:fldCharType="separate"/>
        </w:r>
        <w:r>
          <w:t>6</w:t>
        </w:r>
        <w:r>
          <w:fldChar w:fldCharType="end"/>
        </w:r>
      </w:hyperlink>
    </w:p>
    <w:p>
      <w:pPr>
        <w:pStyle w:val="TOC2"/>
        <w:tabs>
          <w:tab w:val="right" w:leader="dot" w:pos="8306"/>
        </w:tabs>
      </w:pPr>
      <w:hyperlink w:anchor="_Toc29193" w:history="1">
        <w:r>
          <w:rPr>
            <w:rFonts w:ascii="仿宋" w:eastAsia="仿宋" w:hAnsi="仿宋" w:cs="仿宋" w:hint="eastAsia"/>
            <w:lang w:eastAsia="zh-CN"/>
          </w:rPr>
          <w:t>(二)、高模量玻璃纤维纱项目工艺技术设计方案</w:t>
        </w:r>
        <w:r>
          <w:tab/>
        </w:r>
        <w:r>
          <w:fldChar w:fldCharType="begin"/>
        </w:r>
        <w:r>
          <w:instrText xml:space="preserve"> PAGEREF _Toc29193 \h </w:instrText>
        </w:r>
        <w:r>
          <w:fldChar w:fldCharType="separate"/>
        </w:r>
        <w:r>
          <w:t>7</w:t>
        </w:r>
        <w:r>
          <w:fldChar w:fldCharType="end"/>
        </w:r>
      </w:hyperlink>
    </w:p>
    <w:p>
      <w:pPr>
        <w:pStyle w:val="TOC2"/>
        <w:tabs>
          <w:tab w:val="right" w:leader="dot" w:pos="8306"/>
        </w:tabs>
      </w:pPr>
      <w:hyperlink w:anchor="_Toc32721" w:history="1">
        <w:r>
          <w:rPr>
            <w:rFonts w:ascii="仿宋" w:eastAsia="仿宋" w:hAnsi="仿宋" w:cs="仿宋" w:hint="eastAsia"/>
            <w:lang w:eastAsia="zh-CN"/>
          </w:rPr>
          <w:t>(三)、设备选型方案</w:t>
        </w:r>
        <w:r>
          <w:tab/>
        </w:r>
        <w:r>
          <w:fldChar w:fldCharType="begin"/>
        </w:r>
        <w:r>
          <w:instrText xml:space="preserve"> PAGEREF _Toc32721 \h </w:instrText>
        </w:r>
        <w:r>
          <w:fldChar w:fldCharType="separate"/>
        </w:r>
        <w:r>
          <w:t>8</w:t>
        </w:r>
        <w:r>
          <w:fldChar w:fldCharType="end"/>
        </w:r>
      </w:hyperlink>
    </w:p>
    <w:p>
      <w:pPr>
        <w:pStyle w:val="TOC1"/>
        <w:tabs>
          <w:tab w:val="right" w:leader="dot" w:pos="8306"/>
        </w:tabs>
      </w:pPr>
      <w:hyperlink w:anchor="_Toc4421" w:history="1">
        <w:r>
          <w:rPr>
            <w:rFonts w:ascii="仿宋" w:eastAsia="仿宋" w:hAnsi="仿宋" w:cs="仿宋" w:hint="eastAsia"/>
            <w:lang w:eastAsia="zh-CN"/>
          </w:rPr>
          <w:t>三、高模量玻璃纤维纱项目绩效评估</w:t>
        </w:r>
        <w:r>
          <w:tab/>
        </w:r>
        <w:r>
          <w:fldChar w:fldCharType="begin"/>
        </w:r>
        <w:r>
          <w:instrText xml:space="preserve"> PAGEREF _Toc4421 \h </w:instrText>
        </w:r>
        <w:r>
          <w:fldChar w:fldCharType="separate"/>
        </w:r>
        <w:r>
          <w:t>10</w:t>
        </w:r>
        <w:r>
          <w:fldChar w:fldCharType="end"/>
        </w:r>
      </w:hyperlink>
    </w:p>
    <w:p>
      <w:pPr>
        <w:pStyle w:val="TOC2"/>
        <w:tabs>
          <w:tab w:val="right" w:leader="dot" w:pos="8306"/>
        </w:tabs>
      </w:pPr>
      <w:hyperlink w:anchor="_Toc2292" w:history="1">
        <w:r>
          <w:rPr>
            <w:rFonts w:ascii="仿宋" w:eastAsia="仿宋" w:hAnsi="仿宋" w:cs="仿宋" w:hint="eastAsia"/>
            <w:lang w:eastAsia="zh-CN"/>
          </w:rPr>
          <w:t>(一)、绩效评估指标</w:t>
        </w:r>
        <w:r>
          <w:tab/>
        </w:r>
        <w:r>
          <w:fldChar w:fldCharType="begin"/>
        </w:r>
        <w:r>
          <w:instrText xml:space="preserve"> PAGEREF _Toc2292 \h </w:instrText>
        </w:r>
        <w:r>
          <w:fldChar w:fldCharType="separate"/>
        </w:r>
        <w:r>
          <w:t>10</w:t>
        </w:r>
        <w:r>
          <w:fldChar w:fldCharType="end"/>
        </w:r>
      </w:hyperlink>
    </w:p>
    <w:p>
      <w:pPr>
        <w:pStyle w:val="TOC2"/>
        <w:tabs>
          <w:tab w:val="right" w:leader="dot" w:pos="8306"/>
        </w:tabs>
      </w:pPr>
      <w:hyperlink w:anchor="_Toc18549" w:history="1">
        <w:r>
          <w:rPr>
            <w:rFonts w:ascii="仿宋" w:eastAsia="仿宋" w:hAnsi="仿宋" w:cs="仿宋" w:hint="eastAsia"/>
            <w:lang w:eastAsia="zh-CN"/>
          </w:rPr>
          <w:t>(二)、绩效评估方法</w:t>
        </w:r>
        <w:r>
          <w:tab/>
        </w:r>
        <w:r>
          <w:fldChar w:fldCharType="begin"/>
        </w:r>
        <w:r>
          <w:instrText xml:space="preserve"> PAGEREF _Toc18549 \h </w:instrText>
        </w:r>
        <w:r>
          <w:fldChar w:fldCharType="separate"/>
        </w:r>
        <w:r>
          <w:t>11</w:t>
        </w:r>
        <w:r>
          <w:fldChar w:fldCharType="end"/>
        </w:r>
      </w:hyperlink>
    </w:p>
    <w:p>
      <w:pPr>
        <w:pStyle w:val="TOC2"/>
        <w:tabs>
          <w:tab w:val="right" w:leader="dot" w:pos="8306"/>
        </w:tabs>
      </w:pPr>
      <w:hyperlink w:anchor="_Toc22069" w:history="1">
        <w:r>
          <w:rPr>
            <w:rFonts w:ascii="仿宋" w:eastAsia="仿宋" w:hAnsi="仿宋" w:cs="仿宋" w:hint="eastAsia"/>
            <w:lang w:eastAsia="zh-CN"/>
          </w:rPr>
          <w:t>(三)、绩效评估周期</w:t>
        </w:r>
        <w:r>
          <w:tab/>
        </w:r>
        <w:r>
          <w:fldChar w:fldCharType="begin"/>
        </w:r>
        <w:r>
          <w:instrText xml:space="preserve"> PAGEREF _Toc22069 \h </w:instrText>
        </w:r>
        <w:r>
          <w:fldChar w:fldCharType="separate"/>
        </w:r>
        <w:r>
          <w:t>12</w:t>
        </w:r>
        <w:r>
          <w:fldChar w:fldCharType="end"/>
        </w:r>
      </w:hyperlink>
    </w:p>
    <w:p>
      <w:pPr>
        <w:pStyle w:val="TOC1"/>
        <w:tabs>
          <w:tab w:val="right" w:leader="dot" w:pos="8306"/>
        </w:tabs>
      </w:pPr>
      <w:hyperlink w:anchor="_Toc18526" w:history="1">
        <w:r>
          <w:rPr>
            <w:rFonts w:ascii="仿宋" w:eastAsia="仿宋" w:hAnsi="仿宋" w:cs="仿宋" w:hint="eastAsia"/>
            <w:lang w:eastAsia="zh-CN"/>
          </w:rPr>
          <w:t>四、市场分析、调研</w:t>
        </w:r>
        <w:r>
          <w:tab/>
        </w:r>
        <w:r>
          <w:fldChar w:fldCharType="begin"/>
        </w:r>
        <w:r>
          <w:instrText xml:space="preserve"> PAGEREF _Toc18526 \h </w:instrText>
        </w:r>
        <w:r>
          <w:fldChar w:fldCharType="separate"/>
        </w:r>
        <w:r>
          <w:t>13</w:t>
        </w:r>
        <w:r>
          <w:fldChar w:fldCharType="end"/>
        </w:r>
      </w:hyperlink>
    </w:p>
    <w:p>
      <w:pPr>
        <w:pStyle w:val="TOC2"/>
        <w:tabs>
          <w:tab w:val="right" w:leader="dot" w:pos="8306"/>
        </w:tabs>
      </w:pPr>
      <w:hyperlink w:anchor="_Toc24345" w:history="1">
        <w:r>
          <w:rPr>
            <w:rFonts w:ascii="仿宋" w:eastAsia="仿宋" w:hAnsi="仿宋" w:cs="仿宋" w:hint="eastAsia"/>
            <w:lang w:eastAsia="zh-CN"/>
          </w:rPr>
          <w:t>(一)、高模量玻璃纤维纱行业分析</w:t>
        </w:r>
        <w:r>
          <w:tab/>
        </w:r>
        <w:r>
          <w:fldChar w:fldCharType="begin"/>
        </w:r>
        <w:r>
          <w:instrText xml:space="preserve"> PAGEREF _Toc24345 \h </w:instrText>
        </w:r>
        <w:r>
          <w:fldChar w:fldCharType="separate"/>
        </w:r>
        <w:r>
          <w:t>13</w:t>
        </w:r>
        <w:r>
          <w:fldChar w:fldCharType="end"/>
        </w:r>
      </w:hyperlink>
    </w:p>
    <w:p>
      <w:pPr>
        <w:pStyle w:val="TOC2"/>
        <w:tabs>
          <w:tab w:val="right" w:leader="dot" w:pos="8306"/>
        </w:tabs>
      </w:pPr>
      <w:hyperlink w:anchor="_Toc21754" w:history="1">
        <w:r>
          <w:rPr>
            <w:rFonts w:ascii="仿宋" w:eastAsia="仿宋" w:hAnsi="仿宋" w:cs="仿宋" w:hint="eastAsia"/>
            <w:lang w:eastAsia="zh-CN"/>
          </w:rPr>
          <w:t>(二)、高模量玻璃纤维纱市场分析预测</w:t>
        </w:r>
        <w:r>
          <w:tab/>
        </w:r>
        <w:r>
          <w:fldChar w:fldCharType="begin"/>
        </w:r>
        <w:r>
          <w:instrText xml:space="preserve"> PAGEREF _Toc21754 \h </w:instrText>
        </w:r>
        <w:r>
          <w:fldChar w:fldCharType="separate"/>
        </w:r>
        <w:r>
          <w:t>14</w:t>
        </w:r>
        <w:r>
          <w:fldChar w:fldCharType="end"/>
        </w:r>
      </w:hyperlink>
    </w:p>
    <w:p>
      <w:pPr>
        <w:pStyle w:val="TOC1"/>
        <w:tabs>
          <w:tab w:val="right" w:leader="dot" w:pos="8306"/>
        </w:tabs>
      </w:pPr>
      <w:hyperlink w:anchor="_Toc17" w:history="1">
        <w:r>
          <w:rPr>
            <w:rFonts w:ascii="仿宋" w:eastAsia="仿宋" w:hAnsi="仿宋" w:cs="仿宋" w:hint="eastAsia"/>
            <w:lang w:eastAsia="zh-CN"/>
          </w:rPr>
          <w:t>五、高模量玻璃纤维纱项目文档管理</w:t>
        </w:r>
        <w:r>
          <w:tab/>
        </w:r>
        <w:r>
          <w:fldChar w:fldCharType="begin"/>
        </w:r>
        <w:r>
          <w:instrText xml:space="preserve"> PAGEREF _Toc17 \h </w:instrText>
        </w:r>
        <w:r>
          <w:fldChar w:fldCharType="separate"/>
        </w:r>
        <w:r>
          <w:t>15</w:t>
        </w:r>
        <w:r>
          <w:fldChar w:fldCharType="end"/>
        </w:r>
      </w:hyperlink>
    </w:p>
    <w:p>
      <w:pPr>
        <w:pStyle w:val="TOC2"/>
        <w:tabs>
          <w:tab w:val="right" w:leader="dot" w:pos="8306"/>
        </w:tabs>
      </w:pPr>
      <w:hyperlink w:anchor="_Toc26573" w:history="1">
        <w:r>
          <w:rPr>
            <w:rFonts w:ascii="仿宋" w:eastAsia="仿宋" w:hAnsi="仿宋" w:cs="仿宋" w:hint="eastAsia"/>
            <w:lang w:eastAsia="zh-CN"/>
          </w:rPr>
          <w:t>(一)、文档编制与审查</w:t>
        </w:r>
        <w:r>
          <w:tab/>
        </w:r>
        <w:r>
          <w:fldChar w:fldCharType="begin"/>
        </w:r>
        <w:r>
          <w:instrText xml:space="preserve"> PAGEREF _Toc26573 \h </w:instrText>
        </w:r>
        <w:r>
          <w:fldChar w:fldCharType="separate"/>
        </w:r>
        <w:r>
          <w:t>15</w:t>
        </w:r>
        <w:r>
          <w:fldChar w:fldCharType="end"/>
        </w:r>
      </w:hyperlink>
    </w:p>
    <w:p>
      <w:pPr>
        <w:pStyle w:val="TOC2"/>
        <w:tabs>
          <w:tab w:val="right" w:leader="dot" w:pos="8306"/>
        </w:tabs>
      </w:pPr>
      <w:hyperlink w:anchor="_Toc2051" w:history="1">
        <w:r>
          <w:rPr>
            <w:rFonts w:ascii="仿宋" w:eastAsia="仿宋" w:hAnsi="仿宋" w:cs="仿宋" w:hint="eastAsia"/>
            <w:lang w:eastAsia="zh-CN"/>
          </w:rPr>
          <w:t>(二)、文档发布与分发</w:t>
        </w:r>
        <w:r>
          <w:tab/>
        </w:r>
        <w:r>
          <w:fldChar w:fldCharType="begin"/>
        </w:r>
        <w:r>
          <w:instrText xml:space="preserve"> PAGEREF _Toc2051 \h </w:instrText>
        </w:r>
        <w:r>
          <w:fldChar w:fldCharType="separate"/>
        </w:r>
        <w:r>
          <w:t>16</w:t>
        </w:r>
        <w:r>
          <w:fldChar w:fldCharType="end"/>
        </w:r>
      </w:hyperlink>
    </w:p>
    <w:p>
      <w:pPr>
        <w:pStyle w:val="TOC2"/>
        <w:tabs>
          <w:tab w:val="right" w:leader="dot" w:pos="8306"/>
        </w:tabs>
      </w:pPr>
      <w:hyperlink w:anchor="_Toc10706" w:history="1">
        <w:r>
          <w:rPr>
            <w:rFonts w:ascii="仿宋" w:eastAsia="仿宋" w:hAnsi="仿宋" w:cs="仿宋" w:hint="eastAsia"/>
            <w:lang w:eastAsia="zh-CN"/>
          </w:rPr>
          <w:t>(三)、文档存档与归档</w:t>
        </w:r>
        <w:r>
          <w:tab/>
        </w:r>
        <w:r>
          <w:fldChar w:fldCharType="begin"/>
        </w:r>
        <w:r>
          <w:instrText xml:space="preserve"> PAGEREF _Toc10706 \h </w:instrText>
        </w:r>
        <w:r>
          <w:fldChar w:fldCharType="separate"/>
        </w:r>
        <w:r>
          <w:t>17</w:t>
        </w:r>
        <w:r>
          <w:fldChar w:fldCharType="end"/>
        </w:r>
      </w:hyperlink>
    </w:p>
    <w:p>
      <w:pPr>
        <w:pStyle w:val="TOC1"/>
        <w:tabs>
          <w:tab w:val="right" w:leader="dot" w:pos="8306"/>
        </w:tabs>
      </w:pPr>
      <w:hyperlink w:anchor="_Toc25348" w:history="1">
        <w:r>
          <w:rPr>
            <w:rFonts w:ascii="仿宋" w:eastAsia="仿宋" w:hAnsi="仿宋" w:cs="仿宋" w:hint="eastAsia"/>
            <w:lang w:eastAsia="zh-CN"/>
          </w:rPr>
          <w:t>六、高模量玻璃纤维纱项目建设背景及必要性分析</w:t>
        </w:r>
        <w:r>
          <w:tab/>
        </w:r>
        <w:r>
          <w:fldChar w:fldCharType="begin"/>
        </w:r>
        <w:r>
          <w:instrText xml:space="preserve"> PAGEREF _Toc25348 \h </w:instrText>
        </w:r>
        <w:r>
          <w:fldChar w:fldCharType="separate"/>
        </w:r>
        <w:r>
          <w:t>18</w:t>
        </w:r>
        <w:r>
          <w:fldChar w:fldCharType="end"/>
        </w:r>
      </w:hyperlink>
    </w:p>
    <w:p>
      <w:pPr>
        <w:pStyle w:val="TOC2"/>
        <w:tabs>
          <w:tab w:val="right" w:leader="dot" w:pos="8306"/>
        </w:tabs>
      </w:pPr>
      <w:hyperlink w:anchor="_Toc10692" w:history="1">
        <w:r>
          <w:rPr>
            <w:rFonts w:ascii="仿宋" w:eastAsia="仿宋" w:hAnsi="仿宋" w:cs="仿宋" w:hint="eastAsia"/>
            <w:lang w:eastAsia="zh-CN"/>
          </w:rPr>
          <w:t>(一)、高模量玻璃纤维纱项目背景分析</w:t>
        </w:r>
        <w:r>
          <w:tab/>
        </w:r>
        <w:r>
          <w:fldChar w:fldCharType="begin"/>
        </w:r>
        <w:r>
          <w:instrText xml:space="preserve"> PAGEREF _Toc10692 \h </w:instrText>
        </w:r>
        <w:r>
          <w:fldChar w:fldCharType="separate"/>
        </w:r>
        <w:r>
          <w:t>18</w:t>
        </w:r>
        <w:r>
          <w:fldChar w:fldCharType="end"/>
        </w:r>
      </w:hyperlink>
    </w:p>
    <w:p>
      <w:pPr>
        <w:pStyle w:val="TOC2"/>
        <w:tabs>
          <w:tab w:val="right" w:leader="dot" w:pos="8306"/>
        </w:tabs>
      </w:pPr>
      <w:hyperlink w:anchor="_Toc21487" w:history="1">
        <w:r>
          <w:rPr>
            <w:rFonts w:ascii="仿宋" w:eastAsia="仿宋" w:hAnsi="仿宋" w:cs="仿宋" w:hint="eastAsia"/>
            <w:lang w:eastAsia="zh-CN"/>
          </w:rPr>
          <w:t>(二)、高模量玻璃纤维纱项目建设必要性分析</w:t>
        </w:r>
        <w:r>
          <w:tab/>
        </w:r>
        <w:r>
          <w:fldChar w:fldCharType="begin"/>
        </w:r>
        <w:r>
          <w:instrText xml:space="preserve"> PAGEREF _Toc21487 \h </w:instrText>
        </w:r>
        <w:r>
          <w:fldChar w:fldCharType="separate"/>
        </w:r>
        <w:r>
          <w:t>20</w:t>
        </w:r>
        <w:r>
          <w:fldChar w:fldCharType="end"/>
        </w:r>
      </w:hyperlink>
    </w:p>
    <w:p>
      <w:pPr>
        <w:pStyle w:val="TOC1"/>
        <w:tabs>
          <w:tab w:val="right" w:leader="dot" w:pos="8306"/>
        </w:tabs>
      </w:pPr>
      <w:hyperlink w:anchor="_Toc6618" w:history="1">
        <w:r>
          <w:rPr>
            <w:rFonts w:ascii="仿宋" w:eastAsia="仿宋" w:hAnsi="仿宋" w:cs="仿宋" w:hint="eastAsia"/>
            <w:lang w:eastAsia="zh-CN"/>
          </w:rPr>
          <w:t>七、高模量玻璃纤维纱项目人力资源培养与发展</w:t>
        </w:r>
        <w:r>
          <w:tab/>
        </w:r>
        <w:r>
          <w:fldChar w:fldCharType="begin"/>
        </w:r>
        <w:r>
          <w:instrText xml:space="preserve"> PAGEREF _Toc6618 \h </w:instrText>
        </w:r>
        <w:r>
          <w:fldChar w:fldCharType="separate"/>
        </w:r>
        <w:r>
          <w:t>21</w:t>
        </w:r>
        <w:r>
          <w:fldChar w:fldCharType="end"/>
        </w:r>
      </w:hyperlink>
    </w:p>
    <w:p>
      <w:pPr>
        <w:pStyle w:val="TOC2"/>
        <w:tabs>
          <w:tab w:val="right" w:leader="dot" w:pos="8306"/>
        </w:tabs>
      </w:pPr>
      <w:hyperlink w:anchor="_Toc31686" w:history="1">
        <w:r>
          <w:rPr>
            <w:rFonts w:ascii="仿宋" w:eastAsia="仿宋" w:hAnsi="仿宋" w:cs="仿宋" w:hint="eastAsia"/>
            <w:lang w:eastAsia="zh-CN"/>
          </w:rPr>
          <w:t>(一)、人才需求与规划</w:t>
        </w:r>
        <w:r>
          <w:tab/>
        </w:r>
        <w:r>
          <w:fldChar w:fldCharType="begin"/>
        </w:r>
        <w:r>
          <w:instrText xml:space="preserve"> PAGEREF _Toc31686 \h </w:instrText>
        </w:r>
        <w:r>
          <w:fldChar w:fldCharType="separate"/>
        </w:r>
        <w:r>
          <w:t>21</w:t>
        </w:r>
        <w:r>
          <w:fldChar w:fldCharType="end"/>
        </w:r>
      </w:hyperlink>
    </w:p>
    <w:p>
      <w:pPr>
        <w:pStyle w:val="TOC2"/>
        <w:tabs>
          <w:tab w:val="right" w:leader="dot" w:pos="8306"/>
        </w:tabs>
      </w:pPr>
      <w:hyperlink w:anchor="_Toc30761" w:history="1">
        <w:r>
          <w:rPr>
            <w:rFonts w:ascii="仿宋" w:eastAsia="仿宋" w:hAnsi="仿宋" w:cs="仿宋" w:hint="eastAsia"/>
            <w:lang w:eastAsia="zh-CN"/>
          </w:rPr>
          <w:t>(二)、培训与发展计划</w:t>
        </w:r>
        <w:r>
          <w:tab/>
        </w:r>
        <w:r>
          <w:fldChar w:fldCharType="begin"/>
        </w:r>
        <w:r>
          <w:instrText xml:space="preserve"> PAGEREF _Toc30761 \h </w:instrText>
        </w:r>
        <w:r>
          <w:fldChar w:fldCharType="separate"/>
        </w:r>
        <w:r>
          <w:t>22</w:t>
        </w:r>
        <w:r>
          <w:fldChar w:fldCharType="end"/>
        </w:r>
      </w:hyperlink>
    </w:p>
    <w:p>
      <w:pPr>
        <w:pStyle w:val="TOC1"/>
        <w:tabs>
          <w:tab w:val="right" w:leader="dot" w:pos="8306"/>
        </w:tabs>
      </w:pPr>
      <w:hyperlink w:anchor="_Toc9467" w:history="1">
        <w:r>
          <w:rPr>
            <w:rFonts w:ascii="仿宋" w:eastAsia="仿宋" w:hAnsi="仿宋" w:cs="仿宋" w:hint="eastAsia"/>
            <w:lang w:eastAsia="zh-CN"/>
          </w:rPr>
          <w:t>八、高模量玻璃纤维纱项目社会影响</w:t>
        </w:r>
        <w:r>
          <w:tab/>
        </w:r>
        <w:r>
          <w:fldChar w:fldCharType="begin"/>
        </w:r>
        <w:r>
          <w:instrText xml:space="preserve"> PAGEREF _Toc9467 \h </w:instrText>
        </w:r>
        <w:r>
          <w:fldChar w:fldCharType="separate"/>
        </w:r>
        <w:r>
          <w:t>22</w:t>
        </w:r>
        <w:r>
          <w:fldChar w:fldCharType="end"/>
        </w:r>
      </w:hyperlink>
    </w:p>
    <w:p>
      <w:pPr>
        <w:pStyle w:val="TOC2"/>
        <w:tabs>
          <w:tab w:val="right" w:leader="dot" w:pos="8306"/>
        </w:tabs>
      </w:pPr>
      <w:hyperlink w:anchor="_Toc24390" w:history="1">
        <w:r>
          <w:rPr>
            <w:rFonts w:ascii="仿宋" w:eastAsia="仿宋" w:hAnsi="仿宋" w:cs="仿宋" w:hint="eastAsia"/>
            <w:lang w:eastAsia="zh-CN"/>
          </w:rPr>
          <w:t>(一)、社会责任与义务</w:t>
        </w:r>
        <w:r>
          <w:tab/>
        </w:r>
        <w:r>
          <w:fldChar w:fldCharType="begin"/>
        </w:r>
        <w:r>
          <w:instrText xml:space="preserve"> PAGEREF _Toc24390 \h </w:instrText>
        </w:r>
        <w:r>
          <w:fldChar w:fldCharType="separate"/>
        </w:r>
        <w:r>
          <w:t>22</w:t>
        </w:r>
        <w:r>
          <w:fldChar w:fldCharType="end"/>
        </w:r>
      </w:hyperlink>
    </w:p>
    <w:p>
      <w:pPr>
        <w:pStyle w:val="TOC2"/>
        <w:tabs>
          <w:tab w:val="right" w:leader="dot" w:pos="8306"/>
        </w:tabs>
      </w:pPr>
      <w:hyperlink w:anchor="_Toc14863" w:history="1">
        <w:r>
          <w:rPr>
            <w:rFonts w:ascii="仿宋" w:eastAsia="仿宋" w:hAnsi="仿宋" w:cs="仿宋" w:hint="eastAsia"/>
            <w:lang w:eastAsia="zh-CN"/>
          </w:rPr>
          <w:t>(二)、社会参与与沟通</w:t>
        </w:r>
        <w:r>
          <w:tab/>
        </w:r>
        <w:r>
          <w:fldChar w:fldCharType="begin"/>
        </w:r>
        <w:r>
          <w:instrText xml:space="preserve"> PAGEREF _Toc14863 \h </w:instrText>
        </w:r>
        <w:r>
          <w:fldChar w:fldCharType="separate"/>
        </w:r>
        <w:r>
          <w:t>23</w:t>
        </w:r>
        <w:r>
          <w:fldChar w:fldCharType="end"/>
        </w:r>
      </w:hyperlink>
    </w:p>
    <w:p>
      <w:pPr>
        <w:pStyle w:val="TOC1"/>
        <w:tabs>
          <w:tab w:val="right" w:leader="dot" w:pos="8306"/>
        </w:tabs>
      </w:pPr>
      <w:hyperlink w:anchor="_Toc26857" w:history="1">
        <w:r>
          <w:rPr>
            <w:rFonts w:ascii="仿宋" w:eastAsia="仿宋" w:hAnsi="仿宋" w:cs="仿宋" w:hint="eastAsia"/>
            <w:lang w:eastAsia="zh-CN"/>
          </w:rPr>
          <w:t>九、高模量玻璃纤维纱项目投资规划</w:t>
        </w:r>
        <w:r>
          <w:tab/>
        </w:r>
        <w:r>
          <w:fldChar w:fldCharType="begin"/>
        </w:r>
        <w:r>
          <w:instrText xml:space="preserve"> PAGEREF _Toc26857 \h </w:instrText>
        </w:r>
        <w:r>
          <w:fldChar w:fldCharType="separate"/>
        </w:r>
        <w:r>
          <w:t>24</w:t>
        </w:r>
        <w:r>
          <w:fldChar w:fldCharType="end"/>
        </w:r>
      </w:hyperlink>
    </w:p>
    <w:p>
      <w:pPr>
        <w:pStyle w:val="TOC2"/>
        <w:tabs>
          <w:tab w:val="right" w:leader="dot" w:pos="8306"/>
        </w:tabs>
      </w:pPr>
      <w:hyperlink w:anchor="_Toc18990" w:history="1">
        <w:r>
          <w:rPr>
            <w:rFonts w:ascii="仿宋" w:eastAsia="仿宋" w:hAnsi="仿宋" w:cs="仿宋" w:hint="eastAsia"/>
            <w:lang w:eastAsia="zh-CN"/>
          </w:rPr>
          <w:t>(一)、高模量玻璃纤维纱项目总投资估算</w:t>
        </w:r>
        <w:r>
          <w:tab/>
        </w:r>
        <w:r>
          <w:fldChar w:fldCharType="begin"/>
        </w:r>
        <w:r>
          <w:instrText xml:space="preserve"> PAGEREF _Toc18990 \h </w:instrText>
        </w:r>
        <w:r>
          <w:fldChar w:fldCharType="separate"/>
        </w:r>
        <w:r>
          <w:t>24</w:t>
        </w:r>
        <w:r>
          <w:fldChar w:fldCharType="end"/>
        </w:r>
      </w:hyperlink>
    </w:p>
    <w:p>
      <w:pPr>
        <w:pStyle w:val="TOC2"/>
        <w:tabs>
          <w:tab w:val="right" w:leader="dot" w:pos="8306"/>
        </w:tabs>
      </w:pPr>
      <w:hyperlink w:anchor="_Toc6803" w:history="1">
        <w:r>
          <w:rPr>
            <w:rFonts w:ascii="仿宋" w:eastAsia="仿宋" w:hAnsi="仿宋" w:cs="仿宋" w:hint="eastAsia"/>
            <w:lang w:eastAsia="zh-CN"/>
          </w:rPr>
          <w:t>(二)、资金筹措</w:t>
        </w:r>
        <w:r>
          <w:tab/>
        </w:r>
        <w:r>
          <w:fldChar w:fldCharType="begin"/>
        </w:r>
        <w:r>
          <w:instrText xml:space="preserve"> PAGEREF _Toc6803 \h </w:instrText>
        </w:r>
        <w:r>
          <w:fldChar w:fldCharType="separate"/>
        </w:r>
        <w:r>
          <w:t>25</w:t>
        </w:r>
        <w:r>
          <w:fldChar w:fldCharType="end"/>
        </w:r>
      </w:hyperlink>
    </w:p>
    <w:p>
      <w:pPr>
        <w:pStyle w:val="TOC1"/>
        <w:tabs>
          <w:tab w:val="right" w:leader="dot" w:pos="8306"/>
        </w:tabs>
      </w:pPr>
      <w:hyperlink w:anchor="_Toc21428" w:history="1">
        <w:r>
          <w:rPr>
            <w:rFonts w:ascii="仿宋" w:eastAsia="仿宋" w:hAnsi="仿宋" w:cs="仿宋" w:hint="eastAsia"/>
            <w:lang w:eastAsia="zh-CN"/>
          </w:rPr>
          <w:t>十、高模量玻璃纤维纱项目环境影响分析</w:t>
        </w:r>
        <w:r>
          <w:tab/>
        </w:r>
        <w:r>
          <w:fldChar w:fldCharType="begin"/>
        </w:r>
        <w:r>
          <w:instrText xml:space="preserve"> PAGEREF _Toc21428 \h </w:instrText>
        </w:r>
        <w:r>
          <w:fldChar w:fldCharType="separate"/>
        </w:r>
        <w:r>
          <w:t>26</w:t>
        </w:r>
        <w:r>
          <w:fldChar w:fldCharType="end"/>
        </w:r>
      </w:hyperlink>
    </w:p>
    <w:p>
      <w:pPr>
        <w:pStyle w:val="TOC2"/>
        <w:tabs>
          <w:tab w:val="right" w:leader="dot" w:pos="8306"/>
        </w:tabs>
      </w:pPr>
      <w:hyperlink w:anchor="_Toc21647" w:history="1">
        <w:r>
          <w:rPr>
            <w:rFonts w:ascii="仿宋" w:eastAsia="仿宋" w:hAnsi="仿宋" w:cs="仿宋" w:hint="eastAsia"/>
            <w:lang w:eastAsia="zh-CN"/>
          </w:rPr>
          <w:t>(一)、建设区域环境质量现状</w:t>
        </w:r>
        <w:r>
          <w:tab/>
        </w:r>
        <w:r>
          <w:fldChar w:fldCharType="begin"/>
        </w:r>
        <w:r>
          <w:instrText xml:space="preserve"> PAGEREF _Toc21647 \h </w:instrText>
        </w:r>
        <w:r>
          <w:fldChar w:fldCharType="separate"/>
        </w:r>
        <w:r>
          <w:t>26</w:t>
        </w:r>
        <w:r>
          <w:fldChar w:fldCharType="end"/>
        </w:r>
      </w:hyperlink>
    </w:p>
    <w:p>
      <w:pPr>
        <w:pStyle w:val="TOC2"/>
        <w:tabs>
          <w:tab w:val="right" w:leader="dot" w:pos="8306"/>
        </w:tabs>
      </w:pPr>
      <w:hyperlink w:anchor="_Toc3001" w:history="1">
        <w:r>
          <w:rPr>
            <w:rFonts w:ascii="仿宋" w:eastAsia="仿宋" w:hAnsi="仿宋" w:cs="仿宋" w:hint="eastAsia"/>
            <w:lang w:eastAsia="zh-CN"/>
          </w:rPr>
          <w:t>(二)、建设期环境保护</w:t>
        </w:r>
        <w:r>
          <w:tab/>
        </w:r>
        <w:r>
          <w:fldChar w:fldCharType="begin"/>
        </w:r>
        <w:r>
          <w:instrText xml:space="preserve"> PAGEREF _Toc3001 \h </w:instrText>
        </w:r>
        <w:r>
          <w:fldChar w:fldCharType="separate"/>
        </w:r>
        <w:r>
          <w:t>27</w:t>
        </w:r>
        <w:r>
          <w:fldChar w:fldCharType="end"/>
        </w:r>
      </w:hyperlink>
    </w:p>
    <w:p>
      <w:pPr>
        <w:pStyle w:val="TOC2"/>
        <w:tabs>
          <w:tab w:val="right" w:leader="dot" w:pos="8306"/>
        </w:tabs>
      </w:pPr>
      <w:hyperlink w:anchor="_Toc15806" w:history="1">
        <w:r>
          <w:rPr>
            <w:rFonts w:ascii="仿宋" w:eastAsia="仿宋" w:hAnsi="仿宋" w:cs="仿宋" w:hint="eastAsia"/>
            <w:lang w:eastAsia="zh-CN"/>
          </w:rPr>
          <w:t>(三)、运营期环境保护</w:t>
        </w:r>
        <w:r>
          <w:tab/>
        </w:r>
        <w:r>
          <w:fldChar w:fldCharType="begin"/>
        </w:r>
        <w:r>
          <w:instrText xml:space="preserve"> PAGEREF _Toc15806 \h </w:instrText>
        </w:r>
        <w:r>
          <w:fldChar w:fldCharType="separate"/>
        </w:r>
        <w:r>
          <w:t>29</w:t>
        </w:r>
        <w:r>
          <w:fldChar w:fldCharType="end"/>
        </w:r>
      </w:hyperlink>
    </w:p>
    <w:p>
      <w:pPr>
        <w:pStyle w:val="TOC2"/>
        <w:tabs>
          <w:tab w:val="right" w:leader="dot" w:pos="8306"/>
        </w:tabs>
      </w:pPr>
      <w:hyperlink w:anchor="_Toc21267" w:history="1">
        <w:r>
          <w:rPr>
            <w:rFonts w:ascii="仿宋" w:eastAsia="仿宋" w:hAnsi="仿宋" w:cs="仿宋" w:hint="eastAsia"/>
            <w:lang w:eastAsia="zh-CN"/>
          </w:rPr>
          <w:t>(四)、高模量玻璃纤维纱项目建设对区域经济的影响</w:t>
        </w:r>
        <w:r>
          <w:tab/>
        </w:r>
        <w:r>
          <w:fldChar w:fldCharType="begin"/>
        </w:r>
        <w:r>
          <w:instrText xml:space="preserve"> PAGEREF _Toc21267 \h </w:instrText>
        </w:r>
        <w:r>
          <w:fldChar w:fldCharType="separate"/>
        </w:r>
        <w:r>
          <w:t>30</w:t>
        </w:r>
        <w:r>
          <w:fldChar w:fldCharType="end"/>
        </w:r>
      </w:hyperlink>
    </w:p>
    <w:p>
      <w:pPr>
        <w:pStyle w:val="TOC2"/>
        <w:tabs>
          <w:tab w:val="right" w:leader="dot" w:pos="8306"/>
        </w:tabs>
      </w:pPr>
      <w:hyperlink w:anchor="_Toc15125" w:history="1">
        <w:r>
          <w:rPr>
            <w:rFonts w:ascii="仿宋" w:eastAsia="仿宋" w:hAnsi="仿宋" w:cs="仿宋" w:hint="eastAsia"/>
            <w:lang w:eastAsia="zh-CN"/>
          </w:rPr>
          <w:t>(五)、废弃物处理</w:t>
        </w:r>
        <w:r>
          <w:tab/>
        </w:r>
        <w:r>
          <w:fldChar w:fldCharType="begin"/>
        </w:r>
        <w:r>
          <w:instrText xml:space="preserve"> PAGEREF _Toc15125 \h </w:instrText>
        </w:r>
        <w:r>
          <w:fldChar w:fldCharType="separate"/>
        </w:r>
        <w:r>
          <w:t>32</w:t>
        </w:r>
        <w:r>
          <w:fldChar w:fldCharType="end"/>
        </w:r>
      </w:hyperlink>
    </w:p>
    <w:p>
      <w:pPr>
        <w:pStyle w:val="TOC2"/>
        <w:tabs>
          <w:tab w:val="right" w:leader="dot" w:pos="8306"/>
        </w:tabs>
      </w:pPr>
      <w:hyperlink w:anchor="_Toc19580" w:history="1">
        <w:r>
          <w:rPr>
            <w:rFonts w:ascii="仿宋" w:eastAsia="仿宋" w:hAnsi="仿宋" w:cs="仿宋" w:hint="eastAsia"/>
            <w:lang w:eastAsia="zh-CN"/>
          </w:rPr>
          <w:t>(六)、特殊环境影响分析</w:t>
        </w:r>
        <w:r>
          <w:tab/>
        </w:r>
        <w:r>
          <w:fldChar w:fldCharType="begin"/>
        </w:r>
        <w:r>
          <w:instrText xml:space="preserve"> PAGEREF _Toc19580 \h </w:instrText>
        </w:r>
        <w:r>
          <w:fldChar w:fldCharType="separate"/>
        </w:r>
        <w:r>
          <w:t>33</w:t>
        </w:r>
        <w:r>
          <w:fldChar w:fldCharType="end"/>
        </w:r>
      </w:hyperlink>
    </w:p>
    <w:p>
      <w:pPr>
        <w:pStyle w:val="TOC2"/>
        <w:tabs>
          <w:tab w:val="right" w:leader="dot" w:pos="8306"/>
        </w:tabs>
      </w:pPr>
      <w:hyperlink w:anchor="_Toc14260" w:history="1">
        <w:r>
          <w:rPr>
            <w:rFonts w:ascii="仿宋" w:eastAsia="仿宋" w:hAnsi="仿宋" w:cs="仿宋" w:hint="eastAsia"/>
            <w:lang w:eastAsia="zh-CN"/>
          </w:rPr>
          <w:t>(七)、清洁生产</w:t>
        </w:r>
        <w:r>
          <w:tab/>
        </w:r>
        <w:r>
          <w:fldChar w:fldCharType="begin"/>
        </w:r>
        <w:r>
          <w:instrText xml:space="preserve"> PAGEREF _Toc14260 \h </w:instrText>
        </w:r>
        <w:r>
          <w:fldChar w:fldCharType="separate"/>
        </w:r>
        <w:r>
          <w:t>35</w:t>
        </w:r>
        <w:r>
          <w:fldChar w:fldCharType="end"/>
        </w:r>
      </w:hyperlink>
    </w:p>
    <w:p>
      <w:pPr>
        <w:pStyle w:val="TOC2"/>
        <w:tabs>
          <w:tab w:val="right" w:leader="dot" w:pos="8306"/>
        </w:tabs>
      </w:pPr>
      <w:hyperlink w:anchor="_Toc25778" w:history="1">
        <w:r>
          <w:rPr>
            <w:rFonts w:ascii="仿宋" w:eastAsia="仿宋" w:hAnsi="仿宋" w:cs="仿宋" w:hint="eastAsia"/>
            <w:lang w:eastAsia="zh-CN"/>
          </w:rPr>
          <w:t>(八)、环境保护综合评价</w:t>
        </w:r>
        <w:r>
          <w:tab/>
        </w:r>
        <w:r>
          <w:fldChar w:fldCharType="begin"/>
        </w:r>
        <w:r>
          <w:instrText xml:space="preserve"> PAGEREF _Toc25778 \h </w:instrText>
        </w:r>
        <w:r>
          <w:fldChar w:fldCharType="separate"/>
        </w:r>
        <w:r>
          <w:t>36</w:t>
        </w:r>
        <w:r>
          <w:fldChar w:fldCharType="end"/>
        </w:r>
      </w:hyperlink>
    </w:p>
    <w:p>
      <w:pPr>
        <w:pStyle w:val="TOC1"/>
        <w:tabs>
          <w:tab w:val="right" w:leader="dot" w:pos="8306"/>
        </w:tabs>
      </w:pPr>
      <w:hyperlink w:anchor="_Toc27385" w:history="1">
        <w:r>
          <w:rPr>
            <w:rFonts w:ascii="仿宋" w:eastAsia="仿宋" w:hAnsi="仿宋" w:cs="仿宋" w:hint="eastAsia"/>
            <w:lang w:eastAsia="zh-CN"/>
          </w:rPr>
          <w:t>十一、高模量玻璃纤维纱项目计划安排</w:t>
        </w:r>
        <w:r>
          <w:tab/>
        </w:r>
        <w:r>
          <w:fldChar w:fldCharType="begin"/>
        </w:r>
        <w:r>
          <w:instrText xml:space="preserve"> PAGEREF _Toc27385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04" w:history="1">
        <w:r>
          <w:rPr>
            <w:rFonts w:ascii="仿宋" w:eastAsia="仿宋" w:hAnsi="仿宋" w:cs="仿宋" w:hint="eastAsia"/>
            <w:lang w:eastAsia="zh-CN"/>
          </w:rPr>
          <w:t>(一)、建设周期</w:t>
        </w:r>
        <w:r>
          <w:tab/>
        </w:r>
        <w:r>
          <w:fldChar w:fldCharType="begin"/>
        </w:r>
        <w:r>
          <w:instrText xml:space="preserve"> PAGEREF _Toc25804 \h </w:instrText>
        </w:r>
        <w:r>
          <w:fldChar w:fldCharType="separate"/>
        </w:r>
        <w:r>
          <w:t>37</w:t>
        </w:r>
        <w:r>
          <w:fldChar w:fldCharType="end"/>
        </w:r>
      </w:hyperlink>
    </w:p>
    <w:p>
      <w:pPr>
        <w:pStyle w:val="TOC2"/>
        <w:tabs>
          <w:tab w:val="right" w:leader="dot" w:pos="8306"/>
        </w:tabs>
      </w:pPr>
      <w:hyperlink w:anchor="_Toc29705" w:history="1">
        <w:r>
          <w:rPr>
            <w:rFonts w:ascii="仿宋" w:eastAsia="仿宋" w:hAnsi="仿宋" w:cs="仿宋" w:hint="eastAsia"/>
            <w:lang w:eastAsia="zh-CN"/>
          </w:rPr>
          <w:t>(二)、建设进度</w:t>
        </w:r>
        <w:r>
          <w:tab/>
        </w:r>
        <w:r>
          <w:fldChar w:fldCharType="begin"/>
        </w:r>
        <w:r>
          <w:instrText xml:space="preserve"> PAGEREF _Toc29705 \h </w:instrText>
        </w:r>
        <w:r>
          <w:fldChar w:fldCharType="separate"/>
        </w:r>
        <w:r>
          <w:t>38</w:t>
        </w:r>
        <w:r>
          <w:fldChar w:fldCharType="end"/>
        </w:r>
      </w:hyperlink>
    </w:p>
    <w:p>
      <w:pPr>
        <w:pStyle w:val="TOC2"/>
        <w:tabs>
          <w:tab w:val="right" w:leader="dot" w:pos="8306"/>
        </w:tabs>
      </w:pPr>
      <w:hyperlink w:anchor="_Toc10275" w:history="1">
        <w:r>
          <w:rPr>
            <w:rFonts w:ascii="仿宋" w:eastAsia="仿宋" w:hAnsi="仿宋" w:cs="仿宋" w:hint="eastAsia"/>
            <w:lang w:eastAsia="zh-CN"/>
          </w:rPr>
          <w:t>(三)、进度安排注意事项</w:t>
        </w:r>
        <w:r>
          <w:tab/>
        </w:r>
        <w:r>
          <w:fldChar w:fldCharType="begin"/>
        </w:r>
        <w:r>
          <w:instrText xml:space="preserve"> PAGEREF _Toc10275 \h </w:instrText>
        </w:r>
        <w:r>
          <w:fldChar w:fldCharType="separate"/>
        </w:r>
        <w:r>
          <w:t>39</w:t>
        </w:r>
        <w:r>
          <w:fldChar w:fldCharType="end"/>
        </w:r>
      </w:hyperlink>
    </w:p>
    <w:p>
      <w:pPr>
        <w:pStyle w:val="TOC2"/>
        <w:tabs>
          <w:tab w:val="right" w:leader="dot" w:pos="8306"/>
        </w:tabs>
      </w:pPr>
      <w:hyperlink w:anchor="_Toc7828" w:history="1">
        <w:r>
          <w:rPr>
            <w:rFonts w:ascii="仿宋" w:eastAsia="仿宋" w:hAnsi="仿宋" w:cs="仿宋" w:hint="eastAsia"/>
            <w:lang w:eastAsia="zh-CN"/>
          </w:rPr>
          <w:t>(四)、人力资源配置</w:t>
        </w:r>
        <w:r>
          <w:tab/>
        </w:r>
        <w:r>
          <w:fldChar w:fldCharType="begin"/>
        </w:r>
        <w:r>
          <w:instrText xml:space="preserve"> PAGEREF _Toc7828 \h </w:instrText>
        </w:r>
        <w:r>
          <w:fldChar w:fldCharType="separate"/>
        </w:r>
        <w:r>
          <w:t>41</w:t>
        </w:r>
        <w:r>
          <w:fldChar w:fldCharType="end"/>
        </w:r>
      </w:hyperlink>
    </w:p>
    <w:p>
      <w:pPr>
        <w:pStyle w:val="TOC1"/>
        <w:tabs>
          <w:tab w:val="right" w:leader="dot" w:pos="8306"/>
        </w:tabs>
      </w:pPr>
      <w:hyperlink w:anchor="_Toc6772" w:history="1">
        <w:r>
          <w:rPr>
            <w:rFonts w:ascii="仿宋" w:eastAsia="仿宋" w:hAnsi="仿宋" w:cs="仿宋" w:hint="eastAsia"/>
            <w:lang w:eastAsia="zh-CN"/>
          </w:rPr>
          <w:t>十二、高模量玻璃纤维纱项目创新与研发</w:t>
        </w:r>
        <w:r>
          <w:tab/>
        </w:r>
        <w:r>
          <w:fldChar w:fldCharType="begin"/>
        </w:r>
        <w:r>
          <w:instrText xml:space="preserve"> PAGEREF _Toc6772 \h </w:instrText>
        </w:r>
        <w:r>
          <w:fldChar w:fldCharType="separate"/>
        </w:r>
        <w:r>
          <w:t>42</w:t>
        </w:r>
        <w:r>
          <w:fldChar w:fldCharType="end"/>
        </w:r>
      </w:hyperlink>
    </w:p>
    <w:p>
      <w:pPr>
        <w:pStyle w:val="TOC2"/>
        <w:tabs>
          <w:tab w:val="right" w:leader="dot" w:pos="8306"/>
        </w:tabs>
      </w:pPr>
      <w:hyperlink w:anchor="_Toc748" w:history="1">
        <w:r>
          <w:rPr>
            <w:rFonts w:ascii="仿宋" w:eastAsia="仿宋" w:hAnsi="仿宋" w:cs="仿宋" w:hint="eastAsia"/>
            <w:lang w:eastAsia="zh-CN"/>
          </w:rPr>
          <w:t>(一)、创新策略与方向</w:t>
        </w:r>
        <w:r>
          <w:tab/>
        </w:r>
        <w:r>
          <w:fldChar w:fldCharType="begin"/>
        </w:r>
        <w:r>
          <w:instrText xml:space="preserve"> PAGEREF _Toc748 \h </w:instrText>
        </w:r>
        <w:r>
          <w:fldChar w:fldCharType="separate"/>
        </w:r>
        <w:r>
          <w:t>42</w:t>
        </w:r>
        <w:r>
          <w:fldChar w:fldCharType="end"/>
        </w:r>
      </w:hyperlink>
    </w:p>
    <w:p>
      <w:pPr>
        <w:pStyle w:val="TOC2"/>
        <w:tabs>
          <w:tab w:val="right" w:leader="dot" w:pos="8306"/>
        </w:tabs>
      </w:pPr>
      <w:hyperlink w:anchor="_Toc2091" w:history="1">
        <w:r>
          <w:rPr>
            <w:rFonts w:ascii="仿宋" w:eastAsia="仿宋" w:hAnsi="仿宋" w:cs="仿宋" w:hint="eastAsia"/>
            <w:lang w:eastAsia="zh-CN"/>
          </w:rPr>
          <w:t>(二)、研发规划与投入</w:t>
        </w:r>
        <w:r>
          <w:tab/>
        </w:r>
        <w:r>
          <w:fldChar w:fldCharType="begin"/>
        </w:r>
        <w:r>
          <w:instrText xml:space="preserve"> PAGEREF _Toc2091 \h </w:instrText>
        </w:r>
        <w:r>
          <w:fldChar w:fldCharType="separate"/>
        </w:r>
        <w:r>
          <w:t>43</w:t>
        </w:r>
        <w:r>
          <w:fldChar w:fldCharType="end"/>
        </w:r>
      </w:hyperlink>
    </w:p>
    <w:p>
      <w:pPr>
        <w:pStyle w:val="TOC1"/>
        <w:tabs>
          <w:tab w:val="right" w:leader="dot" w:pos="8306"/>
        </w:tabs>
      </w:pPr>
      <w:hyperlink w:anchor="_Toc936" w:history="1">
        <w:r>
          <w:rPr>
            <w:rFonts w:ascii="仿宋" w:eastAsia="仿宋" w:hAnsi="仿宋" w:cs="仿宋" w:hint="eastAsia"/>
            <w:lang w:eastAsia="zh-CN"/>
          </w:rPr>
          <w:t>十三、高模量玻璃纤维纱项目治理与监督</w:t>
        </w:r>
        <w:r>
          <w:tab/>
        </w:r>
        <w:r>
          <w:fldChar w:fldCharType="begin"/>
        </w:r>
        <w:r>
          <w:instrText xml:space="preserve"> PAGEREF _Toc936 \h </w:instrText>
        </w:r>
        <w:r>
          <w:fldChar w:fldCharType="separate"/>
        </w:r>
        <w:r>
          <w:t>45</w:t>
        </w:r>
        <w:r>
          <w:fldChar w:fldCharType="end"/>
        </w:r>
      </w:hyperlink>
    </w:p>
    <w:p>
      <w:pPr>
        <w:pStyle w:val="TOC2"/>
        <w:tabs>
          <w:tab w:val="right" w:leader="dot" w:pos="8306"/>
        </w:tabs>
      </w:pPr>
      <w:hyperlink w:anchor="_Toc23033" w:history="1">
        <w:r>
          <w:rPr>
            <w:rFonts w:ascii="仿宋" w:eastAsia="仿宋" w:hAnsi="仿宋" w:cs="仿宋" w:hint="eastAsia"/>
            <w:lang w:eastAsia="zh-CN"/>
          </w:rPr>
          <w:t>(一)、高模量玻璃纤维纱项目治理结构</w:t>
        </w:r>
        <w:r>
          <w:tab/>
        </w:r>
        <w:r>
          <w:fldChar w:fldCharType="begin"/>
        </w:r>
        <w:r>
          <w:instrText xml:space="preserve"> PAGEREF _Toc23033 \h </w:instrText>
        </w:r>
        <w:r>
          <w:fldChar w:fldCharType="separate"/>
        </w:r>
        <w:r>
          <w:t>45</w:t>
        </w:r>
        <w:r>
          <w:fldChar w:fldCharType="end"/>
        </w:r>
      </w:hyperlink>
    </w:p>
    <w:p>
      <w:pPr>
        <w:pStyle w:val="TOC2"/>
        <w:tabs>
          <w:tab w:val="right" w:leader="dot" w:pos="8306"/>
        </w:tabs>
      </w:pPr>
      <w:hyperlink w:anchor="_Toc32091" w:history="1">
        <w:r>
          <w:rPr>
            <w:rFonts w:ascii="仿宋" w:eastAsia="仿宋" w:hAnsi="仿宋" w:cs="仿宋" w:hint="eastAsia"/>
            <w:lang w:eastAsia="zh-CN"/>
          </w:rPr>
          <w:t>(二)、监督与审计</w:t>
        </w:r>
        <w:r>
          <w:tab/>
        </w:r>
        <w:r>
          <w:fldChar w:fldCharType="begin"/>
        </w:r>
        <w:r>
          <w:instrText xml:space="preserve"> PAGEREF _Toc32091 \h </w:instrText>
        </w:r>
        <w:r>
          <w:fldChar w:fldCharType="separate"/>
        </w:r>
        <w:r>
          <w:t>46</w:t>
        </w:r>
        <w:r>
          <w:fldChar w:fldCharType="end"/>
        </w:r>
      </w:hyperlink>
    </w:p>
    <w:p>
      <w:pPr>
        <w:pStyle w:val="TOC1"/>
        <w:tabs>
          <w:tab w:val="right" w:leader="dot" w:pos="8306"/>
        </w:tabs>
      </w:pPr>
      <w:hyperlink w:anchor="_Toc24099" w:history="1">
        <w:r>
          <w:rPr>
            <w:rFonts w:ascii="仿宋" w:eastAsia="仿宋" w:hAnsi="仿宋" w:cs="仿宋" w:hint="eastAsia"/>
            <w:lang w:eastAsia="zh-CN"/>
          </w:rPr>
          <w:t>十四、高模量玻璃纤维纱项目实施时间节点</w:t>
        </w:r>
        <w:r>
          <w:tab/>
        </w:r>
        <w:r>
          <w:fldChar w:fldCharType="begin"/>
        </w:r>
        <w:r>
          <w:instrText xml:space="preserve"> PAGEREF _Toc24099 \h </w:instrText>
        </w:r>
        <w:r>
          <w:fldChar w:fldCharType="separate"/>
        </w:r>
        <w:r>
          <w:t>48</w:t>
        </w:r>
        <w:r>
          <w:fldChar w:fldCharType="end"/>
        </w:r>
      </w:hyperlink>
    </w:p>
    <w:p>
      <w:pPr>
        <w:pStyle w:val="TOC2"/>
        <w:tabs>
          <w:tab w:val="right" w:leader="dot" w:pos="8306"/>
        </w:tabs>
      </w:pPr>
      <w:hyperlink w:anchor="_Toc24888" w:history="1">
        <w:r>
          <w:rPr>
            <w:rFonts w:ascii="仿宋" w:eastAsia="仿宋" w:hAnsi="仿宋" w:cs="仿宋" w:hint="eastAsia"/>
            <w:lang w:eastAsia="zh-CN"/>
          </w:rPr>
          <w:t>(一)、高模量玻璃纤维纱项目启动阶段时间节点</w:t>
        </w:r>
        <w:r>
          <w:tab/>
        </w:r>
        <w:r>
          <w:fldChar w:fldCharType="begin"/>
        </w:r>
        <w:r>
          <w:instrText xml:space="preserve"> PAGEREF _Toc24888 \h </w:instrText>
        </w:r>
        <w:r>
          <w:fldChar w:fldCharType="separate"/>
        </w:r>
        <w:r>
          <w:t>48</w:t>
        </w:r>
        <w:r>
          <w:fldChar w:fldCharType="end"/>
        </w:r>
      </w:hyperlink>
    </w:p>
    <w:p>
      <w:pPr>
        <w:pStyle w:val="TOC2"/>
        <w:tabs>
          <w:tab w:val="right" w:leader="dot" w:pos="8306"/>
        </w:tabs>
      </w:pPr>
      <w:hyperlink w:anchor="_Toc5411" w:history="1">
        <w:r>
          <w:rPr>
            <w:rFonts w:ascii="仿宋" w:eastAsia="仿宋" w:hAnsi="仿宋" w:cs="仿宋" w:hint="eastAsia"/>
            <w:lang w:eastAsia="zh-CN"/>
          </w:rPr>
          <w:t>(二)、高模量玻璃纤维纱项目执行阶段时间节点</w:t>
        </w:r>
        <w:r>
          <w:tab/>
        </w:r>
        <w:r>
          <w:fldChar w:fldCharType="begin"/>
        </w:r>
        <w:r>
          <w:instrText xml:space="preserve"> PAGEREF _Toc5411 \h </w:instrText>
        </w:r>
        <w:r>
          <w:fldChar w:fldCharType="separate"/>
        </w:r>
        <w:r>
          <w:t>49</w:t>
        </w:r>
        <w:r>
          <w:fldChar w:fldCharType="end"/>
        </w:r>
      </w:hyperlink>
    </w:p>
    <w:p>
      <w:pPr>
        <w:pStyle w:val="TOC2"/>
        <w:tabs>
          <w:tab w:val="right" w:leader="dot" w:pos="8306"/>
        </w:tabs>
      </w:pPr>
      <w:hyperlink w:anchor="_Toc31123" w:history="1">
        <w:r>
          <w:rPr>
            <w:rFonts w:ascii="仿宋" w:eastAsia="仿宋" w:hAnsi="仿宋" w:cs="仿宋" w:hint="eastAsia"/>
            <w:lang w:eastAsia="zh-CN"/>
          </w:rPr>
          <w:t>(三)、高模量玻璃纤维纱项目完成阶段时间节点</w:t>
        </w:r>
        <w:r>
          <w:tab/>
        </w:r>
        <w:r>
          <w:fldChar w:fldCharType="begin"/>
        </w:r>
        <w:r>
          <w:instrText xml:space="preserve"> PAGEREF _Toc31123 \h </w:instrText>
        </w:r>
        <w:r>
          <w:fldChar w:fldCharType="separate"/>
        </w:r>
        <w:r>
          <w:t>50</w:t>
        </w:r>
        <w:r>
          <w:fldChar w:fldCharType="end"/>
        </w:r>
      </w:hyperlink>
    </w:p>
    <w:p>
      <w:pPr>
        <w:pStyle w:val="TOC1"/>
        <w:tabs>
          <w:tab w:val="right" w:leader="dot" w:pos="8306"/>
        </w:tabs>
      </w:pPr>
      <w:hyperlink w:anchor="_Toc25757" w:history="1">
        <w:r>
          <w:rPr>
            <w:rFonts w:ascii="仿宋" w:eastAsia="仿宋" w:hAnsi="仿宋" w:cs="仿宋" w:hint="eastAsia"/>
            <w:lang w:eastAsia="zh-CN"/>
          </w:rPr>
          <w:t>十五、营销与推广策略</w:t>
        </w:r>
        <w:r>
          <w:tab/>
        </w:r>
        <w:r>
          <w:fldChar w:fldCharType="begin"/>
        </w:r>
        <w:r>
          <w:instrText xml:space="preserve"> PAGEREF _Toc25757 \h </w:instrText>
        </w:r>
        <w:r>
          <w:fldChar w:fldCharType="separate"/>
        </w:r>
        <w:r>
          <w:t>51</w:t>
        </w:r>
        <w:r>
          <w:fldChar w:fldCharType="end"/>
        </w:r>
      </w:hyperlink>
    </w:p>
    <w:p>
      <w:pPr>
        <w:pStyle w:val="TOC2"/>
        <w:tabs>
          <w:tab w:val="right" w:leader="dot" w:pos="8306"/>
        </w:tabs>
      </w:pPr>
      <w:hyperlink w:anchor="_Toc20380" w:history="1">
        <w:r>
          <w:rPr>
            <w:rFonts w:ascii="仿宋" w:eastAsia="仿宋" w:hAnsi="仿宋" w:cs="仿宋" w:hint="eastAsia"/>
            <w:lang w:eastAsia="zh-CN"/>
          </w:rPr>
          <w:t>(一)、产品/服务定位与特点</w:t>
        </w:r>
        <w:r>
          <w:tab/>
        </w:r>
        <w:r>
          <w:fldChar w:fldCharType="begin"/>
        </w:r>
        <w:r>
          <w:instrText xml:space="preserve"> PAGEREF _Toc20380 \h </w:instrText>
        </w:r>
        <w:r>
          <w:fldChar w:fldCharType="separate"/>
        </w:r>
        <w:r>
          <w:t>51</w:t>
        </w:r>
        <w:r>
          <w:fldChar w:fldCharType="end"/>
        </w:r>
      </w:hyperlink>
    </w:p>
    <w:p>
      <w:pPr>
        <w:pStyle w:val="TOC2"/>
        <w:tabs>
          <w:tab w:val="right" w:leader="dot" w:pos="8306"/>
        </w:tabs>
      </w:pPr>
      <w:hyperlink w:anchor="_Toc27320" w:history="1">
        <w:r>
          <w:rPr>
            <w:rFonts w:ascii="仿宋" w:eastAsia="仿宋" w:hAnsi="仿宋" w:cs="仿宋" w:hint="eastAsia"/>
            <w:lang w:eastAsia="zh-CN"/>
          </w:rPr>
          <w:t>(二)、市场定位与竞争分析</w:t>
        </w:r>
        <w:r>
          <w:tab/>
        </w:r>
        <w:r>
          <w:fldChar w:fldCharType="begin"/>
        </w:r>
        <w:r>
          <w:instrText xml:space="preserve"> PAGEREF _Toc27320 \h </w:instrText>
        </w:r>
        <w:r>
          <w:fldChar w:fldCharType="separate"/>
        </w:r>
        <w:r>
          <w:t>52</w:t>
        </w:r>
        <w:r>
          <w:fldChar w:fldCharType="end"/>
        </w:r>
      </w:hyperlink>
    </w:p>
    <w:p>
      <w:pPr>
        <w:pStyle w:val="TOC2"/>
        <w:tabs>
          <w:tab w:val="right" w:leader="dot" w:pos="8306"/>
        </w:tabs>
      </w:pPr>
      <w:hyperlink w:anchor="_Toc9163" w:history="1">
        <w:r>
          <w:rPr>
            <w:rFonts w:ascii="仿宋" w:eastAsia="仿宋" w:hAnsi="仿宋" w:cs="仿宋" w:hint="eastAsia"/>
            <w:lang w:eastAsia="zh-CN"/>
          </w:rPr>
          <w:t>(三)、营销渠道与策略</w:t>
        </w:r>
        <w:r>
          <w:tab/>
        </w:r>
        <w:r>
          <w:fldChar w:fldCharType="begin"/>
        </w:r>
        <w:r>
          <w:instrText xml:space="preserve"> PAGEREF _Toc9163 \h </w:instrText>
        </w:r>
        <w:r>
          <w:fldChar w:fldCharType="separate"/>
        </w:r>
        <w:r>
          <w:t>54</w:t>
        </w:r>
        <w:r>
          <w:fldChar w:fldCharType="end"/>
        </w:r>
      </w:hyperlink>
    </w:p>
    <w:p>
      <w:pPr>
        <w:pStyle w:val="TOC2"/>
        <w:tabs>
          <w:tab w:val="right" w:leader="dot" w:pos="8306"/>
        </w:tabs>
      </w:pPr>
      <w:hyperlink w:anchor="_Toc15691" w:history="1">
        <w:r>
          <w:rPr>
            <w:rFonts w:ascii="仿宋" w:eastAsia="仿宋" w:hAnsi="仿宋" w:cs="仿宋" w:hint="eastAsia"/>
            <w:lang w:eastAsia="zh-CN"/>
          </w:rPr>
          <w:t>(四)、推广与宣传活动</w:t>
        </w:r>
        <w:r>
          <w:tab/>
        </w:r>
        <w:r>
          <w:fldChar w:fldCharType="begin"/>
        </w:r>
        <w:r>
          <w:instrText xml:space="preserve"> PAGEREF _Toc15691 \h </w:instrText>
        </w:r>
        <w:r>
          <w:fldChar w:fldCharType="separate"/>
        </w:r>
        <w:r>
          <w:t>55</w:t>
        </w:r>
        <w:r>
          <w:fldChar w:fldCharType="end"/>
        </w:r>
      </w:hyperlink>
    </w:p>
    <w:p>
      <w:pPr>
        <w:pStyle w:val="TOC1"/>
        <w:tabs>
          <w:tab w:val="right" w:leader="dot" w:pos="8306"/>
        </w:tabs>
      </w:pPr>
      <w:hyperlink w:anchor="_Toc14036" w:history="1">
        <w:r>
          <w:rPr>
            <w:rFonts w:ascii="仿宋" w:eastAsia="仿宋" w:hAnsi="仿宋" w:cs="仿宋" w:hint="eastAsia"/>
            <w:lang w:eastAsia="zh-CN"/>
          </w:rPr>
          <w:t>十六、利益相关者分析与沟通计划</w:t>
        </w:r>
        <w:r>
          <w:tab/>
        </w:r>
        <w:r>
          <w:fldChar w:fldCharType="begin"/>
        </w:r>
        <w:r>
          <w:instrText xml:space="preserve"> PAGEREF _Toc14036 \h </w:instrText>
        </w:r>
        <w:r>
          <w:fldChar w:fldCharType="separate"/>
        </w:r>
        <w:r>
          <w:t>60</w:t>
        </w:r>
        <w:r>
          <w:fldChar w:fldCharType="end"/>
        </w:r>
      </w:hyperlink>
    </w:p>
    <w:p>
      <w:pPr>
        <w:pStyle w:val="TOC2"/>
        <w:tabs>
          <w:tab w:val="right" w:leader="dot" w:pos="8306"/>
        </w:tabs>
      </w:pPr>
      <w:hyperlink w:anchor="_Toc31627" w:history="1">
        <w:r>
          <w:rPr>
            <w:rFonts w:ascii="仿宋" w:eastAsia="仿宋" w:hAnsi="仿宋" w:cs="仿宋" w:hint="eastAsia"/>
            <w:lang w:eastAsia="zh-CN"/>
          </w:rPr>
          <w:t>(一)、利益相关者分析</w:t>
        </w:r>
        <w:r>
          <w:tab/>
        </w:r>
        <w:r>
          <w:fldChar w:fldCharType="begin"/>
        </w:r>
        <w:r>
          <w:instrText xml:space="preserve"> PAGEREF _Toc31627 \h </w:instrText>
        </w:r>
        <w:r>
          <w:fldChar w:fldCharType="separate"/>
        </w:r>
        <w:r>
          <w:t>60</w:t>
        </w:r>
        <w:r>
          <w:fldChar w:fldCharType="end"/>
        </w:r>
      </w:hyperlink>
    </w:p>
    <w:p>
      <w:pPr>
        <w:pStyle w:val="TOC2"/>
        <w:tabs>
          <w:tab w:val="right" w:leader="dot" w:pos="8306"/>
        </w:tabs>
      </w:pPr>
      <w:hyperlink w:anchor="_Toc20257" w:history="1">
        <w:r>
          <w:rPr>
            <w:rFonts w:ascii="仿宋" w:eastAsia="仿宋" w:hAnsi="仿宋" w:cs="仿宋" w:hint="eastAsia"/>
            <w:lang w:eastAsia="zh-CN"/>
          </w:rPr>
          <w:t>(二)、沟通计划</w:t>
        </w:r>
        <w:r>
          <w:tab/>
        </w:r>
        <w:r>
          <w:fldChar w:fldCharType="begin"/>
        </w:r>
        <w:r>
          <w:instrText xml:space="preserve"> PAGEREF _Toc20257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447"/>
      <w:r>
        <w:rPr>
          <w:rFonts w:ascii="仿宋" w:eastAsia="仿宋" w:hAnsi="仿宋" w:cs="仿宋" w:hint="eastAsia"/>
          <w:sz w:val="28"/>
          <w:lang w:eastAsia="zh-CN"/>
        </w:rPr>
        <w:t>一、高模量玻璃纤维纱项目危机管理</w:t>
      </w:r>
      <w:bookmarkEnd w:id="2"/>
    </w:p>
    <w:p>
      <w:pPr>
        <w:pStyle w:val="Heading2"/>
        <w:rPr>
          <w:rFonts w:ascii="仿宋" w:eastAsia="仿宋" w:hAnsi="仿宋" w:cs="仿宋" w:hint="eastAsia"/>
          <w:lang w:eastAsia="zh-CN"/>
        </w:rPr>
      </w:pPr>
      <w:bookmarkStart w:id="3" w:name="_Toc2397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模量玻璃纤维纱项目危机管理中，危机预警与识别是确保高模量玻璃纤维纱项目稳健运行的核心步骤。通过建立全面的监测机制，高模量玻璃纤维纱项目团队旨在及时发现和理解潜在的风险和危机因素，以便采取及时的预防和应对措施，确保高模量玻璃纤维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模量玻璃纤维纱项目团队全面分析了整个高模量玻璃纤维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模量玻璃纤维纱项目团队着重于明确定义高模量玻璃纤维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模量玻璃纤维纱项目进展的持续监控，团队能够及时发现潜在问题并作出迅速反应。高模量玻璃纤维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在这一阶段，团队的专业素养和反应速度将发挥至关重要的作用，以确保潜在危机能够在初期得到有效的处理，最大程度地减轻负面影响。通过危机预警与识别，高模量玻璃纤维纱项目得以更有序、可控地推进。</w:t>
      </w:r>
    </w:p>
    <w:p>
      <w:pPr>
        <w:pStyle w:val="Heading2"/>
        <w:ind w:firstLine="560" w:firstLineChars="200"/>
        <w:rPr>
          <w:rFonts w:ascii="仿宋" w:eastAsia="仿宋" w:hAnsi="仿宋" w:cs="仿宋" w:hint="eastAsia"/>
          <w:sz w:val="28"/>
          <w:lang w:eastAsia="zh-CN"/>
        </w:rPr>
      </w:pPr>
      <w:bookmarkStart w:id="4" w:name="_Toc1785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在危机发生时，高模量玻璃纤维纱项目团队立即行动，成立了应急小组。该小组的任务是迅速制定并实施紧急应对措施，以最小化潜在损失。以下是采取的主要措施：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暂停高模量玻璃纤维纱项目进度：为遏制危机蔓延，高模量玻璃纤维纱项目暂时停止进行，以便全面评估当前状况。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资源重新分配：重新评估高模量玻璃纤维纱项目资源的分配，确保最大限度地减小损失。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实时沟通：与关键利益相关者建立实时沟通机制，向他们传递高模量玻璃纤维纱项目危机的实际状况，保障高模量玻璃纤维纱项目核心利益。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在紧急应对的同时，高模量玻璃纤维纱项目团队强调了团队协作和有效沟通的重要性。以下是团队协作的关键举措：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信息共享机制：建立了信息共享平台，确保团队成员能够及时获取高模量玻璃纤维纱项目危机的实时信息。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领导者沟通：高模量玻璃纤维纱项目领导者通过定期会议和即时沟通工具，指导团队应对危机，保持团队稳定运行。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随着危机得到初步控制，高模量玻璃纤维纱项目团队转向制定恢复计划，以确保高模量玻璃纤维纱项目能够从中迅速恢复。主要恢复计划包括：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修复受损的进度计划：重新评估高模量玻璃纤维纱项目进度，制定修复计划，确保高模量玻璃纤维纱项目尽快回归正常进程。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重新调整资源分配：优化资源分配，确保高模量玻璃纤维纱项目在有限资源下高效运转。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风险管理机制加强：对高模量玻璃纤维纱项目风险进行全面评估，制定更强化的风险管理策略，以预防未来可能的危机。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07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109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纱项目的技术管理特点体现在其创新导向。通过引入最先进的技术趋势和解决方案，高模量玻璃纤维纱项目致力于提升科技含量、提高质量和效率水平。这意味着我们将采用最新的工具和方法，确保高模量玻璃纤维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模量玻璃纤维纱项目技术管理的显著特征。通过整合不同领域的技术资源，我们实现了跨学科的协同工作。这有助于优化技术架构，提高整体效能。此外，整合性策略还促进了不同技术团队之间的紧密沟通和高效合作，确保高模量玻璃纤维纱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模量玻璃纤维纱项目所采用的技术。通过不断优化技术方案，高模量玻璃纤维纱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模量玻璃纤维纱项目团队将在高模量玻璃纤维纱项目初期识别可能的技术风险，并采取相应的预防和应对措施。通过建立健全的风险评估机制，高模量玻璃纤维纱项目能够在实施过程中及时发现并解决潜在的技术问题，保障高模量玻璃纤维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模量玻璃纤维纱项目中，技术将成为高模量玻璃纤维纱项目成功的有力支持。这一深度剖析揭示了技术管理在高模量玻璃纤维纱项目实施中的关键作用，为高模量玻璃纤维纱项目的技术基础奠定了坚实的基础。</w:t>
      </w:r>
    </w:p>
    <w:p>
      <w:pPr>
        <w:pStyle w:val="Heading2"/>
        <w:ind w:firstLine="560" w:firstLineChars="200"/>
        <w:rPr>
          <w:rFonts w:ascii="仿宋" w:eastAsia="仿宋" w:hAnsi="仿宋" w:cs="仿宋" w:hint="eastAsia"/>
          <w:sz w:val="28"/>
          <w:lang w:eastAsia="zh-CN"/>
        </w:rPr>
      </w:pPr>
      <w:bookmarkStart w:id="7" w:name="_Toc29193"/>
      <w:r>
        <w:rPr>
          <w:rFonts w:ascii="仿宋" w:eastAsia="仿宋" w:hAnsi="仿宋" w:cs="仿宋" w:hint="eastAsia"/>
          <w:sz w:val="28"/>
          <w:lang w:eastAsia="zh-CN"/>
        </w:rPr>
        <w:t>(二)、高模量玻璃纤维纱项目工艺技术设计方案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模量玻璃纤维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模量玻璃纤维纱项目将严格按照相关行业规范要求进行组织。通过有效控制产品质量，高模量玻璃纤维纱项目将致力于为顾客提供优质的高模量玻璃纤维纱项目产品和良好的服务。这体现了高模量玻璃纤维纱项目对于生产活动合规性和质量标准的高度重视，为高模量玻璃纤维纱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模量玻璃纤维纱项目注重生态效益和清洁生产原则。高模量玻璃纤维纱项目建设将紧密结合地方特色经济发展，与社会经济发展规划和区域环境保护规划方案相协调一致。通过与当地区域自然生态系统的结合，高模量玻璃纤维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模量玻璃纤维纱项目产品具有多样化的客户需求和个性化的特点。因此，高模量玻璃纤维纱项目产品规格品种多样，且单批生产数量较小。为满足这一特点，高模量玻璃纤维纱项目承办单位将建设先进的柔性制造生产线。通过广泛应用柔性制造技术，高模量玻璃纤维纱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模量玻璃纤维纱项目采用的技术具有较高的技术含量和自动化水平，处于国内先进水平。这一技术选用不仅体现了对生产效率、质量和环境友好性的高标准要求，同时为高模量玻璃纤维纱项目的可持续发展奠定了坚实的基础。</w:t>
      </w:r>
    </w:p>
    <w:p>
      <w:pPr>
        <w:pStyle w:val="Heading2"/>
        <w:ind w:firstLine="560" w:firstLineChars="200"/>
        <w:rPr>
          <w:rFonts w:ascii="仿宋" w:eastAsia="仿宋" w:hAnsi="仿宋" w:cs="仿宋" w:hint="eastAsia"/>
          <w:sz w:val="28"/>
          <w:lang w:eastAsia="zh-CN"/>
        </w:rPr>
      </w:pPr>
      <w:bookmarkStart w:id="8" w:name="_Toc3272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为确保高模量玻璃纤维纱项目的高效生产和技术实施，我们制定了一套精心设计的设备选型方案，以满足高模量玻璃纤维纱项目生产、质量和环保的要求。该方案的主要特点如下：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模量玻璃纤维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针对高模量玻璃纤维纱项目产品的多样性和小批量生产的特点，我们将建设柔性制造生产线。通过在设备选型中考虑柔性制造技术，可以灵活应对不同产品规格和生产需求，实现生产线的高度灵活性和适应性。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4421"/>
      <w:r>
        <w:rPr>
          <w:rFonts w:ascii="仿宋" w:eastAsia="仿宋" w:hAnsi="仿宋" w:cs="仿宋" w:hint="eastAsia"/>
          <w:sz w:val="28"/>
          <w:lang w:eastAsia="zh-CN"/>
        </w:rPr>
        <w:t>三、高模量玻璃纤维纱项目绩效评估</w:t>
      </w:r>
      <w:bookmarkEnd w:id="9"/>
    </w:p>
    <w:p>
      <w:pPr>
        <w:pStyle w:val="Heading2"/>
        <w:rPr>
          <w:rFonts w:ascii="仿宋" w:eastAsia="仿宋" w:hAnsi="仿宋" w:cs="仿宋" w:hint="eastAsia"/>
          <w:lang w:eastAsia="zh-CN"/>
        </w:rPr>
      </w:pPr>
      <w:bookmarkStart w:id="10" w:name="_Toc229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模量玻璃纤维纱项目中，我们设计了一套全面的绩效评估指标，以确保高模量玻璃纤维纱项目的可控和成功交付。这些指标跨足高模量玻璃纤维纱项目目标、成本、进度和质量等多个维度，为我们提供了全面洞察高模量玻璃纤维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纱项目目标达成率是我们关注的首要指标。我们设定了明确的目标，并通过定期监测和评估，迅速发现并应对潜在的目标偏差。这为高模量玻璃纤维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成本绩效是另一个核心关注点。通过实际成本与预算成本的对比分析，我们深入了解成本差异的原因，及时调整资源分配，保持高模量玻璃纤维纱项目在经济效益方面的合理水平。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纱项目进度作为关键的绩效指标之一，得到了精心的关注。我们制定了详细的高模量玻璃纤维纱项目进度计划，并设立了进度符合度指标，确保实际进度与计划进度保持一致。这使我们能够快速发现和解决潜在的进度问题，保持高模量玻璃纤维纱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模量玻璃纤维纱项目绩效的不可或缺的一环。我们引入了一系列的质量标准和客户满意度指标，以确保高模量玻璃纤维纱项目交付的成果在质量上达到或超越预期水平。通过持续监测这些指标，我们努力提升高模量玻璃纤维纱项目整体质量水平，为高模量玻璃纤维纱项目的成功交付提供有力保障。通过这些科学且全面的绩效评估，我们能够更好地引导高模量玻璃纤维纱项目的持续改进，确保高模量玻璃纤维纱项目目标的顺利达成。</w:t>
      </w:r>
    </w:p>
    <w:p>
      <w:pPr>
        <w:pStyle w:val="Heading2"/>
        <w:ind w:firstLine="560" w:firstLineChars="200"/>
        <w:rPr>
          <w:rFonts w:ascii="仿宋" w:eastAsia="仿宋" w:hAnsi="仿宋" w:cs="仿宋" w:hint="eastAsia"/>
          <w:sz w:val="28"/>
          <w:lang w:eastAsia="zh-CN"/>
        </w:rPr>
      </w:pPr>
      <w:bookmarkStart w:id="11" w:name="_Toc18549"/>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绩效评估是高模量玻璃纤维纱项目中的关键环节，为确保高模量玻璃纤维纱项目达到预期目标，我们采用了多层次、多维度的绩效评估方法。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模量玻璃纤维纱项目的战略目标对齐，确保每个决策和行动都与高模量玻璃纤维纱项目整体目标保持一致。团队会定期召开战略对齐会议，审视当前工作与高模量玻璃纤维纱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模量玻璃纤维纱项目进度、质量、成本和风险等方面。这些指标通过数据收集和分析，为高模量玻璃纤维纱项目管理团队提供了客观的评估依据。例如，我们通过高模量玻璃纤维纱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高模量玻璃纤维纱项目内部，还考虑了高模量玻璃纤维纱项目对外部环境的影响。我们定期进行干系人满意度调查，以了解各利益相关方对高模量玻璃纤维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这种多层次、多角度的绩效评估方法，使得我们能够全面了解高模量玻璃纤维纱项目的运行状态，及时做出调整，确保高模量玻璃纤维纱项目在不断变化的环境中保持稳健前行。</w:t>
      </w:r>
    </w:p>
    <w:p>
      <w:pPr>
        <w:pStyle w:val="Heading2"/>
        <w:ind w:firstLine="560" w:firstLineChars="200"/>
        <w:rPr>
          <w:rFonts w:ascii="仿宋" w:eastAsia="仿宋" w:hAnsi="仿宋" w:cs="仿宋" w:hint="eastAsia"/>
          <w:sz w:val="28"/>
          <w:lang w:eastAsia="zh-CN"/>
        </w:rPr>
      </w:pPr>
      <w:bookmarkStart w:id="12" w:name="_Toc22069"/>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为了确保高模量玻璃纤维纱项目的有效管理和不断优化，我们采用了精心设计的绩效评估周期。这个周期旨在实现灵活、实时和全面的评估，以适应高模量玻璃纤维纱项目执行中的各种挑战。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模量玻璃纤维纱项目的不同需求，分为短期、中期和长期。短期评估关注每个迭代或工作周期，以及时发现和解决当前任务中的问题。中期评估涵盖几个迭代，深入了解整体高模量玻璃纤维纱项目的趋势和性能。长期评估则着眼于整个高模量玻璃纤维纱项目阶段，确保高模量玻璃纤维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模量玻璃纤维纱项目管理工具和协作平台，团队成员能够随时更新和分享高模量玻璃纤维纱项目数据。这种实时性的反馈机制使我们能够及时察觉潜在问题，快速调整，保持高模量玻璃纤维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模量玻璃纤维纱项目的决策制定密不可分。每个周期的高模量玻璃纤维纱项目回顾会议成为集体总结经验、识别问题深层次原因并找到创新解决方案的平台。这种定期的反思与调整机制使高模量玻璃纤维纱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8526"/>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4345"/>
      <w:r>
        <w:rPr>
          <w:rFonts w:ascii="仿宋" w:eastAsia="仿宋" w:hAnsi="仿宋" w:cs="仿宋" w:hint="eastAsia"/>
          <w:lang w:eastAsia="zh-CN"/>
        </w:rPr>
        <w:t>(一)、高模量玻璃纤维纱行业分析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纱行业一直以来都是市场的关注焦点。行业内的发展趋势、竞争态势以及潜在机会都对高模量玻璃纤维纱项目的推进产生深远的影响。通过深入研究行业的整体概貌，我们将更好地理解行业的核心特征，为高模量玻璃纤维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模量玻璃纤维纱行业，技术一直是推动创新和发展的关键因素。我们将对当前技术趋势进行详尽分析，包括但不限于人工智能、大数据应用、先进制造技术等。这有助于高模量玻璃纤维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模量玻璃纤维纱项目成功的基础。我们将对主要竞争对手进行深入研究，包括其市场份额、产品特点、市场定位等。通过全面了解竞争对手的优势和劣势，高模量玻璃纤维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1754"/>
      <w:r>
        <w:rPr>
          <w:rFonts w:ascii="仿宋" w:eastAsia="仿宋" w:hAnsi="仿宋" w:cs="仿宋" w:hint="eastAsia"/>
          <w:sz w:val="28"/>
          <w:lang w:eastAsia="zh-CN"/>
        </w:rPr>
        <w:t>(二)、高模量玻璃纤维纱市场分析预测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模量玻璃纤维纱市场未来的增长趋势。这包括市场的整体规模、各细分领域的发展趋势等。高模量玻璃纤维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模量玻璃纤维纱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高模量玻璃纤维纱项目实施过程中需要充分考虑的因素。我们将对市场风险进行全面评估，包括但不限于政策法规风险、市场竞争风险、技术变革风险等。通过对潜在风险的深入分析，高模量玻璃纤维纱项目可以制定相应的风险缓解策略，降低不确定性对高模量玻璃纤维纱项目的影响。</w:t>
      </w:r>
    </w:p>
    <w:p>
      <w:pPr>
        <w:pStyle w:val="Heading1"/>
        <w:ind w:firstLine="560" w:firstLineChars="200"/>
        <w:rPr>
          <w:rFonts w:ascii="仿宋" w:eastAsia="仿宋" w:hAnsi="仿宋" w:cs="仿宋" w:hint="eastAsia"/>
          <w:sz w:val="28"/>
          <w:lang w:eastAsia="zh-CN"/>
        </w:rPr>
      </w:pPr>
      <w:bookmarkStart w:id="16" w:name="_Toc17"/>
      <w:r>
        <w:rPr>
          <w:rFonts w:ascii="仿宋" w:eastAsia="仿宋" w:hAnsi="仿宋" w:cs="仿宋" w:hint="eastAsia"/>
          <w:sz w:val="28"/>
          <w:lang w:eastAsia="zh-CN"/>
        </w:rPr>
        <w:t>五、高模量玻璃纤维纱项目文档管理</w:t>
      </w:r>
      <w:bookmarkEnd w:id="16"/>
    </w:p>
    <w:p>
      <w:pPr>
        <w:pStyle w:val="Heading2"/>
        <w:rPr>
          <w:rFonts w:ascii="仿宋" w:eastAsia="仿宋" w:hAnsi="仿宋" w:cs="仿宋" w:hint="eastAsia"/>
          <w:lang w:eastAsia="zh-CN"/>
        </w:rPr>
      </w:pPr>
      <w:bookmarkStart w:id="17" w:name="_Toc26573"/>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高模量玻璃纤维纱项目高度重视文档的质量和准确性，以支持高模量玻璃纤维纱项目的各项活动和决策。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纱项目文档的编制始于高模量玻璃纤维纱项目计划的初期，我们制定了详细的文档编制计划，明确了每个文档的内容、格式和编写责任人。在高模量玻璃纤维纱项目启动阶段，我们首先编制了高模量玻璃纤维纱项目章程，明确定义了高模量玻璃纤维纱项目的目标、范围、风险等关键要素。随后，高模量玻璃纤维纱项目团队根据计划陆续编制了需求文档、设计文档、测试文档等各类文档，确保高模量玻璃纤维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模量玻璃纤维纱项目管理中的重要环节，旨在确保高模量玻璃纤维纱项目文档符合质量标准和高模量玻璃纤维纱项目需求。在高模量玻璃纤维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模量玻璃纤维纱项目相关利益方和专业领域的专家对文档进行独立审查。这有助于获取更全面、客观的反馈，确保高模量玻璃纤维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量玻璃纤维纱项目在文档编制与审查方面建立了严格的管理机制，通过规范的流程和多维度的审查，确保高模量玻璃纤维纱项目文档的质量、准确性和可靠性，为高模量玻璃纤维纱项目的顺利推进提供了有力支持。</w:t>
      </w:r>
    </w:p>
    <w:p>
      <w:pPr>
        <w:pStyle w:val="Heading2"/>
        <w:ind w:firstLine="560" w:firstLineChars="200"/>
        <w:rPr>
          <w:rFonts w:ascii="仿宋" w:eastAsia="仿宋" w:hAnsi="仿宋" w:cs="仿宋" w:hint="eastAsia"/>
          <w:sz w:val="28"/>
          <w:lang w:eastAsia="zh-CN"/>
        </w:rPr>
      </w:pPr>
      <w:bookmarkStart w:id="18" w:name="_Toc2051"/>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在高模量玻璃纤维纱项目中，我们致力于优化文档发布与分发过程，以确保信息的高效传递和团队间协作的顺畅进行。以下是我们采取的关键优化策略：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我们通过多渠道发布文档，包括电子邮件、高模量玻璃纤维纱项目管理平台、内部网站等，以满足不同团队成员的偏好和需求。多渠道发布确保了信息的全面覆盖。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https://d.book118.com/937161106014006044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高模量玻璃纤维纱项目规划设计蓝图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036318"/>
    <w:rsid w:val="650363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161106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2024-02-22T21:25:00Z</dcterms:created>
  <dcterms:modified xsi:type="dcterms:W3CDTF">2024-02-22T21:25:24Z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DDA40A225E3E48A48359A654A472048E_11</vt:lpwstr>
  </property>
  <property fmtid="{D5CDD505-2E9C-101B-9397-08002B2CF9AE}" pid="3" name="KSOProductBuildVer">
    <vt:lpwstr>2052-12.1.0.16250</vt:lpwstr>
  </property>
</Properties>
</file>