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虫草项目规划设计纲要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38" w:history="1">
        <w:r>
          <w:rPr>
            <w:rFonts w:ascii="仿宋" w:eastAsia="仿宋" w:hAnsi="仿宋" w:cs="仿宋" w:hint="eastAsia"/>
            <w:lang w:eastAsia="zh-CN"/>
          </w:rPr>
          <w:t>概论</w:t>
        </w:r>
        <w:r>
          <w:tab/>
        </w:r>
        <w:r>
          <w:fldChar w:fldCharType="begin"/>
        </w:r>
        <w:r>
          <w:instrText xml:space="preserve"> PAGEREF _Toc8638 \h </w:instrText>
        </w:r>
        <w:r>
          <w:fldChar w:fldCharType="separate"/>
        </w:r>
        <w:r>
          <w:t>3</w:t>
        </w:r>
        <w:r>
          <w:fldChar w:fldCharType="end"/>
        </w:r>
      </w:hyperlink>
    </w:p>
    <w:p>
      <w:pPr>
        <w:pStyle w:val="TOC1"/>
        <w:tabs>
          <w:tab w:val="right" w:leader="dot" w:pos="8306"/>
        </w:tabs>
      </w:pPr>
      <w:hyperlink w:anchor="_Toc15067" w:history="1">
        <w:r>
          <w:rPr>
            <w:rFonts w:ascii="仿宋" w:eastAsia="仿宋" w:hAnsi="仿宋" w:cs="仿宋" w:hint="eastAsia"/>
            <w:lang w:eastAsia="zh-CN"/>
          </w:rPr>
          <w:t>一、虫草项目土建工程</w:t>
        </w:r>
        <w:r>
          <w:tab/>
        </w:r>
        <w:r>
          <w:fldChar w:fldCharType="begin"/>
        </w:r>
        <w:r>
          <w:instrText xml:space="preserve"> PAGEREF _Toc15067 \h </w:instrText>
        </w:r>
        <w:r>
          <w:fldChar w:fldCharType="separate"/>
        </w:r>
        <w:r>
          <w:t>3</w:t>
        </w:r>
        <w:r>
          <w:fldChar w:fldCharType="end"/>
        </w:r>
      </w:hyperlink>
    </w:p>
    <w:p>
      <w:pPr>
        <w:pStyle w:val="TOC2"/>
        <w:tabs>
          <w:tab w:val="right" w:leader="dot" w:pos="8306"/>
        </w:tabs>
      </w:pPr>
      <w:hyperlink w:anchor="_Toc18037" w:history="1">
        <w:r>
          <w:rPr>
            <w:rFonts w:ascii="仿宋" w:eastAsia="仿宋" w:hAnsi="仿宋" w:cs="仿宋" w:hint="eastAsia"/>
            <w:lang w:eastAsia="zh-CN"/>
          </w:rPr>
          <w:t>(一)、建筑工程设计原则</w:t>
        </w:r>
        <w:r>
          <w:tab/>
        </w:r>
        <w:r>
          <w:fldChar w:fldCharType="begin"/>
        </w:r>
        <w:r>
          <w:instrText xml:space="preserve"> PAGEREF _Toc18037 \h </w:instrText>
        </w:r>
        <w:r>
          <w:fldChar w:fldCharType="separate"/>
        </w:r>
        <w:r>
          <w:t>3</w:t>
        </w:r>
        <w:r>
          <w:fldChar w:fldCharType="end"/>
        </w:r>
      </w:hyperlink>
    </w:p>
    <w:p>
      <w:pPr>
        <w:pStyle w:val="TOC2"/>
        <w:tabs>
          <w:tab w:val="right" w:leader="dot" w:pos="8306"/>
        </w:tabs>
      </w:pPr>
      <w:hyperlink w:anchor="_Toc10247" w:history="1">
        <w:r>
          <w:rPr>
            <w:rFonts w:ascii="仿宋" w:eastAsia="仿宋" w:hAnsi="仿宋" w:cs="仿宋" w:hint="eastAsia"/>
            <w:lang w:eastAsia="zh-CN"/>
          </w:rPr>
          <w:t>(二)、土建工程设计年限及安全等级</w:t>
        </w:r>
        <w:r>
          <w:tab/>
        </w:r>
        <w:r>
          <w:fldChar w:fldCharType="begin"/>
        </w:r>
        <w:r>
          <w:instrText xml:space="preserve"> PAGEREF _Toc10247 \h </w:instrText>
        </w:r>
        <w:r>
          <w:fldChar w:fldCharType="separate"/>
        </w:r>
        <w:r>
          <w:t>4</w:t>
        </w:r>
        <w:r>
          <w:fldChar w:fldCharType="end"/>
        </w:r>
      </w:hyperlink>
    </w:p>
    <w:p>
      <w:pPr>
        <w:pStyle w:val="TOC2"/>
        <w:tabs>
          <w:tab w:val="right" w:leader="dot" w:pos="8306"/>
        </w:tabs>
      </w:pPr>
      <w:hyperlink w:anchor="_Toc6821" w:history="1">
        <w:r>
          <w:rPr>
            <w:rFonts w:ascii="仿宋" w:eastAsia="仿宋" w:hAnsi="仿宋" w:cs="仿宋" w:hint="eastAsia"/>
            <w:lang w:eastAsia="zh-CN"/>
          </w:rPr>
          <w:t>(三)、建筑工程设计总体要求</w:t>
        </w:r>
        <w:r>
          <w:tab/>
        </w:r>
        <w:r>
          <w:fldChar w:fldCharType="begin"/>
        </w:r>
        <w:r>
          <w:instrText xml:space="preserve"> PAGEREF _Toc6821 \h </w:instrText>
        </w:r>
        <w:r>
          <w:fldChar w:fldCharType="separate"/>
        </w:r>
        <w:r>
          <w:t>5</w:t>
        </w:r>
        <w:r>
          <w:fldChar w:fldCharType="end"/>
        </w:r>
      </w:hyperlink>
    </w:p>
    <w:p>
      <w:pPr>
        <w:pStyle w:val="TOC2"/>
        <w:tabs>
          <w:tab w:val="right" w:leader="dot" w:pos="8306"/>
        </w:tabs>
      </w:pPr>
      <w:hyperlink w:anchor="_Toc20347" w:history="1">
        <w:r>
          <w:rPr>
            <w:rFonts w:ascii="仿宋" w:eastAsia="仿宋" w:hAnsi="仿宋" w:cs="仿宋" w:hint="eastAsia"/>
            <w:lang w:eastAsia="zh-CN"/>
          </w:rPr>
          <w:t>(四)、土建工程建设指标</w:t>
        </w:r>
        <w:r>
          <w:tab/>
        </w:r>
        <w:r>
          <w:fldChar w:fldCharType="begin"/>
        </w:r>
        <w:r>
          <w:instrText xml:space="preserve"> PAGEREF _Toc20347 \h </w:instrText>
        </w:r>
        <w:r>
          <w:fldChar w:fldCharType="separate"/>
        </w:r>
        <w:r>
          <w:t>6</w:t>
        </w:r>
        <w:r>
          <w:fldChar w:fldCharType="end"/>
        </w:r>
      </w:hyperlink>
    </w:p>
    <w:p>
      <w:pPr>
        <w:pStyle w:val="TOC1"/>
        <w:tabs>
          <w:tab w:val="right" w:leader="dot" w:pos="8306"/>
        </w:tabs>
      </w:pPr>
      <w:hyperlink w:anchor="_Toc21207" w:history="1">
        <w:r>
          <w:rPr>
            <w:rFonts w:ascii="仿宋" w:eastAsia="仿宋" w:hAnsi="仿宋" w:cs="仿宋" w:hint="eastAsia"/>
            <w:lang w:eastAsia="zh-CN"/>
          </w:rPr>
          <w:t>二、虫草项目绩效评估</w:t>
        </w:r>
        <w:r>
          <w:tab/>
        </w:r>
        <w:r>
          <w:fldChar w:fldCharType="begin"/>
        </w:r>
        <w:r>
          <w:instrText xml:space="preserve"> PAGEREF _Toc21207 \h </w:instrText>
        </w:r>
        <w:r>
          <w:fldChar w:fldCharType="separate"/>
        </w:r>
        <w:r>
          <w:t>6</w:t>
        </w:r>
        <w:r>
          <w:fldChar w:fldCharType="end"/>
        </w:r>
      </w:hyperlink>
    </w:p>
    <w:p>
      <w:pPr>
        <w:pStyle w:val="TOC2"/>
        <w:tabs>
          <w:tab w:val="right" w:leader="dot" w:pos="8306"/>
        </w:tabs>
      </w:pPr>
      <w:hyperlink w:anchor="_Toc19293" w:history="1">
        <w:r>
          <w:rPr>
            <w:rFonts w:ascii="仿宋" w:eastAsia="仿宋" w:hAnsi="仿宋" w:cs="仿宋" w:hint="eastAsia"/>
            <w:lang w:eastAsia="zh-CN"/>
          </w:rPr>
          <w:t>(一)、绩效评估指标</w:t>
        </w:r>
        <w:r>
          <w:tab/>
        </w:r>
        <w:r>
          <w:fldChar w:fldCharType="begin"/>
        </w:r>
        <w:r>
          <w:instrText xml:space="preserve"> PAGEREF _Toc19293 \h </w:instrText>
        </w:r>
        <w:r>
          <w:fldChar w:fldCharType="separate"/>
        </w:r>
        <w:r>
          <w:t>6</w:t>
        </w:r>
        <w:r>
          <w:fldChar w:fldCharType="end"/>
        </w:r>
      </w:hyperlink>
    </w:p>
    <w:p>
      <w:pPr>
        <w:pStyle w:val="TOC2"/>
        <w:tabs>
          <w:tab w:val="right" w:leader="dot" w:pos="8306"/>
        </w:tabs>
      </w:pPr>
      <w:hyperlink w:anchor="_Toc24937" w:history="1">
        <w:r>
          <w:rPr>
            <w:rFonts w:ascii="仿宋" w:eastAsia="仿宋" w:hAnsi="仿宋" w:cs="仿宋" w:hint="eastAsia"/>
            <w:lang w:eastAsia="zh-CN"/>
          </w:rPr>
          <w:t>(二)、绩效评估方法</w:t>
        </w:r>
        <w:r>
          <w:tab/>
        </w:r>
        <w:r>
          <w:fldChar w:fldCharType="begin"/>
        </w:r>
        <w:r>
          <w:instrText xml:space="preserve"> PAGEREF _Toc24937 \h </w:instrText>
        </w:r>
        <w:r>
          <w:fldChar w:fldCharType="separate"/>
        </w:r>
        <w:r>
          <w:t>7</w:t>
        </w:r>
        <w:r>
          <w:fldChar w:fldCharType="end"/>
        </w:r>
      </w:hyperlink>
    </w:p>
    <w:p>
      <w:pPr>
        <w:pStyle w:val="TOC2"/>
        <w:tabs>
          <w:tab w:val="right" w:leader="dot" w:pos="8306"/>
        </w:tabs>
      </w:pPr>
      <w:hyperlink w:anchor="_Toc18969" w:history="1">
        <w:r>
          <w:rPr>
            <w:rFonts w:ascii="仿宋" w:eastAsia="仿宋" w:hAnsi="仿宋" w:cs="仿宋" w:hint="eastAsia"/>
            <w:lang w:eastAsia="zh-CN"/>
          </w:rPr>
          <w:t>(三)、绩效评估周期</w:t>
        </w:r>
        <w:r>
          <w:tab/>
        </w:r>
        <w:r>
          <w:fldChar w:fldCharType="begin"/>
        </w:r>
        <w:r>
          <w:instrText xml:space="preserve"> PAGEREF _Toc18969 \h </w:instrText>
        </w:r>
        <w:r>
          <w:fldChar w:fldCharType="separate"/>
        </w:r>
        <w:r>
          <w:t>8</w:t>
        </w:r>
        <w:r>
          <w:fldChar w:fldCharType="end"/>
        </w:r>
      </w:hyperlink>
    </w:p>
    <w:p>
      <w:pPr>
        <w:pStyle w:val="TOC1"/>
        <w:tabs>
          <w:tab w:val="right" w:leader="dot" w:pos="8306"/>
        </w:tabs>
      </w:pPr>
      <w:hyperlink w:anchor="_Toc21119" w:history="1">
        <w:r>
          <w:rPr>
            <w:rFonts w:ascii="仿宋" w:eastAsia="仿宋" w:hAnsi="仿宋" w:cs="仿宋" w:hint="eastAsia"/>
            <w:lang w:eastAsia="zh-CN"/>
          </w:rPr>
          <w:t>三、市场分析、调研</w:t>
        </w:r>
        <w:r>
          <w:tab/>
        </w:r>
        <w:r>
          <w:fldChar w:fldCharType="begin"/>
        </w:r>
        <w:r>
          <w:instrText xml:space="preserve"> PAGEREF _Toc21119 \h </w:instrText>
        </w:r>
        <w:r>
          <w:fldChar w:fldCharType="separate"/>
        </w:r>
        <w:r>
          <w:t>9</w:t>
        </w:r>
        <w:r>
          <w:fldChar w:fldCharType="end"/>
        </w:r>
      </w:hyperlink>
    </w:p>
    <w:p>
      <w:pPr>
        <w:pStyle w:val="TOC2"/>
        <w:tabs>
          <w:tab w:val="right" w:leader="dot" w:pos="8306"/>
        </w:tabs>
      </w:pPr>
      <w:hyperlink w:anchor="_Toc26911" w:history="1">
        <w:r>
          <w:rPr>
            <w:rFonts w:ascii="仿宋" w:eastAsia="仿宋" w:hAnsi="仿宋" w:cs="仿宋" w:hint="eastAsia"/>
            <w:lang w:eastAsia="zh-CN"/>
          </w:rPr>
          <w:t>(一)、虫草行业分析</w:t>
        </w:r>
        <w:r>
          <w:tab/>
        </w:r>
        <w:r>
          <w:fldChar w:fldCharType="begin"/>
        </w:r>
        <w:r>
          <w:instrText xml:space="preserve"> PAGEREF _Toc26911 \h </w:instrText>
        </w:r>
        <w:r>
          <w:fldChar w:fldCharType="separate"/>
        </w:r>
        <w:r>
          <w:t>9</w:t>
        </w:r>
        <w:r>
          <w:fldChar w:fldCharType="end"/>
        </w:r>
      </w:hyperlink>
    </w:p>
    <w:p>
      <w:pPr>
        <w:pStyle w:val="TOC2"/>
        <w:tabs>
          <w:tab w:val="right" w:leader="dot" w:pos="8306"/>
        </w:tabs>
      </w:pPr>
      <w:hyperlink w:anchor="_Toc28725" w:history="1">
        <w:r>
          <w:rPr>
            <w:rFonts w:ascii="仿宋" w:eastAsia="仿宋" w:hAnsi="仿宋" w:cs="仿宋" w:hint="eastAsia"/>
            <w:lang w:eastAsia="zh-CN"/>
          </w:rPr>
          <w:t>(二)、虫草市场分析预测</w:t>
        </w:r>
        <w:r>
          <w:tab/>
        </w:r>
        <w:r>
          <w:fldChar w:fldCharType="begin"/>
        </w:r>
        <w:r>
          <w:instrText xml:space="preserve"> PAGEREF _Toc28725 \h </w:instrText>
        </w:r>
        <w:r>
          <w:fldChar w:fldCharType="separate"/>
        </w:r>
        <w:r>
          <w:t>10</w:t>
        </w:r>
        <w:r>
          <w:fldChar w:fldCharType="end"/>
        </w:r>
      </w:hyperlink>
    </w:p>
    <w:p>
      <w:pPr>
        <w:pStyle w:val="TOC1"/>
        <w:tabs>
          <w:tab w:val="right" w:leader="dot" w:pos="8306"/>
        </w:tabs>
      </w:pPr>
      <w:hyperlink w:anchor="_Toc10950" w:history="1">
        <w:r>
          <w:rPr>
            <w:rFonts w:ascii="仿宋" w:eastAsia="仿宋" w:hAnsi="仿宋" w:cs="仿宋" w:hint="eastAsia"/>
            <w:lang w:eastAsia="zh-CN"/>
          </w:rPr>
          <w:t>四、工艺说明</w:t>
        </w:r>
        <w:r>
          <w:tab/>
        </w:r>
        <w:r>
          <w:fldChar w:fldCharType="begin"/>
        </w:r>
        <w:r>
          <w:instrText xml:space="preserve"> PAGEREF _Toc10950 \h </w:instrText>
        </w:r>
        <w:r>
          <w:fldChar w:fldCharType="separate"/>
        </w:r>
        <w:r>
          <w:t>11</w:t>
        </w:r>
        <w:r>
          <w:fldChar w:fldCharType="end"/>
        </w:r>
      </w:hyperlink>
    </w:p>
    <w:p>
      <w:pPr>
        <w:pStyle w:val="TOC2"/>
        <w:tabs>
          <w:tab w:val="right" w:leader="dot" w:pos="8306"/>
        </w:tabs>
      </w:pPr>
      <w:hyperlink w:anchor="_Toc14731" w:history="1">
        <w:r>
          <w:rPr>
            <w:rFonts w:ascii="仿宋" w:eastAsia="仿宋" w:hAnsi="仿宋" w:cs="仿宋" w:hint="eastAsia"/>
            <w:lang w:eastAsia="zh-CN"/>
          </w:rPr>
          <w:t>(一)、技术管理特点</w:t>
        </w:r>
        <w:r>
          <w:tab/>
        </w:r>
        <w:r>
          <w:fldChar w:fldCharType="begin"/>
        </w:r>
        <w:r>
          <w:instrText xml:space="preserve"> PAGEREF _Toc14731 \h </w:instrText>
        </w:r>
        <w:r>
          <w:fldChar w:fldCharType="separate"/>
        </w:r>
        <w:r>
          <w:t>11</w:t>
        </w:r>
        <w:r>
          <w:fldChar w:fldCharType="end"/>
        </w:r>
      </w:hyperlink>
    </w:p>
    <w:p>
      <w:pPr>
        <w:pStyle w:val="TOC2"/>
        <w:tabs>
          <w:tab w:val="right" w:leader="dot" w:pos="8306"/>
        </w:tabs>
      </w:pPr>
      <w:hyperlink w:anchor="_Toc2051" w:history="1">
        <w:r>
          <w:rPr>
            <w:rFonts w:ascii="仿宋" w:eastAsia="仿宋" w:hAnsi="仿宋" w:cs="仿宋" w:hint="eastAsia"/>
            <w:lang w:eastAsia="zh-CN"/>
          </w:rPr>
          <w:t>(二)、虫草项目工艺技术设计方案</w:t>
        </w:r>
        <w:r>
          <w:tab/>
        </w:r>
        <w:r>
          <w:fldChar w:fldCharType="begin"/>
        </w:r>
        <w:r>
          <w:instrText xml:space="preserve"> PAGEREF _Toc2051 \h </w:instrText>
        </w:r>
        <w:r>
          <w:fldChar w:fldCharType="separate"/>
        </w:r>
        <w:r>
          <w:t>12</w:t>
        </w:r>
        <w:r>
          <w:fldChar w:fldCharType="end"/>
        </w:r>
      </w:hyperlink>
    </w:p>
    <w:p>
      <w:pPr>
        <w:pStyle w:val="TOC2"/>
        <w:tabs>
          <w:tab w:val="right" w:leader="dot" w:pos="8306"/>
        </w:tabs>
      </w:pPr>
      <w:hyperlink w:anchor="_Toc18865" w:history="1">
        <w:r>
          <w:rPr>
            <w:rFonts w:ascii="仿宋" w:eastAsia="仿宋" w:hAnsi="仿宋" w:cs="仿宋" w:hint="eastAsia"/>
            <w:lang w:eastAsia="zh-CN"/>
          </w:rPr>
          <w:t>(三)、设备选型方案</w:t>
        </w:r>
        <w:r>
          <w:tab/>
        </w:r>
        <w:r>
          <w:fldChar w:fldCharType="begin"/>
        </w:r>
        <w:r>
          <w:instrText xml:space="preserve"> PAGEREF _Toc18865 \h </w:instrText>
        </w:r>
        <w:r>
          <w:fldChar w:fldCharType="separate"/>
        </w:r>
        <w:r>
          <w:t>13</w:t>
        </w:r>
        <w:r>
          <w:fldChar w:fldCharType="end"/>
        </w:r>
      </w:hyperlink>
    </w:p>
    <w:p>
      <w:pPr>
        <w:pStyle w:val="TOC1"/>
        <w:tabs>
          <w:tab w:val="right" w:leader="dot" w:pos="8306"/>
        </w:tabs>
      </w:pPr>
      <w:hyperlink w:anchor="_Toc25877" w:history="1">
        <w:r>
          <w:rPr>
            <w:rFonts w:ascii="仿宋" w:eastAsia="仿宋" w:hAnsi="仿宋" w:cs="仿宋" w:hint="eastAsia"/>
            <w:lang w:eastAsia="zh-CN"/>
          </w:rPr>
          <w:t>五、虫草项目危机管理</w:t>
        </w:r>
        <w:r>
          <w:tab/>
        </w:r>
        <w:r>
          <w:fldChar w:fldCharType="begin"/>
        </w:r>
        <w:r>
          <w:instrText xml:space="preserve"> PAGEREF _Toc25877 \h </w:instrText>
        </w:r>
        <w:r>
          <w:fldChar w:fldCharType="separate"/>
        </w:r>
        <w:r>
          <w:t>14</w:t>
        </w:r>
        <w:r>
          <w:fldChar w:fldCharType="end"/>
        </w:r>
      </w:hyperlink>
    </w:p>
    <w:p>
      <w:pPr>
        <w:pStyle w:val="TOC2"/>
        <w:tabs>
          <w:tab w:val="right" w:leader="dot" w:pos="8306"/>
        </w:tabs>
      </w:pPr>
      <w:hyperlink w:anchor="_Toc31377" w:history="1">
        <w:r>
          <w:rPr>
            <w:rFonts w:ascii="仿宋" w:eastAsia="仿宋" w:hAnsi="仿宋" w:cs="仿宋" w:hint="eastAsia"/>
            <w:lang w:eastAsia="zh-CN"/>
          </w:rPr>
          <w:t>(一)、危机预警与识别</w:t>
        </w:r>
        <w:r>
          <w:tab/>
        </w:r>
        <w:r>
          <w:fldChar w:fldCharType="begin"/>
        </w:r>
        <w:r>
          <w:instrText xml:space="preserve"> PAGEREF _Toc31377 \h </w:instrText>
        </w:r>
        <w:r>
          <w:fldChar w:fldCharType="separate"/>
        </w:r>
        <w:r>
          <w:t>14</w:t>
        </w:r>
        <w:r>
          <w:fldChar w:fldCharType="end"/>
        </w:r>
      </w:hyperlink>
    </w:p>
    <w:p>
      <w:pPr>
        <w:pStyle w:val="TOC2"/>
        <w:tabs>
          <w:tab w:val="right" w:leader="dot" w:pos="8306"/>
        </w:tabs>
      </w:pPr>
      <w:hyperlink w:anchor="_Toc10326" w:history="1">
        <w:r>
          <w:rPr>
            <w:rFonts w:ascii="仿宋" w:eastAsia="仿宋" w:hAnsi="仿宋" w:cs="仿宋" w:hint="eastAsia"/>
            <w:lang w:eastAsia="zh-CN"/>
          </w:rPr>
          <w:t>(二)、危机应对与恢复</w:t>
        </w:r>
        <w:r>
          <w:tab/>
        </w:r>
        <w:r>
          <w:fldChar w:fldCharType="begin"/>
        </w:r>
        <w:r>
          <w:instrText xml:space="preserve"> PAGEREF _Toc10326 \h </w:instrText>
        </w:r>
        <w:r>
          <w:fldChar w:fldCharType="separate"/>
        </w:r>
        <w:r>
          <w:t>15</w:t>
        </w:r>
        <w:r>
          <w:fldChar w:fldCharType="end"/>
        </w:r>
      </w:hyperlink>
    </w:p>
    <w:p>
      <w:pPr>
        <w:pStyle w:val="TOC1"/>
        <w:tabs>
          <w:tab w:val="right" w:leader="dot" w:pos="8306"/>
        </w:tabs>
      </w:pPr>
      <w:hyperlink w:anchor="_Toc9419" w:history="1">
        <w:r>
          <w:rPr>
            <w:rFonts w:ascii="仿宋" w:eastAsia="仿宋" w:hAnsi="仿宋" w:cs="仿宋" w:hint="eastAsia"/>
            <w:lang w:eastAsia="zh-CN"/>
          </w:rPr>
          <w:t>六、产品规划分析</w:t>
        </w:r>
        <w:r>
          <w:tab/>
        </w:r>
        <w:r>
          <w:fldChar w:fldCharType="begin"/>
        </w:r>
        <w:r>
          <w:instrText xml:space="preserve"> PAGEREF _Toc9419 \h </w:instrText>
        </w:r>
        <w:r>
          <w:fldChar w:fldCharType="separate"/>
        </w:r>
        <w:r>
          <w:t>17</w:t>
        </w:r>
        <w:r>
          <w:fldChar w:fldCharType="end"/>
        </w:r>
      </w:hyperlink>
    </w:p>
    <w:p>
      <w:pPr>
        <w:pStyle w:val="TOC2"/>
        <w:tabs>
          <w:tab w:val="right" w:leader="dot" w:pos="8306"/>
        </w:tabs>
      </w:pPr>
      <w:hyperlink w:anchor="_Toc27856" w:history="1">
        <w:r>
          <w:rPr>
            <w:rFonts w:ascii="仿宋" w:eastAsia="仿宋" w:hAnsi="仿宋" w:cs="仿宋" w:hint="eastAsia"/>
            <w:lang w:eastAsia="zh-CN"/>
          </w:rPr>
          <w:t>(一)、产品规划</w:t>
        </w:r>
        <w:r>
          <w:tab/>
        </w:r>
        <w:r>
          <w:fldChar w:fldCharType="begin"/>
        </w:r>
        <w:r>
          <w:instrText xml:space="preserve"> PAGEREF _Toc27856 \h </w:instrText>
        </w:r>
        <w:r>
          <w:fldChar w:fldCharType="separate"/>
        </w:r>
        <w:r>
          <w:t>17</w:t>
        </w:r>
        <w:r>
          <w:fldChar w:fldCharType="end"/>
        </w:r>
      </w:hyperlink>
    </w:p>
    <w:p>
      <w:pPr>
        <w:pStyle w:val="TOC2"/>
        <w:tabs>
          <w:tab w:val="right" w:leader="dot" w:pos="8306"/>
        </w:tabs>
      </w:pPr>
      <w:hyperlink w:anchor="_Toc12421" w:history="1">
        <w:r>
          <w:rPr>
            <w:rFonts w:ascii="仿宋" w:eastAsia="仿宋" w:hAnsi="仿宋" w:cs="仿宋" w:hint="eastAsia"/>
            <w:lang w:eastAsia="zh-CN"/>
          </w:rPr>
          <w:t>(二)、建设规模</w:t>
        </w:r>
        <w:r>
          <w:tab/>
        </w:r>
        <w:r>
          <w:fldChar w:fldCharType="begin"/>
        </w:r>
        <w:r>
          <w:instrText xml:space="preserve"> PAGEREF _Toc12421 \h </w:instrText>
        </w:r>
        <w:r>
          <w:fldChar w:fldCharType="separate"/>
        </w:r>
        <w:r>
          <w:t>17</w:t>
        </w:r>
        <w:r>
          <w:fldChar w:fldCharType="end"/>
        </w:r>
      </w:hyperlink>
    </w:p>
    <w:p>
      <w:pPr>
        <w:pStyle w:val="TOC1"/>
        <w:tabs>
          <w:tab w:val="right" w:leader="dot" w:pos="8306"/>
        </w:tabs>
      </w:pPr>
      <w:hyperlink w:anchor="_Toc22091" w:history="1">
        <w:r>
          <w:rPr>
            <w:rFonts w:ascii="仿宋" w:eastAsia="仿宋" w:hAnsi="仿宋" w:cs="仿宋" w:hint="eastAsia"/>
            <w:lang w:eastAsia="zh-CN"/>
          </w:rPr>
          <w:t>七、虫草项目人力资源管理</w:t>
        </w:r>
        <w:r>
          <w:tab/>
        </w:r>
        <w:r>
          <w:fldChar w:fldCharType="begin"/>
        </w:r>
        <w:r>
          <w:instrText xml:space="preserve"> PAGEREF _Toc22091 \h </w:instrText>
        </w:r>
        <w:r>
          <w:fldChar w:fldCharType="separate"/>
        </w:r>
        <w:r>
          <w:t>19</w:t>
        </w:r>
        <w:r>
          <w:fldChar w:fldCharType="end"/>
        </w:r>
      </w:hyperlink>
    </w:p>
    <w:p>
      <w:pPr>
        <w:pStyle w:val="TOC2"/>
        <w:tabs>
          <w:tab w:val="right" w:leader="dot" w:pos="8306"/>
        </w:tabs>
      </w:pPr>
      <w:hyperlink w:anchor="_Toc1463" w:history="1">
        <w:r>
          <w:rPr>
            <w:rFonts w:ascii="仿宋" w:eastAsia="仿宋" w:hAnsi="仿宋" w:cs="仿宋" w:hint="eastAsia"/>
            <w:lang w:eastAsia="zh-CN"/>
          </w:rPr>
          <w:t>(一)、建立健全的预算管理制度</w:t>
        </w:r>
        <w:r>
          <w:tab/>
        </w:r>
        <w:r>
          <w:fldChar w:fldCharType="begin"/>
        </w:r>
        <w:r>
          <w:instrText xml:space="preserve"> PAGEREF _Toc1463 \h </w:instrText>
        </w:r>
        <w:r>
          <w:fldChar w:fldCharType="separate"/>
        </w:r>
        <w:r>
          <w:t>19</w:t>
        </w:r>
        <w:r>
          <w:fldChar w:fldCharType="end"/>
        </w:r>
      </w:hyperlink>
    </w:p>
    <w:p>
      <w:pPr>
        <w:pStyle w:val="TOC2"/>
        <w:tabs>
          <w:tab w:val="right" w:leader="dot" w:pos="8306"/>
        </w:tabs>
      </w:pPr>
      <w:hyperlink w:anchor="_Toc31466" w:history="1">
        <w:r>
          <w:rPr>
            <w:rFonts w:ascii="仿宋" w:eastAsia="仿宋" w:hAnsi="仿宋" w:cs="仿宋" w:hint="eastAsia"/>
            <w:lang w:eastAsia="zh-CN"/>
          </w:rPr>
          <w:t>(二)、加强资金流动监控</w:t>
        </w:r>
        <w:r>
          <w:tab/>
        </w:r>
        <w:r>
          <w:fldChar w:fldCharType="begin"/>
        </w:r>
        <w:r>
          <w:instrText xml:space="preserve"> PAGEREF _Toc31466 \h </w:instrText>
        </w:r>
        <w:r>
          <w:fldChar w:fldCharType="separate"/>
        </w:r>
        <w:r>
          <w:t>20</w:t>
        </w:r>
        <w:r>
          <w:fldChar w:fldCharType="end"/>
        </w:r>
      </w:hyperlink>
    </w:p>
    <w:p>
      <w:pPr>
        <w:pStyle w:val="TOC2"/>
        <w:tabs>
          <w:tab w:val="right" w:leader="dot" w:pos="8306"/>
        </w:tabs>
      </w:pPr>
      <w:hyperlink w:anchor="_Toc8157" w:history="1">
        <w:r>
          <w:rPr>
            <w:rFonts w:ascii="仿宋" w:eastAsia="仿宋" w:hAnsi="仿宋" w:cs="仿宋" w:hint="eastAsia"/>
            <w:lang w:eastAsia="zh-CN"/>
          </w:rPr>
          <w:t>(三)、制定完善的风险控制机制</w:t>
        </w:r>
        <w:r>
          <w:tab/>
        </w:r>
        <w:r>
          <w:fldChar w:fldCharType="begin"/>
        </w:r>
        <w:r>
          <w:instrText xml:space="preserve"> PAGEREF _Toc8157 \h </w:instrText>
        </w:r>
        <w:r>
          <w:fldChar w:fldCharType="separate"/>
        </w:r>
        <w:r>
          <w:t>21</w:t>
        </w:r>
        <w:r>
          <w:fldChar w:fldCharType="end"/>
        </w:r>
      </w:hyperlink>
    </w:p>
    <w:p>
      <w:pPr>
        <w:pStyle w:val="TOC2"/>
        <w:tabs>
          <w:tab w:val="right" w:leader="dot" w:pos="8306"/>
        </w:tabs>
      </w:pPr>
      <w:hyperlink w:anchor="_Toc13971" w:history="1">
        <w:r>
          <w:rPr>
            <w:rFonts w:ascii="仿宋" w:eastAsia="仿宋" w:hAnsi="仿宋" w:cs="仿宋" w:hint="eastAsia"/>
            <w:lang w:eastAsia="zh-CN"/>
          </w:rPr>
          <w:t>(四)、优化成本管理</w:t>
        </w:r>
        <w:r>
          <w:tab/>
        </w:r>
        <w:r>
          <w:fldChar w:fldCharType="begin"/>
        </w:r>
        <w:r>
          <w:instrText xml:space="preserve"> PAGEREF _Toc13971 \h </w:instrText>
        </w:r>
        <w:r>
          <w:fldChar w:fldCharType="separate"/>
        </w:r>
        <w:r>
          <w:t>23</w:t>
        </w:r>
        <w:r>
          <w:fldChar w:fldCharType="end"/>
        </w:r>
      </w:hyperlink>
    </w:p>
    <w:p>
      <w:pPr>
        <w:pStyle w:val="TOC1"/>
        <w:tabs>
          <w:tab w:val="right" w:leader="dot" w:pos="8306"/>
        </w:tabs>
      </w:pPr>
      <w:hyperlink w:anchor="_Toc26676" w:history="1">
        <w:r>
          <w:rPr>
            <w:rFonts w:ascii="仿宋" w:eastAsia="仿宋" w:hAnsi="仿宋" w:cs="仿宋" w:hint="eastAsia"/>
            <w:lang w:eastAsia="zh-CN"/>
          </w:rPr>
          <w:t>八、生产安全保护</w:t>
        </w:r>
        <w:r>
          <w:tab/>
        </w:r>
        <w:r>
          <w:fldChar w:fldCharType="begin"/>
        </w:r>
        <w:r>
          <w:instrText xml:space="preserve"> PAGEREF _Toc26676 \h </w:instrText>
        </w:r>
        <w:r>
          <w:fldChar w:fldCharType="separate"/>
        </w:r>
        <w:r>
          <w:t>24</w:t>
        </w:r>
        <w:r>
          <w:fldChar w:fldCharType="end"/>
        </w:r>
      </w:hyperlink>
    </w:p>
    <w:p>
      <w:pPr>
        <w:pStyle w:val="TOC2"/>
        <w:tabs>
          <w:tab w:val="right" w:leader="dot" w:pos="8306"/>
        </w:tabs>
      </w:pPr>
      <w:hyperlink w:anchor="_Toc7861" w:history="1">
        <w:r>
          <w:rPr>
            <w:rFonts w:ascii="仿宋" w:eastAsia="仿宋" w:hAnsi="仿宋" w:cs="仿宋" w:hint="eastAsia"/>
            <w:lang w:eastAsia="zh-CN"/>
          </w:rPr>
          <w:t>(一)、消防安全</w:t>
        </w:r>
        <w:r>
          <w:tab/>
        </w:r>
        <w:r>
          <w:fldChar w:fldCharType="begin"/>
        </w:r>
        <w:r>
          <w:instrText xml:space="preserve"> PAGEREF _Toc7861 \h </w:instrText>
        </w:r>
        <w:r>
          <w:fldChar w:fldCharType="separate"/>
        </w:r>
        <w:r>
          <w:t>24</w:t>
        </w:r>
        <w:r>
          <w:fldChar w:fldCharType="end"/>
        </w:r>
      </w:hyperlink>
    </w:p>
    <w:p>
      <w:pPr>
        <w:pStyle w:val="TOC2"/>
        <w:tabs>
          <w:tab w:val="right" w:leader="dot" w:pos="8306"/>
        </w:tabs>
      </w:pPr>
      <w:hyperlink w:anchor="_Toc21234" w:history="1">
        <w:r>
          <w:rPr>
            <w:rFonts w:ascii="仿宋" w:eastAsia="仿宋" w:hAnsi="仿宋" w:cs="仿宋" w:hint="eastAsia"/>
            <w:lang w:eastAsia="zh-CN"/>
          </w:rPr>
          <w:t>(二)、防火防爆总图布置措施</w:t>
        </w:r>
        <w:r>
          <w:tab/>
        </w:r>
        <w:r>
          <w:fldChar w:fldCharType="begin"/>
        </w:r>
        <w:r>
          <w:instrText xml:space="preserve"> PAGEREF _Toc21234 \h </w:instrText>
        </w:r>
        <w:r>
          <w:fldChar w:fldCharType="separate"/>
        </w:r>
        <w:r>
          <w:t>25</w:t>
        </w:r>
        <w:r>
          <w:fldChar w:fldCharType="end"/>
        </w:r>
      </w:hyperlink>
    </w:p>
    <w:p>
      <w:pPr>
        <w:pStyle w:val="TOC2"/>
        <w:tabs>
          <w:tab w:val="right" w:leader="dot" w:pos="8306"/>
        </w:tabs>
      </w:pPr>
      <w:hyperlink w:anchor="_Toc16685" w:history="1">
        <w:r>
          <w:rPr>
            <w:rFonts w:ascii="仿宋" w:eastAsia="仿宋" w:hAnsi="仿宋" w:cs="仿宋" w:hint="eastAsia"/>
            <w:lang w:eastAsia="zh-CN"/>
          </w:rPr>
          <w:t>(三)、自然灾害防范措施</w:t>
        </w:r>
        <w:r>
          <w:tab/>
        </w:r>
        <w:r>
          <w:fldChar w:fldCharType="begin"/>
        </w:r>
        <w:r>
          <w:instrText xml:space="preserve"> PAGEREF _Toc16685 \h </w:instrText>
        </w:r>
        <w:r>
          <w:fldChar w:fldCharType="separate"/>
        </w:r>
        <w:r>
          <w:t>26</w:t>
        </w:r>
        <w:r>
          <w:fldChar w:fldCharType="end"/>
        </w:r>
      </w:hyperlink>
    </w:p>
    <w:p>
      <w:pPr>
        <w:pStyle w:val="TOC2"/>
        <w:tabs>
          <w:tab w:val="right" w:leader="dot" w:pos="8306"/>
        </w:tabs>
      </w:pPr>
      <w:hyperlink w:anchor="_Toc24338" w:history="1">
        <w:r>
          <w:rPr>
            <w:rFonts w:ascii="仿宋" w:eastAsia="仿宋" w:hAnsi="仿宋" w:cs="仿宋" w:hint="eastAsia"/>
            <w:lang w:eastAsia="zh-CN"/>
          </w:rPr>
          <w:t>(四)、安全色及安全标志使用要求</w:t>
        </w:r>
        <w:r>
          <w:tab/>
        </w:r>
        <w:r>
          <w:fldChar w:fldCharType="begin"/>
        </w:r>
        <w:r>
          <w:instrText xml:space="preserve"> PAGEREF _Toc24338 \h </w:instrText>
        </w:r>
        <w:r>
          <w:fldChar w:fldCharType="separate"/>
        </w:r>
        <w:r>
          <w:t>27</w:t>
        </w:r>
        <w:r>
          <w:fldChar w:fldCharType="end"/>
        </w:r>
      </w:hyperlink>
    </w:p>
    <w:p>
      <w:pPr>
        <w:pStyle w:val="TOC2"/>
        <w:tabs>
          <w:tab w:val="right" w:leader="dot" w:pos="8306"/>
        </w:tabs>
      </w:pPr>
      <w:hyperlink w:anchor="_Toc28501" w:history="1">
        <w:r>
          <w:rPr>
            <w:rFonts w:ascii="仿宋" w:eastAsia="仿宋" w:hAnsi="仿宋" w:cs="仿宋" w:hint="eastAsia"/>
            <w:lang w:eastAsia="zh-CN"/>
          </w:rPr>
          <w:t>(五)、防尘防毒措施</w:t>
        </w:r>
        <w:r>
          <w:tab/>
        </w:r>
        <w:r>
          <w:fldChar w:fldCharType="begin"/>
        </w:r>
        <w:r>
          <w:instrText xml:space="preserve"> PAGEREF _Toc28501 \h </w:instrText>
        </w:r>
        <w:r>
          <w:fldChar w:fldCharType="separate"/>
        </w:r>
        <w:r>
          <w:t>28</w:t>
        </w:r>
        <w:r>
          <w:fldChar w:fldCharType="end"/>
        </w:r>
      </w:hyperlink>
    </w:p>
    <w:p>
      <w:pPr>
        <w:pStyle w:val="TOC2"/>
        <w:tabs>
          <w:tab w:val="right" w:leader="dot" w:pos="8306"/>
        </w:tabs>
      </w:pPr>
      <w:hyperlink w:anchor="_Toc21930" w:history="1">
        <w:r>
          <w:rPr>
            <w:rFonts w:ascii="仿宋" w:eastAsia="仿宋" w:hAnsi="仿宋" w:cs="仿宋" w:hint="eastAsia"/>
            <w:lang w:eastAsia="zh-CN"/>
          </w:rPr>
          <w:t>(六)、防静电、触电防护及防雷措施</w:t>
        </w:r>
        <w:r>
          <w:tab/>
        </w:r>
        <w:r>
          <w:fldChar w:fldCharType="begin"/>
        </w:r>
        <w:r>
          <w:instrText xml:space="preserve"> PAGEREF _Toc21930 \h </w:instrText>
        </w:r>
        <w:r>
          <w:fldChar w:fldCharType="separate"/>
        </w:r>
        <w:r>
          <w:t>29</w:t>
        </w:r>
        <w:r>
          <w:fldChar w:fldCharType="end"/>
        </w:r>
      </w:hyperlink>
    </w:p>
    <w:p>
      <w:pPr>
        <w:pStyle w:val="TOC2"/>
        <w:tabs>
          <w:tab w:val="right" w:leader="dot" w:pos="8306"/>
        </w:tabs>
      </w:pPr>
      <w:hyperlink w:anchor="_Toc7808" w:history="1">
        <w:r>
          <w:rPr>
            <w:rFonts w:ascii="仿宋" w:eastAsia="仿宋" w:hAnsi="仿宋" w:cs="仿宋" w:hint="eastAsia"/>
            <w:lang w:eastAsia="zh-CN"/>
          </w:rPr>
          <w:t>(七)、机械设备安全保障措施</w:t>
        </w:r>
        <w:r>
          <w:tab/>
        </w:r>
        <w:r>
          <w:fldChar w:fldCharType="begin"/>
        </w:r>
        <w:r>
          <w:instrText xml:space="preserve"> PAGEREF _Toc7808 \h </w:instrText>
        </w:r>
        <w:r>
          <w:fldChar w:fldCharType="separate"/>
        </w:r>
        <w:r>
          <w:t>30</w:t>
        </w:r>
        <w:r>
          <w:fldChar w:fldCharType="end"/>
        </w:r>
      </w:hyperlink>
    </w:p>
    <w:p>
      <w:pPr>
        <w:pStyle w:val="TOC1"/>
        <w:tabs>
          <w:tab w:val="right" w:leader="dot" w:pos="8306"/>
        </w:tabs>
      </w:pPr>
      <w:hyperlink w:anchor="_Toc19697" w:history="1">
        <w:r>
          <w:rPr>
            <w:rFonts w:ascii="仿宋" w:eastAsia="仿宋" w:hAnsi="仿宋" w:cs="仿宋" w:hint="eastAsia"/>
            <w:lang w:eastAsia="zh-CN"/>
          </w:rPr>
          <w:t>九、虫草项目风险管理</w:t>
        </w:r>
        <w:r>
          <w:tab/>
        </w:r>
        <w:r>
          <w:fldChar w:fldCharType="begin"/>
        </w:r>
        <w:r>
          <w:instrText xml:space="preserve"> PAGEREF _Toc19697 \h </w:instrText>
        </w:r>
        <w:r>
          <w:fldChar w:fldCharType="separate"/>
        </w:r>
        <w:r>
          <w:t>32</w:t>
        </w:r>
        <w:r>
          <w:fldChar w:fldCharType="end"/>
        </w:r>
      </w:hyperlink>
    </w:p>
    <w:p>
      <w:pPr>
        <w:pStyle w:val="TOC2"/>
        <w:tabs>
          <w:tab w:val="right" w:leader="dot" w:pos="8306"/>
        </w:tabs>
      </w:pPr>
      <w:hyperlink w:anchor="_Toc29045" w:history="1">
        <w:r>
          <w:rPr>
            <w:rFonts w:ascii="仿宋" w:eastAsia="仿宋" w:hAnsi="仿宋" w:cs="仿宋" w:hint="eastAsia"/>
            <w:lang w:eastAsia="zh-CN"/>
          </w:rPr>
          <w:t>(一)、风险识别与评估</w:t>
        </w:r>
        <w:r>
          <w:tab/>
        </w:r>
        <w:r>
          <w:fldChar w:fldCharType="begin"/>
        </w:r>
        <w:r>
          <w:instrText xml:space="preserve"> PAGEREF _Toc29045 \h </w:instrText>
        </w:r>
        <w:r>
          <w:fldChar w:fldCharType="separate"/>
        </w:r>
        <w:r>
          <w:t>32</w:t>
        </w:r>
        <w:r>
          <w:fldChar w:fldCharType="end"/>
        </w:r>
      </w:hyperlink>
    </w:p>
    <w:p>
      <w:pPr>
        <w:pStyle w:val="TOC2"/>
        <w:tabs>
          <w:tab w:val="right" w:leader="dot" w:pos="8306"/>
        </w:tabs>
      </w:pPr>
      <w:hyperlink w:anchor="_Toc21588" w:history="1">
        <w:r>
          <w:rPr>
            <w:rFonts w:ascii="仿宋" w:eastAsia="仿宋" w:hAnsi="仿宋" w:cs="仿宋" w:hint="eastAsia"/>
            <w:lang w:eastAsia="zh-CN"/>
          </w:rPr>
          <w:t>(二)、风险应对策略</w:t>
        </w:r>
        <w:r>
          <w:tab/>
        </w:r>
        <w:r>
          <w:fldChar w:fldCharType="begin"/>
        </w:r>
        <w:r>
          <w:instrText xml:space="preserve"> PAGEREF _Toc21588 \h </w:instrText>
        </w:r>
        <w:r>
          <w:fldChar w:fldCharType="separate"/>
        </w:r>
        <w:r>
          <w:t>33</w:t>
        </w:r>
        <w:r>
          <w:fldChar w:fldCharType="end"/>
        </w:r>
      </w:hyperlink>
    </w:p>
    <w:p>
      <w:pPr>
        <w:pStyle w:val="TOC2"/>
        <w:tabs>
          <w:tab w:val="right" w:leader="dot" w:pos="8306"/>
        </w:tabs>
      </w:pPr>
      <w:hyperlink w:anchor="_Toc23207" w:history="1">
        <w:r>
          <w:rPr>
            <w:rFonts w:ascii="仿宋" w:eastAsia="仿宋" w:hAnsi="仿宋" w:cs="仿宋" w:hint="eastAsia"/>
            <w:lang w:eastAsia="zh-CN"/>
          </w:rPr>
          <w:t>(三)、风险监控与控制</w:t>
        </w:r>
        <w:r>
          <w:tab/>
        </w:r>
        <w:r>
          <w:fldChar w:fldCharType="begin"/>
        </w:r>
        <w:r>
          <w:instrText xml:space="preserve"> PAGEREF _Toc23207 \h </w:instrText>
        </w:r>
        <w:r>
          <w:fldChar w:fldCharType="separate"/>
        </w:r>
        <w:r>
          <w:t>35</w:t>
        </w:r>
        <w:r>
          <w:fldChar w:fldCharType="end"/>
        </w:r>
      </w:hyperlink>
    </w:p>
    <w:p>
      <w:pPr>
        <w:pStyle w:val="TOC1"/>
        <w:tabs>
          <w:tab w:val="right" w:leader="dot" w:pos="8306"/>
        </w:tabs>
      </w:pPr>
      <w:hyperlink w:anchor="_Toc6731" w:history="1">
        <w:r>
          <w:rPr>
            <w:rFonts w:ascii="仿宋" w:eastAsia="仿宋" w:hAnsi="仿宋" w:cs="仿宋" w:hint="eastAsia"/>
            <w:lang w:eastAsia="zh-CN"/>
          </w:rPr>
          <w:t>十、虫草项目计划安排</w:t>
        </w:r>
        <w:r>
          <w:tab/>
        </w:r>
        <w:r>
          <w:fldChar w:fldCharType="begin"/>
        </w:r>
        <w:r>
          <w:instrText xml:space="preserve"> PAGEREF _Toc6731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 w:history="1">
        <w:r>
          <w:rPr>
            <w:rFonts w:ascii="仿宋" w:eastAsia="仿宋" w:hAnsi="仿宋" w:cs="仿宋" w:hint="eastAsia"/>
            <w:lang w:eastAsia="zh-CN"/>
          </w:rPr>
          <w:t>(一)、建设周期</w:t>
        </w:r>
        <w:r>
          <w:tab/>
        </w:r>
        <w:r>
          <w:fldChar w:fldCharType="begin"/>
        </w:r>
        <w:r>
          <w:instrText xml:space="preserve"> PAGEREF _Toc1336 \h </w:instrText>
        </w:r>
        <w:r>
          <w:fldChar w:fldCharType="separate"/>
        </w:r>
        <w:r>
          <w:t>36</w:t>
        </w:r>
        <w:r>
          <w:fldChar w:fldCharType="end"/>
        </w:r>
      </w:hyperlink>
    </w:p>
    <w:p>
      <w:pPr>
        <w:pStyle w:val="TOC2"/>
        <w:tabs>
          <w:tab w:val="right" w:leader="dot" w:pos="8306"/>
        </w:tabs>
      </w:pPr>
      <w:hyperlink w:anchor="_Toc8659" w:history="1">
        <w:r>
          <w:rPr>
            <w:rFonts w:ascii="仿宋" w:eastAsia="仿宋" w:hAnsi="仿宋" w:cs="仿宋" w:hint="eastAsia"/>
            <w:lang w:eastAsia="zh-CN"/>
          </w:rPr>
          <w:t>(二)、建设进度</w:t>
        </w:r>
        <w:r>
          <w:tab/>
        </w:r>
        <w:r>
          <w:fldChar w:fldCharType="begin"/>
        </w:r>
        <w:r>
          <w:instrText xml:space="preserve"> PAGEREF _Toc8659 \h </w:instrText>
        </w:r>
        <w:r>
          <w:fldChar w:fldCharType="separate"/>
        </w:r>
        <w:r>
          <w:t>36</w:t>
        </w:r>
        <w:r>
          <w:fldChar w:fldCharType="end"/>
        </w:r>
      </w:hyperlink>
    </w:p>
    <w:p>
      <w:pPr>
        <w:pStyle w:val="TOC2"/>
        <w:tabs>
          <w:tab w:val="right" w:leader="dot" w:pos="8306"/>
        </w:tabs>
      </w:pPr>
      <w:hyperlink w:anchor="_Toc25356" w:history="1">
        <w:r>
          <w:rPr>
            <w:rFonts w:ascii="仿宋" w:eastAsia="仿宋" w:hAnsi="仿宋" w:cs="仿宋" w:hint="eastAsia"/>
            <w:lang w:eastAsia="zh-CN"/>
          </w:rPr>
          <w:t>(三)、进度安排注意事项</w:t>
        </w:r>
        <w:r>
          <w:tab/>
        </w:r>
        <w:r>
          <w:fldChar w:fldCharType="begin"/>
        </w:r>
        <w:r>
          <w:instrText xml:space="preserve"> PAGEREF _Toc25356 \h </w:instrText>
        </w:r>
        <w:r>
          <w:fldChar w:fldCharType="separate"/>
        </w:r>
        <w:r>
          <w:t>37</w:t>
        </w:r>
        <w:r>
          <w:fldChar w:fldCharType="end"/>
        </w:r>
      </w:hyperlink>
    </w:p>
    <w:p>
      <w:pPr>
        <w:pStyle w:val="TOC2"/>
        <w:tabs>
          <w:tab w:val="right" w:leader="dot" w:pos="8306"/>
        </w:tabs>
      </w:pPr>
      <w:hyperlink w:anchor="_Toc3253" w:history="1">
        <w:r>
          <w:rPr>
            <w:rFonts w:ascii="仿宋" w:eastAsia="仿宋" w:hAnsi="仿宋" w:cs="仿宋" w:hint="eastAsia"/>
            <w:lang w:eastAsia="zh-CN"/>
          </w:rPr>
          <w:t>(四)、人力资源配置</w:t>
        </w:r>
        <w:r>
          <w:tab/>
        </w:r>
        <w:r>
          <w:fldChar w:fldCharType="begin"/>
        </w:r>
        <w:r>
          <w:instrText xml:space="preserve"> PAGEREF _Toc3253 \h </w:instrText>
        </w:r>
        <w:r>
          <w:fldChar w:fldCharType="separate"/>
        </w:r>
        <w:r>
          <w:t>39</w:t>
        </w:r>
        <w:r>
          <w:fldChar w:fldCharType="end"/>
        </w:r>
      </w:hyperlink>
    </w:p>
    <w:p>
      <w:pPr>
        <w:pStyle w:val="TOC1"/>
        <w:tabs>
          <w:tab w:val="right" w:leader="dot" w:pos="8306"/>
        </w:tabs>
      </w:pPr>
      <w:hyperlink w:anchor="_Toc28786" w:history="1">
        <w:r>
          <w:rPr>
            <w:rFonts w:ascii="仿宋" w:eastAsia="仿宋" w:hAnsi="仿宋" w:cs="仿宋" w:hint="eastAsia"/>
            <w:lang w:eastAsia="zh-CN"/>
          </w:rPr>
          <w:t>十一、虫草项目投资规划</w:t>
        </w:r>
        <w:r>
          <w:tab/>
        </w:r>
        <w:r>
          <w:fldChar w:fldCharType="begin"/>
        </w:r>
        <w:r>
          <w:instrText xml:space="preserve"> PAGEREF _Toc28786 \h </w:instrText>
        </w:r>
        <w:r>
          <w:fldChar w:fldCharType="separate"/>
        </w:r>
        <w:r>
          <w:t>40</w:t>
        </w:r>
        <w:r>
          <w:fldChar w:fldCharType="end"/>
        </w:r>
      </w:hyperlink>
    </w:p>
    <w:p>
      <w:pPr>
        <w:pStyle w:val="TOC2"/>
        <w:tabs>
          <w:tab w:val="right" w:leader="dot" w:pos="8306"/>
        </w:tabs>
      </w:pPr>
      <w:hyperlink w:anchor="_Toc26879" w:history="1">
        <w:r>
          <w:rPr>
            <w:rFonts w:ascii="仿宋" w:eastAsia="仿宋" w:hAnsi="仿宋" w:cs="仿宋" w:hint="eastAsia"/>
            <w:lang w:eastAsia="zh-CN"/>
          </w:rPr>
          <w:t>(一)、虫草项目总投资估算</w:t>
        </w:r>
        <w:r>
          <w:tab/>
        </w:r>
        <w:r>
          <w:fldChar w:fldCharType="begin"/>
        </w:r>
        <w:r>
          <w:instrText xml:space="preserve"> PAGEREF _Toc26879 \h </w:instrText>
        </w:r>
        <w:r>
          <w:fldChar w:fldCharType="separate"/>
        </w:r>
        <w:r>
          <w:t>40</w:t>
        </w:r>
        <w:r>
          <w:fldChar w:fldCharType="end"/>
        </w:r>
      </w:hyperlink>
    </w:p>
    <w:p>
      <w:pPr>
        <w:pStyle w:val="TOC2"/>
        <w:tabs>
          <w:tab w:val="right" w:leader="dot" w:pos="8306"/>
        </w:tabs>
      </w:pPr>
      <w:hyperlink w:anchor="_Toc568" w:history="1">
        <w:r>
          <w:rPr>
            <w:rFonts w:ascii="仿宋" w:eastAsia="仿宋" w:hAnsi="仿宋" w:cs="仿宋" w:hint="eastAsia"/>
            <w:lang w:eastAsia="zh-CN"/>
          </w:rPr>
          <w:t>(二)、资金筹措</w:t>
        </w:r>
        <w:r>
          <w:tab/>
        </w:r>
        <w:r>
          <w:fldChar w:fldCharType="begin"/>
        </w:r>
        <w:r>
          <w:instrText xml:space="preserve"> PAGEREF _Toc568 \h </w:instrText>
        </w:r>
        <w:r>
          <w:fldChar w:fldCharType="separate"/>
        </w:r>
        <w:r>
          <w:t>41</w:t>
        </w:r>
        <w:r>
          <w:fldChar w:fldCharType="end"/>
        </w:r>
      </w:hyperlink>
    </w:p>
    <w:p>
      <w:pPr>
        <w:pStyle w:val="TOC1"/>
        <w:tabs>
          <w:tab w:val="right" w:leader="dot" w:pos="8306"/>
        </w:tabs>
      </w:pPr>
      <w:hyperlink w:anchor="_Toc9057" w:history="1">
        <w:r>
          <w:rPr>
            <w:rFonts w:ascii="仿宋" w:eastAsia="仿宋" w:hAnsi="仿宋" w:cs="仿宋" w:hint="eastAsia"/>
            <w:lang w:eastAsia="zh-CN"/>
          </w:rPr>
          <w:t>十二、虫草项目环境影响分析</w:t>
        </w:r>
        <w:r>
          <w:tab/>
        </w:r>
        <w:r>
          <w:fldChar w:fldCharType="begin"/>
        </w:r>
        <w:r>
          <w:instrText xml:space="preserve"> PAGEREF _Toc9057 \h </w:instrText>
        </w:r>
        <w:r>
          <w:fldChar w:fldCharType="separate"/>
        </w:r>
        <w:r>
          <w:t>42</w:t>
        </w:r>
        <w:r>
          <w:fldChar w:fldCharType="end"/>
        </w:r>
      </w:hyperlink>
    </w:p>
    <w:p>
      <w:pPr>
        <w:pStyle w:val="TOC2"/>
        <w:tabs>
          <w:tab w:val="right" w:leader="dot" w:pos="8306"/>
        </w:tabs>
      </w:pPr>
      <w:hyperlink w:anchor="_Toc22809" w:history="1">
        <w:r>
          <w:rPr>
            <w:rFonts w:ascii="仿宋" w:eastAsia="仿宋" w:hAnsi="仿宋" w:cs="仿宋" w:hint="eastAsia"/>
            <w:lang w:eastAsia="zh-CN"/>
          </w:rPr>
          <w:t>(一)、建设区域环境质量现状</w:t>
        </w:r>
        <w:r>
          <w:tab/>
        </w:r>
        <w:r>
          <w:fldChar w:fldCharType="begin"/>
        </w:r>
        <w:r>
          <w:instrText xml:space="preserve"> PAGEREF _Toc22809 \h </w:instrText>
        </w:r>
        <w:r>
          <w:fldChar w:fldCharType="separate"/>
        </w:r>
        <w:r>
          <w:t>42</w:t>
        </w:r>
        <w:r>
          <w:fldChar w:fldCharType="end"/>
        </w:r>
      </w:hyperlink>
    </w:p>
    <w:p>
      <w:pPr>
        <w:pStyle w:val="TOC2"/>
        <w:tabs>
          <w:tab w:val="right" w:leader="dot" w:pos="8306"/>
        </w:tabs>
      </w:pPr>
      <w:hyperlink w:anchor="_Toc3400" w:history="1">
        <w:r>
          <w:rPr>
            <w:rFonts w:ascii="仿宋" w:eastAsia="仿宋" w:hAnsi="仿宋" w:cs="仿宋" w:hint="eastAsia"/>
            <w:lang w:eastAsia="zh-CN"/>
          </w:rPr>
          <w:t>(二)、建设期环境保护</w:t>
        </w:r>
        <w:r>
          <w:tab/>
        </w:r>
        <w:r>
          <w:fldChar w:fldCharType="begin"/>
        </w:r>
        <w:r>
          <w:instrText xml:space="preserve"> PAGEREF _Toc3400 \h </w:instrText>
        </w:r>
        <w:r>
          <w:fldChar w:fldCharType="separate"/>
        </w:r>
        <w:r>
          <w:t>43</w:t>
        </w:r>
        <w:r>
          <w:fldChar w:fldCharType="end"/>
        </w:r>
      </w:hyperlink>
    </w:p>
    <w:p>
      <w:pPr>
        <w:pStyle w:val="TOC2"/>
        <w:tabs>
          <w:tab w:val="right" w:leader="dot" w:pos="8306"/>
        </w:tabs>
      </w:pPr>
      <w:hyperlink w:anchor="_Toc19945" w:history="1">
        <w:r>
          <w:rPr>
            <w:rFonts w:ascii="仿宋" w:eastAsia="仿宋" w:hAnsi="仿宋" w:cs="仿宋" w:hint="eastAsia"/>
            <w:lang w:eastAsia="zh-CN"/>
          </w:rPr>
          <w:t>(三)、运营期环境保护</w:t>
        </w:r>
        <w:r>
          <w:tab/>
        </w:r>
        <w:r>
          <w:fldChar w:fldCharType="begin"/>
        </w:r>
        <w:r>
          <w:instrText xml:space="preserve"> PAGEREF _Toc19945 \h </w:instrText>
        </w:r>
        <w:r>
          <w:fldChar w:fldCharType="separate"/>
        </w:r>
        <w:r>
          <w:t>44</w:t>
        </w:r>
        <w:r>
          <w:fldChar w:fldCharType="end"/>
        </w:r>
      </w:hyperlink>
    </w:p>
    <w:p>
      <w:pPr>
        <w:pStyle w:val="TOC2"/>
        <w:tabs>
          <w:tab w:val="right" w:leader="dot" w:pos="8306"/>
        </w:tabs>
      </w:pPr>
      <w:hyperlink w:anchor="_Toc7400" w:history="1">
        <w:r>
          <w:rPr>
            <w:rFonts w:ascii="仿宋" w:eastAsia="仿宋" w:hAnsi="仿宋" w:cs="仿宋" w:hint="eastAsia"/>
            <w:lang w:eastAsia="zh-CN"/>
          </w:rPr>
          <w:t>(四)、虫草项目建设对区域经济的影响</w:t>
        </w:r>
        <w:r>
          <w:tab/>
        </w:r>
        <w:r>
          <w:fldChar w:fldCharType="begin"/>
        </w:r>
        <w:r>
          <w:instrText xml:space="preserve"> PAGEREF _Toc7400 \h </w:instrText>
        </w:r>
        <w:r>
          <w:fldChar w:fldCharType="separate"/>
        </w:r>
        <w:r>
          <w:t>46</w:t>
        </w:r>
        <w:r>
          <w:fldChar w:fldCharType="end"/>
        </w:r>
      </w:hyperlink>
    </w:p>
    <w:p>
      <w:pPr>
        <w:pStyle w:val="TOC2"/>
        <w:tabs>
          <w:tab w:val="right" w:leader="dot" w:pos="8306"/>
        </w:tabs>
      </w:pPr>
      <w:hyperlink w:anchor="_Toc17398" w:history="1">
        <w:r>
          <w:rPr>
            <w:rFonts w:ascii="仿宋" w:eastAsia="仿宋" w:hAnsi="仿宋" w:cs="仿宋" w:hint="eastAsia"/>
            <w:lang w:eastAsia="zh-CN"/>
          </w:rPr>
          <w:t>(五)、废弃物处理</w:t>
        </w:r>
        <w:r>
          <w:tab/>
        </w:r>
        <w:r>
          <w:fldChar w:fldCharType="begin"/>
        </w:r>
        <w:r>
          <w:instrText xml:space="preserve"> PAGEREF _Toc17398 \h </w:instrText>
        </w:r>
        <w:r>
          <w:fldChar w:fldCharType="separate"/>
        </w:r>
        <w:r>
          <w:t>47</w:t>
        </w:r>
        <w:r>
          <w:fldChar w:fldCharType="end"/>
        </w:r>
      </w:hyperlink>
    </w:p>
    <w:p>
      <w:pPr>
        <w:pStyle w:val="TOC2"/>
        <w:tabs>
          <w:tab w:val="right" w:leader="dot" w:pos="8306"/>
        </w:tabs>
      </w:pPr>
      <w:hyperlink w:anchor="_Toc32413" w:history="1">
        <w:r>
          <w:rPr>
            <w:rFonts w:ascii="仿宋" w:eastAsia="仿宋" w:hAnsi="仿宋" w:cs="仿宋" w:hint="eastAsia"/>
            <w:lang w:eastAsia="zh-CN"/>
          </w:rPr>
          <w:t>(六)、特殊环境影响分析</w:t>
        </w:r>
        <w:r>
          <w:tab/>
        </w:r>
        <w:r>
          <w:fldChar w:fldCharType="begin"/>
        </w:r>
        <w:r>
          <w:instrText xml:space="preserve"> PAGEREF _Toc32413 \h </w:instrText>
        </w:r>
        <w:r>
          <w:fldChar w:fldCharType="separate"/>
        </w:r>
        <w:r>
          <w:t>49</w:t>
        </w:r>
        <w:r>
          <w:fldChar w:fldCharType="end"/>
        </w:r>
      </w:hyperlink>
    </w:p>
    <w:p>
      <w:pPr>
        <w:pStyle w:val="TOC2"/>
        <w:tabs>
          <w:tab w:val="right" w:leader="dot" w:pos="8306"/>
        </w:tabs>
      </w:pPr>
      <w:hyperlink w:anchor="_Toc15205" w:history="1">
        <w:r>
          <w:rPr>
            <w:rFonts w:ascii="仿宋" w:eastAsia="仿宋" w:hAnsi="仿宋" w:cs="仿宋" w:hint="eastAsia"/>
            <w:lang w:eastAsia="zh-CN"/>
          </w:rPr>
          <w:t>(七)、清洁生产</w:t>
        </w:r>
        <w:r>
          <w:tab/>
        </w:r>
        <w:r>
          <w:fldChar w:fldCharType="begin"/>
        </w:r>
        <w:r>
          <w:instrText xml:space="preserve"> PAGEREF _Toc15205 \h </w:instrText>
        </w:r>
        <w:r>
          <w:fldChar w:fldCharType="separate"/>
        </w:r>
        <w:r>
          <w:t>50</w:t>
        </w:r>
        <w:r>
          <w:fldChar w:fldCharType="end"/>
        </w:r>
      </w:hyperlink>
    </w:p>
    <w:p>
      <w:pPr>
        <w:pStyle w:val="TOC2"/>
        <w:tabs>
          <w:tab w:val="right" w:leader="dot" w:pos="8306"/>
        </w:tabs>
      </w:pPr>
      <w:hyperlink w:anchor="_Toc2630" w:history="1">
        <w:r>
          <w:rPr>
            <w:rFonts w:ascii="仿宋" w:eastAsia="仿宋" w:hAnsi="仿宋" w:cs="仿宋" w:hint="eastAsia"/>
            <w:lang w:eastAsia="zh-CN"/>
          </w:rPr>
          <w:t>(八)、环境保护综合评价</w:t>
        </w:r>
        <w:r>
          <w:tab/>
        </w:r>
        <w:r>
          <w:fldChar w:fldCharType="begin"/>
        </w:r>
        <w:r>
          <w:instrText xml:space="preserve"> PAGEREF _Toc2630 \h </w:instrText>
        </w:r>
        <w:r>
          <w:fldChar w:fldCharType="separate"/>
        </w:r>
        <w:r>
          <w:t>51</w:t>
        </w:r>
        <w:r>
          <w:fldChar w:fldCharType="end"/>
        </w:r>
      </w:hyperlink>
    </w:p>
    <w:p>
      <w:pPr>
        <w:pStyle w:val="TOC1"/>
        <w:tabs>
          <w:tab w:val="right" w:leader="dot" w:pos="8306"/>
        </w:tabs>
      </w:pPr>
      <w:hyperlink w:anchor="_Toc27552" w:history="1">
        <w:r>
          <w:rPr>
            <w:rFonts w:ascii="仿宋" w:eastAsia="仿宋" w:hAnsi="仿宋" w:cs="仿宋" w:hint="eastAsia"/>
            <w:lang w:eastAsia="zh-CN"/>
          </w:rPr>
          <w:t>十三、营销与推广策略</w:t>
        </w:r>
        <w:r>
          <w:tab/>
        </w:r>
        <w:r>
          <w:fldChar w:fldCharType="begin"/>
        </w:r>
        <w:r>
          <w:instrText xml:space="preserve"> PAGEREF _Toc27552 \h </w:instrText>
        </w:r>
        <w:r>
          <w:fldChar w:fldCharType="separate"/>
        </w:r>
        <w:r>
          <w:t>52</w:t>
        </w:r>
        <w:r>
          <w:fldChar w:fldCharType="end"/>
        </w:r>
      </w:hyperlink>
    </w:p>
    <w:p>
      <w:pPr>
        <w:pStyle w:val="TOC2"/>
        <w:tabs>
          <w:tab w:val="right" w:leader="dot" w:pos="8306"/>
        </w:tabs>
      </w:pPr>
      <w:hyperlink w:anchor="_Toc1164" w:history="1">
        <w:r>
          <w:rPr>
            <w:rFonts w:ascii="仿宋" w:eastAsia="仿宋" w:hAnsi="仿宋" w:cs="仿宋" w:hint="eastAsia"/>
            <w:lang w:eastAsia="zh-CN"/>
          </w:rPr>
          <w:t>(一)、产品/服务定位与特点</w:t>
        </w:r>
        <w:r>
          <w:tab/>
        </w:r>
        <w:r>
          <w:fldChar w:fldCharType="begin"/>
        </w:r>
        <w:r>
          <w:instrText xml:space="preserve"> PAGEREF _Toc1164 \h </w:instrText>
        </w:r>
        <w:r>
          <w:fldChar w:fldCharType="separate"/>
        </w:r>
        <w:r>
          <w:t>52</w:t>
        </w:r>
        <w:r>
          <w:fldChar w:fldCharType="end"/>
        </w:r>
      </w:hyperlink>
    </w:p>
    <w:p>
      <w:pPr>
        <w:pStyle w:val="TOC2"/>
        <w:tabs>
          <w:tab w:val="right" w:leader="dot" w:pos="8306"/>
        </w:tabs>
      </w:pPr>
      <w:hyperlink w:anchor="_Toc19983" w:history="1">
        <w:r>
          <w:rPr>
            <w:rFonts w:ascii="仿宋" w:eastAsia="仿宋" w:hAnsi="仿宋" w:cs="仿宋" w:hint="eastAsia"/>
            <w:lang w:eastAsia="zh-CN"/>
          </w:rPr>
          <w:t>(二)、市场定位与竞争分析</w:t>
        </w:r>
        <w:r>
          <w:tab/>
        </w:r>
        <w:r>
          <w:fldChar w:fldCharType="begin"/>
        </w:r>
        <w:r>
          <w:instrText xml:space="preserve"> PAGEREF _Toc19983 \h </w:instrText>
        </w:r>
        <w:r>
          <w:fldChar w:fldCharType="separate"/>
        </w:r>
        <w:r>
          <w:t>53</w:t>
        </w:r>
        <w:r>
          <w:fldChar w:fldCharType="end"/>
        </w:r>
      </w:hyperlink>
    </w:p>
    <w:p>
      <w:pPr>
        <w:pStyle w:val="TOC2"/>
        <w:tabs>
          <w:tab w:val="right" w:leader="dot" w:pos="8306"/>
        </w:tabs>
      </w:pPr>
      <w:hyperlink w:anchor="_Toc4902" w:history="1">
        <w:r>
          <w:rPr>
            <w:rFonts w:ascii="仿宋" w:eastAsia="仿宋" w:hAnsi="仿宋" w:cs="仿宋" w:hint="eastAsia"/>
            <w:lang w:eastAsia="zh-CN"/>
          </w:rPr>
          <w:t>(三)、营销渠道与策略</w:t>
        </w:r>
        <w:r>
          <w:tab/>
        </w:r>
        <w:r>
          <w:fldChar w:fldCharType="begin"/>
        </w:r>
        <w:r>
          <w:instrText xml:space="preserve"> PAGEREF _Toc4902 \h </w:instrText>
        </w:r>
        <w:r>
          <w:fldChar w:fldCharType="separate"/>
        </w:r>
        <w:r>
          <w:t>55</w:t>
        </w:r>
        <w:r>
          <w:fldChar w:fldCharType="end"/>
        </w:r>
      </w:hyperlink>
    </w:p>
    <w:p>
      <w:pPr>
        <w:pStyle w:val="TOC2"/>
        <w:tabs>
          <w:tab w:val="right" w:leader="dot" w:pos="8306"/>
        </w:tabs>
      </w:pPr>
      <w:hyperlink w:anchor="_Toc939" w:history="1">
        <w:r>
          <w:rPr>
            <w:rFonts w:ascii="仿宋" w:eastAsia="仿宋" w:hAnsi="仿宋" w:cs="仿宋" w:hint="eastAsia"/>
            <w:lang w:eastAsia="zh-CN"/>
          </w:rPr>
          <w:t>(四)、推广与宣传活动</w:t>
        </w:r>
        <w:r>
          <w:tab/>
        </w:r>
        <w:r>
          <w:fldChar w:fldCharType="begin"/>
        </w:r>
        <w:r>
          <w:instrText xml:space="preserve"> PAGEREF _Toc939 \h </w:instrText>
        </w:r>
        <w:r>
          <w:fldChar w:fldCharType="separate"/>
        </w:r>
        <w:r>
          <w:t>56</w:t>
        </w:r>
        <w:r>
          <w:fldChar w:fldCharType="end"/>
        </w:r>
      </w:hyperlink>
    </w:p>
    <w:p>
      <w:pPr>
        <w:pStyle w:val="TOC1"/>
        <w:tabs>
          <w:tab w:val="right" w:leader="dot" w:pos="8306"/>
        </w:tabs>
      </w:pPr>
      <w:hyperlink w:anchor="_Toc17578" w:history="1">
        <w:r>
          <w:rPr>
            <w:rFonts w:ascii="仿宋" w:eastAsia="仿宋" w:hAnsi="仿宋" w:cs="仿宋" w:hint="eastAsia"/>
            <w:lang w:eastAsia="zh-CN"/>
          </w:rPr>
          <w:t>十四、质量管理体系</w:t>
        </w:r>
        <w:r>
          <w:tab/>
        </w:r>
        <w:r>
          <w:fldChar w:fldCharType="begin"/>
        </w:r>
        <w:r>
          <w:instrText xml:space="preserve"> PAGEREF _Toc17578 \h </w:instrText>
        </w:r>
        <w:r>
          <w:fldChar w:fldCharType="separate"/>
        </w:r>
        <w:r>
          <w:t>61</w:t>
        </w:r>
        <w:r>
          <w:fldChar w:fldCharType="end"/>
        </w:r>
      </w:hyperlink>
    </w:p>
    <w:p>
      <w:pPr>
        <w:pStyle w:val="TOC2"/>
        <w:tabs>
          <w:tab w:val="right" w:leader="dot" w:pos="8306"/>
        </w:tabs>
      </w:pPr>
      <w:hyperlink w:anchor="_Toc5176" w:history="1">
        <w:r>
          <w:rPr>
            <w:rFonts w:ascii="仿宋" w:eastAsia="仿宋" w:hAnsi="仿宋" w:cs="仿宋" w:hint="eastAsia"/>
            <w:lang w:eastAsia="zh-CN"/>
          </w:rPr>
          <w:t>(一)、质量目标与方针</w:t>
        </w:r>
        <w:r>
          <w:tab/>
        </w:r>
        <w:r>
          <w:fldChar w:fldCharType="begin"/>
        </w:r>
        <w:r>
          <w:instrText xml:space="preserve"> PAGEREF _Toc5176 \h </w:instrText>
        </w:r>
        <w:r>
          <w:fldChar w:fldCharType="separate"/>
        </w:r>
        <w:r>
          <w:t>61</w:t>
        </w:r>
        <w:r>
          <w:fldChar w:fldCharType="end"/>
        </w:r>
      </w:hyperlink>
    </w:p>
    <w:p>
      <w:pPr>
        <w:pStyle w:val="TOC2"/>
        <w:tabs>
          <w:tab w:val="right" w:leader="dot" w:pos="8306"/>
        </w:tabs>
      </w:pPr>
      <w:hyperlink w:anchor="_Toc20321" w:history="1">
        <w:r>
          <w:rPr>
            <w:rFonts w:ascii="仿宋" w:eastAsia="仿宋" w:hAnsi="仿宋" w:cs="仿宋" w:hint="eastAsia"/>
            <w:lang w:eastAsia="zh-CN"/>
          </w:rPr>
          <w:t>(二)、质量管理责任</w:t>
        </w:r>
        <w:r>
          <w:tab/>
        </w:r>
        <w:r>
          <w:fldChar w:fldCharType="begin"/>
        </w:r>
        <w:r>
          <w:instrText xml:space="preserve"> PAGEREF _Toc20321 \h </w:instrText>
        </w:r>
        <w:r>
          <w:fldChar w:fldCharType="separate"/>
        </w:r>
        <w:r>
          <w:t>62</w:t>
        </w:r>
        <w:r>
          <w:fldChar w:fldCharType="end"/>
        </w:r>
      </w:hyperlink>
    </w:p>
    <w:p>
      <w:pPr>
        <w:pStyle w:val="TOC2"/>
        <w:tabs>
          <w:tab w:val="right" w:leader="dot" w:pos="8306"/>
        </w:tabs>
      </w:pPr>
      <w:hyperlink w:anchor="_Toc15389" w:history="1">
        <w:r>
          <w:rPr>
            <w:rFonts w:ascii="仿宋" w:eastAsia="仿宋" w:hAnsi="仿宋" w:cs="仿宋" w:hint="eastAsia"/>
            <w:lang w:eastAsia="zh-CN"/>
          </w:rPr>
          <w:t>(三)、质量管理体系文件</w:t>
        </w:r>
        <w:r>
          <w:tab/>
        </w:r>
        <w:r>
          <w:fldChar w:fldCharType="begin"/>
        </w:r>
        <w:r>
          <w:instrText xml:space="preserve"> PAGEREF _Toc15389 \h </w:instrText>
        </w:r>
        <w:r>
          <w:fldChar w:fldCharType="separate"/>
        </w:r>
        <w:r>
          <w:t>63</w:t>
        </w:r>
        <w:r>
          <w:fldChar w:fldCharType="end"/>
        </w:r>
      </w:hyperlink>
    </w:p>
    <w:p>
      <w:pPr>
        <w:pStyle w:val="TOC2"/>
        <w:tabs>
          <w:tab w:val="right" w:leader="dot" w:pos="8306"/>
        </w:tabs>
      </w:pPr>
      <w:hyperlink w:anchor="_Toc2101" w:history="1">
        <w:r>
          <w:rPr>
            <w:rFonts w:ascii="仿宋" w:eastAsia="仿宋" w:hAnsi="仿宋" w:cs="仿宋" w:hint="eastAsia"/>
            <w:lang w:eastAsia="zh-CN"/>
          </w:rPr>
          <w:t>(四)、质量培训与教育</w:t>
        </w:r>
        <w:r>
          <w:tab/>
        </w:r>
        <w:r>
          <w:fldChar w:fldCharType="begin"/>
        </w:r>
        <w:r>
          <w:instrText xml:space="preserve"> PAGEREF _Toc2101 \h </w:instrText>
        </w:r>
        <w:r>
          <w:fldChar w:fldCharType="separate"/>
        </w:r>
        <w:r>
          <w:t>65</w:t>
        </w:r>
        <w:r>
          <w:fldChar w:fldCharType="end"/>
        </w:r>
      </w:hyperlink>
    </w:p>
    <w:p>
      <w:pPr>
        <w:pStyle w:val="TOC2"/>
        <w:tabs>
          <w:tab w:val="right" w:leader="dot" w:pos="8306"/>
        </w:tabs>
      </w:pPr>
      <w:hyperlink w:anchor="_Toc26167" w:history="1">
        <w:r>
          <w:rPr>
            <w:rFonts w:ascii="仿宋" w:eastAsia="仿宋" w:hAnsi="仿宋" w:cs="仿宋" w:hint="eastAsia"/>
            <w:lang w:eastAsia="zh-CN"/>
          </w:rPr>
          <w:t>(五)、质量审核与评价</w:t>
        </w:r>
        <w:r>
          <w:tab/>
        </w:r>
        <w:r>
          <w:fldChar w:fldCharType="begin"/>
        </w:r>
        <w:r>
          <w:instrText xml:space="preserve"> PAGEREF _Toc26167 \h </w:instrText>
        </w:r>
        <w:r>
          <w:fldChar w:fldCharType="separate"/>
        </w:r>
        <w:r>
          <w:t>67</w:t>
        </w:r>
        <w:r>
          <w:fldChar w:fldCharType="end"/>
        </w:r>
      </w:hyperlink>
    </w:p>
    <w:p>
      <w:pPr>
        <w:pStyle w:val="TOC2"/>
        <w:tabs>
          <w:tab w:val="right" w:leader="dot" w:pos="8306"/>
        </w:tabs>
      </w:pPr>
      <w:hyperlink w:anchor="_Toc22977" w:history="1">
        <w:r>
          <w:rPr>
            <w:rFonts w:ascii="仿宋" w:eastAsia="仿宋" w:hAnsi="仿宋" w:cs="仿宋" w:hint="eastAsia"/>
            <w:lang w:eastAsia="zh-CN"/>
          </w:rPr>
          <w:t>(六)、不符合与纠正措施</w:t>
        </w:r>
        <w:r>
          <w:tab/>
        </w:r>
        <w:r>
          <w:fldChar w:fldCharType="begin"/>
        </w:r>
        <w:r>
          <w:instrText xml:space="preserve"> PAGEREF _Toc22977 \h </w:instrText>
        </w:r>
        <w:r>
          <w:fldChar w:fldCharType="separate"/>
        </w:r>
        <w:r>
          <w:t>68</w:t>
        </w:r>
        <w:r>
          <w:fldChar w:fldCharType="end"/>
        </w:r>
      </w:hyperlink>
    </w:p>
    <w:p>
      <w:pPr>
        <w:pStyle w:val="TOC1"/>
        <w:tabs>
          <w:tab w:val="right" w:leader="dot" w:pos="8306"/>
        </w:tabs>
      </w:pPr>
      <w:hyperlink w:anchor="_Toc6433" w:history="1">
        <w:r>
          <w:rPr>
            <w:rFonts w:ascii="仿宋" w:eastAsia="仿宋" w:hAnsi="仿宋" w:cs="仿宋" w:hint="eastAsia"/>
            <w:lang w:eastAsia="zh-CN"/>
          </w:rPr>
          <w:t>十五、虫草项目工程方案分析</w:t>
        </w:r>
        <w:r>
          <w:tab/>
        </w:r>
        <w:r>
          <w:fldChar w:fldCharType="begin"/>
        </w:r>
        <w:r>
          <w:instrText xml:space="preserve"> PAGEREF _Toc6433 \h </w:instrText>
        </w:r>
        <w:r>
          <w:fldChar w:fldCharType="separate"/>
        </w:r>
        <w:r>
          <w:t>69</w:t>
        </w:r>
        <w:r>
          <w:fldChar w:fldCharType="end"/>
        </w:r>
      </w:hyperlink>
    </w:p>
    <w:p>
      <w:pPr>
        <w:pStyle w:val="TOC2"/>
        <w:tabs>
          <w:tab w:val="right" w:leader="dot" w:pos="8306"/>
        </w:tabs>
      </w:pPr>
      <w:hyperlink w:anchor="_Toc1272" w:history="1">
        <w:r>
          <w:rPr>
            <w:rFonts w:ascii="仿宋" w:eastAsia="仿宋" w:hAnsi="仿宋" w:cs="仿宋" w:hint="eastAsia"/>
            <w:lang w:eastAsia="zh-CN"/>
          </w:rPr>
          <w:t>(一)、建筑工程设计原则</w:t>
        </w:r>
        <w:r>
          <w:tab/>
        </w:r>
        <w:r>
          <w:fldChar w:fldCharType="begin"/>
        </w:r>
        <w:r>
          <w:instrText xml:space="preserve"> PAGEREF _Toc1272 \h </w:instrText>
        </w:r>
        <w:r>
          <w:fldChar w:fldCharType="separate"/>
        </w:r>
        <w:r>
          <w:t>69</w:t>
        </w:r>
        <w:r>
          <w:fldChar w:fldCharType="end"/>
        </w:r>
      </w:hyperlink>
    </w:p>
    <w:p>
      <w:pPr>
        <w:pStyle w:val="TOC2"/>
        <w:tabs>
          <w:tab w:val="right" w:leader="dot" w:pos="8306"/>
        </w:tabs>
      </w:pPr>
      <w:hyperlink w:anchor="_Toc7100" w:history="1">
        <w:r>
          <w:rPr>
            <w:rFonts w:ascii="仿宋" w:eastAsia="仿宋" w:hAnsi="仿宋" w:cs="仿宋" w:hint="eastAsia"/>
            <w:lang w:eastAsia="zh-CN"/>
          </w:rPr>
          <w:t>(二)、土建工程建设指标</w:t>
        </w:r>
        <w:r>
          <w:tab/>
        </w:r>
        <w:r>
          <w:fldChar w:fldCharType="begin"/>
        </w:r>
        <w:r>
          <w:instrText xml:space="preserve"> PAGEREF _Toc7100 \h </w:instrText>
        </w:r>
        <w:r>
          <w:fldChar w:fldCharType="separate"/>
        </w:r>
        <w:r>
          <w:t>72</w:t>
        </w:r>
        <w:r>
          <w:fldChar w:fldCharType="end"/>
        </w:r>
      </w:hyperlink>
    </w:p>
    <w:p>
      <w:pPr>
        <w:pStyle w:val="TOC1"/>
        <w:tabs>
          <w:tab w:val="right" w:leader="dot" w:pos="8306"/>
        </w:tabs>
      </w:pPr>
      <w:hyperlink w:anchor="_Toc10" w:history="1">
        <w:r>
          <w:rPr>
            <w:rFonts w:ascii="仿宋" w:eastAsia="仿宋" w:hAnsi="仿宋" w:cs="仿宋" w:hint="eastAsia"/>
            <w:lang w:eastAsia="zh-CN"/>
          </w:rPr>
          <w:t>十六、虫草项目变更管理</w:t>
        </w:r>
        <w:r>
          <w:tab/>
        </w:r>
        <w:r>
          <w:fldChar w:fldCharType="begin"/>
        </w:r>
        <w:r>
          <w:instrText xml:space="preserve"> PAGEREF _Toc10 \h </w:instrText>
        </w:r>
        <w:r>
          <w:fldChar w:fldCharType="separate"/>
        </w:r>
        <w:r>
          <w:t>74</w:t>
        </w:r>
        <w:r>
          <w:fldChar w:fldCharType="end"/>
        </w:r>
      </w:hyperlink>
    </w:p>
    <w:p>
      <w:pPr>
        <w:pStyle w:val="TOC2"/>
        <w:tabs>
          <w:tab w:val="right" w:leader="dot" w:pos="8306"/>
        </w:tabs>
      </w:pPr>
      <w:hyperlink w:anchor="_Toc29440" w:history="1">
        <w:r>
          <w:rPr>
            <w:rFonts w:ascii="仿宋" w:eastAsia="仿宋" w:hAnsi="仿宋" w:cs="仿宋" w:hint="eastAsia"/>
            <w:lang w:eastAsia="zh-CN"/>
          </w:rPr>
          <w:t>(一)、变更申请与评估</w:t>
        </w:r>
        <w:r>
          <w:tab/>
        </w:r>
        <w:r>
          <w:fldChar w:fldCharType="begin"/>
        </w:r>
        <w:r>
          <w:instrText xml:space="preserve"> PAGEREF _Toc29440 \h </w:instrText>
        </w:r>
        <w:r>
          <w:fldChar w:fldCharType="separate"/>
        </w:r>
        <w:r>
          <w:t>74</w:t>
        </w:r>
        <w:r>
          <w:fldChar w:fldCharType="end"/>
        </w:r>
      </w:hyperlink>
    </w:p>
    <w:p>
      <w:pPr>
        <w:pStyle w:val="TOC2"/>
        <w:tabs>
          <w:tab w:val="right" w:leader="dot" w:pos="8306"/>
        </w:tabs>
      </w:pPr>
      <w:hyperlink w:anchor="_Toc11631" w:history="1">
        <w:r>
          <w:rPr>
            <w:rFonts w:ascii="仿宋" w:eastAsia="仿宋" w:hAnsi="仿宋" w:cs="仿宋" w:hint="eastAsia"/>
            <w:lang w:eastAsia="zh-CN"/>
          </w:rPr>
          <w:t>(二)、变更实施与控制</w:t>
        </w:r>
        <w:r>
          <w:tab/>
        </w:r>
        <w:r>
          <w:fldChar w:fldCharType="begin"/>
        </w:r>
        <w:r>
          <w:instrText xml:space="preserve"> PAGEREF _Toc11631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67"/>
      <w:r>
        <w:rPr>
          <w:rFonts w:ascii="仿宋" w:eastAsia="仿宋" w:hAnsi="仿宋" w:cs="仿宋" w:hint="eastAsia"/>
          <w:sz w:val="28"/>
          <w:lang w:eastAsia="zh-CN"/>
        </w:rPr>
        <w:t>一、虫草项目土建工程</w:t>
      </w:r>
      <w:bookmarkEnd w:id="2"/>
    </w:p>
    <w:p>
      <w:pPr>
        <w:pStyle w:val="Heading2"/>
        <w:rPr>
          <w:rFonts w:ascii="仿宋" w:eastAsia="仿宋" w:hAnsi="仿宋" w:cs="仿宋" w:hint="eastAsia"/>
          <w:lang w:eastAsia="zh-CN"/>
        </w:rPr>
      </w:pPr>
      <w:bookmarkStart w:id="3" w:name="_Toc180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在虫草项目的建筑工程设计中，我们将秉承一系列重要的设计原则，以确保虫草项目建筑在功能、美观、可持续性等方面达到最佳效果。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首要原则是确保建筑的功能性得到最大化的发挥。我们将充分理解虫草项目的实际需求，合理布局各个功能区域，保证建筑在满足业务需求的同时，提供高效的工作环境。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在建筑设计中，我们将综合考虑建设和运营成本。通过精细的经济效益分析，确保设计方案在高效利用资源的同时，对虫草项目的长期盈利能力有积极的贡献。</w:t>
      </w:r>
    </w:p>
    <w:p>
      <w:pPr>
        <w:pStyle w:val="Heading2"/>
        <w:ind w:firstLine="560" w:firstLineChars="200"/>
        <w:rPr>
          <w:rFonts w:ascii="仿宋" w:eastAsia="仿宋" w:hAnsi="仿宋" w:cs="仿宋" w:hint="eastAsia"/>
          <w:sz w:val="28"/>
          <w:lang w:eastAsia="zh-CN"/>
        </w:rPr>
      </w:pPr>
      <w:bookmarkStart w:id="4" w:name="_Toc102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的土建工程设计中，我们将精准设定设计年限，结合虫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虫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8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虫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虫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虫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3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本期工程虫草项目预计总建筑面积XXX平方米，其中：计容建筑面积XXX平方米，计划建筑工程投资XX万元，占虫草项目总投资的XX%。</w:t>
      </w:r>
    </w:p>
    <w:p>
      <w:pPr>
        <w:pStyle w:val="Heading1"/>
        <w:ind w:firstLine="560" w:firstLineChars="200"/>
        <w:rPr>
          <w:rFonts w:ascii="仿宋" w:eastAsia="仿宋" w:hAnsi="仿宋" w:cs="仿宋" w:hint="eastAsia"/>
          <w:sz w:val="28"/>
          <w:lang w:eastAsia="zh-CN"/>
        </w:rPr>
      </w:pPr>
      <w:bookmarkStart w:id="7" w:name="_Toc21207"/>
      <w:r>
        <w:rPr>
          <w:rFonts w:ascii="仿宋" w:eastAsia="仿宋" w:hAnsi="仿宋" w:cs="仿宋" w:hint="eastAsia"/>
          <w:sz w:val="28"/>
          <w:lang w:eastAsia="zh-CN"/>
        </w:rPr>
        <w:t>二、虫草项目绩效评估</w:t>
      </w:r>
      <w:bookmarkEnd w:id="7"/>
    </w:p>
    <w:p>
      <w:pPr>
        <w:pStyle w:val="Heading2"/>
        <w:rPr>
          <w:rFonts w:ascii="仿宋" w:eastAsia="仿宋" w:hAnsi="仿宋" w:cs="仿宋" w:hint="eastAsia"/>
          <w:lang w:eastAsia="zh-CN"/>
        </w:rPr>
      </w:pPr>
      <w:bookmarkStart w:id="8" w:name="_Toc19293"/>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在虫草项目中，我们设计了一套全面的绩效评估指标，以确保虫草项目的可控和成功交付。这些指标跨足虫草项目目标、成本、进度和质量等多个维度，为我们提供了全面洞察虫草项目的健康状况。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目标达成率是我们关注的首要指标。我们设定了明确的目标，并通过定期监测和评估，迅速发现并应对潜在的目标偏差。这为虫草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成本绩效是另一个核心关注点。通过实际成本与预算成本的对比分析，我们深入了解成本差异的原因，及时调整资源分配，保持虫草项目在经济效益方面的合理水平。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进度作为关键的绩效指标之一，得到了精心的关注。我们制定了详细的虫草项目进度计划，并设立了进度符合度指标，确保实际进度与计划进度保持一致。这使我们能够快速发现和解决潜在的进度问题，保持虫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虫草项目绩效的不可或缺的一环。我们引入了一系列的质量标准和客户满意度指标，以确保虫草项目交付的成果在质量上达到或超越预期水平。通过持续监测这些指标，我们努力提升虫草项目整体质量水平，为虫草项目的成功交付提供有力保障。通过这些科学且全面的绩效评估，我们能够更好地引导虫草项目的持续改进，确保虫草项目目标的顺利达成。</w:t>
      </w:r>
    </w:p>
    <w:p>
      <w:pPr>
        <w:pStyle w:val="Heading2"/>
        <w:ind w:firstLine="560" w:firstLineChars="200"/>
        <w:rPr>
          <w:rFonts w:ascii="仿宋" w:eastAsia="仿宋" w:hAnsi="仿宋" w:cs="仿宋" w:hint="eastAsia"/>
          <w:sz w:val="28"/>
          <w:lang w:eastAsia="zh-CN"/>
        </w:rPr>
      </w:pPr>
      <w:bookmarkStart w:id="9" w:name="_Toc2493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绩效评估是虫草项目中的关键环节，为确保虫草项目达到预期目标，我们采用了多层次、多维度的绩效评估方法。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虫草项目的战略目标对齐，确保每个决策和行动都与虫草项目整体目标保持一致。团队会定期召开战略对齐会议，审视当前工作与虫草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虫草项目进度、质量、成本和风险等方面。这些指标通过数据收集和分析，为虫草项目管理团队提供了客观的评估依据。例如，我们通过虫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绩效评估不仅仅停留在虫草项目内部，还考虑了虫草项目对外部环境的影响。我们定期进行干系人满意度调查，以了解各利益相关方对虫草项目的期望和满意度，并及时做出调整。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这种多层次、多角度的绩效评估方法，使得我们能够全面了解虫草项目的运行状态，及时做出调整，确保虫草项目在不断变化的环境中保持稳健前行。</w:t>
      </w:r>
    </w:p>
    <w:p>
      <w:pPr>
        <w:pStyle w:val="Heading2"/>
        <w:ind w:firstLine="560" w:firstLineChars="200"/>
        <w:rPr>
          <w:rFonts w:ascii="仿宋" w:eastAsia="仿宋" w:hAnsi="仿宋" w:cs="仿宋" w:hint="eastAsia"/>
          <w:sz w:val="28"/>
          <w:lang w:eastAsia="zh-CN"/>
        </w:rPr>
      </w:pPr>
      <w:bookmarkStart w:id="10" w:name="_Toc18969"/>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为了确保虫草项目的有效管理和不断优化，我们采用了精心设计的绩效评估周期。这个周期旨在实现灵活、实时和全面的评估，以适应虫草项目执行中的各种挑战。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虫草项目的不同需求，分为短期、中期和长期。短期评估关注每个迭代或工作周期，以及时发现和解决当前任务中的问题。中期评估涵盖几个迭代，深入了解整体虫草项目的趋势和性能。长期评估则着眼于整个虫草项目阶段，确保虫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虫草项目管理工具和协作平台，团队成员能够随时更新和分享虫草项目数据。这种实时性的反馈机制使我们能够及时察觉潜在问题，快速调整，保持虫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虫草项目的决策制定密不可分。每个周期的虫草项目回顾会议成为集体总结经验、识别问题深层次原因并找到创新解决方案的平台。这种定期的反思与调整机制使虫草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111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911"/>
      <w:r>
        <w:rPr>
          <w:rFonts w:ascii="仿宋" w:eastAsia="仿宋" w:hAnsi="仿宋" w:cs="仿宋" w:hint="eastAsia"/>
          <w:lang w:eastAsia="zh-CN"/>
        </w:rPr>
        <w:t>(一)、虫草行业分析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虫草行业一直以来都是市场的关注焦点。行业内的发展趋势、竞争态势以及潜在机会都对虫草项目的推进产生深远的影响。通过深入研究行业的整体概貌，我们将更好地理解行业的核心特征，为虫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虫草行业，技术一直是推动创新和发展的关键因素。我们将对当前技术趋势进行详尽分析，包括但不限于人工智能、大数据应用、先进制造技术等。这有助于虫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虫草项目成功的基础。我们将对主要竞争对手进行深入研究，包括其市场份额、产品特点、市场定位等。通过全面了解竞争对手的优势和劣势，虫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725"/>
      <w:r>
        <w:rPr>
          <w:rFonts w:ascii="仿宋" w:eastAsia="仿宋" w:hAnsi="仿宋" w:cs="仿宋" w:hint="eastAsia"/>
          <w:sz w:val="28"/>
          <w:lang w:eastAsia="zh-CN"/>
        </w:rPr>
        <w:t>(二)、虫草市场分析预测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通过对市场规模的深入调研，我们将预测虫草市场未来的增长趋势。这包括市场的整体规模、各细分领域的发展趋势等。虫草项目可以根据市场的扩张速度和潜在机会，制定更符合市场需求的发展策略。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了解消费者的需求是市场分析的核心。我们将通过调查研究，深入挖掘目标消费者的需求特点、购买习惯以及对产品和服务的期望。这有助于虫草项目更好地定位目标市场，提供更符合消费者期待的解决方案。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虫草项目实施过程中需要充分考虑的因素。我们将对市场风险进行全面评估，包括但不限于政策法规风险、市场竞争风险、技术变革风险等。通过对潜在风险的深入分析，虫草项目可以制定相应的风险缓解策略，降低不确定性对虫草项目的影响。</w:t>
      </w:r>
    </w:p>
    <w:p>
      <w:pPr>
        <w:pStyle w:val="Heading1"/>
        <w:ind w:firstLine="560" w:firstLineChars="200"/>
        <w:rPr>
          <w:rFonts w:ascii="仿宋" w:eastAsia="仿宋" w:hAnsi="仿宋" w:cs="仿宋" w:hint="eastAsia"/>
          <w:sz w:val="28"/>
          <w:lang w:eastAsia="zh-CN"/>
        </w:rPr>
      </w:pPr>
      <w:bookmarkStart w:id="14" w:name="_Toc1095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473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的技术管理特点体现在其创新导向。通过引入最先进的技术趋势和解决方案，虫草项目致力于提升科技含量、提高质量和效率水平。这意味着我们将采用最新的工具和方法，确保虫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虫草项目技术管理的显著特征。通过整合不同领域的技术资源，我们实现了跨学科的协同工作。这有助于优化技术架构，提高整体效能。此外，整合性策略还促进了不同技术团队之间的紧密沟通和高效合作，确保虫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虫草项目所采用的技术。通过不断优化技术方案，虫草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虫草项目团队将在虫草项目初期识别可能的技术风险，并采取相应的预防和应对措施。通过建立健全的风险评估机制，虫草项目能够在实施过程中及时发现并解决潜在的技术问题，保障虫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通过这些独特的技术管理特点，我们确信在虫草项目中，技术将成为虫草项目成功的有力支持。这一深度剖析揭示了技术管理在虫草项目实施中的关键作用，为虫草项目的技术基础奠定了坚实的基础。</w:t>
      </w:r>
    </w:p>
    <w:p>
      <w:pPr>
        <w:pStyle w:val="Heading2"/>
        <w:ind w:firstLine="560" w:firstLineChars="200"/>
        <w:rPr>
          <w:rFonts w:ascii="仿宋" w:eastAsia="仿宋" w:hAnsi="仿宋" w:cs="仿宋" w:hint="eastAsia"/>
          <w:sz w:val="28"/>
          <w:lang w:eastAsia="zh-CN"/>
        </w:rPr>
      </w:pPr>
      <w:bookmarkStart w:id="16" w:name="_Toc2051"/>
      <w:r>
        <w:rPr>
          <w:rFonts w:ascii="仿宋" w:eastAsia="仿宋" w:hAnsi="仿宋" w:cs="仿宋" w:hint="eastAsia"/>
          <w:sz w:val="28"/>
          <w:lang w:eastAsia="zh-CN"/>
        </w:rPr>
        <w:t>(二)、虫草项目工艺技术设计方案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虫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虫草项目将严格按照相关行业规范要求进行组织。通过有效控制产品质量，虫草项目将致力于为顾客提供优质的虫草项目产品和良好的服务。这体现了虫草项目对于生产活动合规性和质量标准的高度重视，为虫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虫草项目注重生态效益和清洁生产原则。虫草项目建设将紧密结合地方特色经济发展，与社会经济发展规划和区域环境保护规划方案相协调一致。通过与当地区域自然生态系统的结合，虫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虫草项目产品具有多样化的客户需求和个性化的特点。因此，虫草项目产品规格品种多样，且单批生产数量较小。为满足这一特点，虫草项目承办单位将建设先进的柔性制造生产线。通过广泛应用柔性制造技术，虫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总体而言，虫草项目采用的技术具有较高的技术含量和自动化水平，处于国内先进水平。这一技术选用不仅体现了对生产效率、质量和环境友好性的高标准要求，同时为虫草项目的可持续发展奠定了坚实的基础。</w:t>
      </w:r>
    </w:p>
    <w:p>
      <w:pPr>
        <w:pStyle w:val="Heading2"/>
        <w:ind w:firstLine="560" w:firstLineChars="200"/>
        <w:rPr>
          <w:rFonts w:ascii="仿宋" w:eastAsia="仿宋" w:hAnsi="仿宋" w:cs="仿宋" w:hint="eastAsia"/>
          <w:sz w:val="28"/>
          <w:lang w:eastAsia="zh-CN"/>
        </w:rPr>
      </w:pPr>
      <w:bookmarkStart w:id="17" w:name="_Toc1886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为确保虫草项目的高效生产和技术实施，我们制定了一套精心设计的设备选型方案，以满足虫草项目生产、质量和环保的要求。该方案的主要特点如下：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虫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针对虫草项目产品的多样性和小批量生产的特点，我们将建设柔性制造生产线。通过在设备选型中考虑柔性制造技术，可以灵活应对不同产品规格和生产需求，实现生产线的高度灵活性和适应性。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5877"/>
      <w:r>
        <w:rPr>
          <w:rFonts w:ascii="仿宋" w:eastAsia="仿宋" w:hAnsi="仿宋" w:cs="仿宋" w:hint="eastAsia"/>
          <w:sz w:val="28"/>
          <w:lang w:eastAsia="zh-CN"/>
        </w:rPr>
        <w:t>五、虫草项目危机管理</w:t>
      </w:r>
      <w:bookmarkEnd w:id="18"/>
    </w:p>
    <w:p>
      <w:pPr>
        <w:pStyle w:val="Heading2"/>
        <w:rPr>
          <w:rFonts w:ascii="仿宋" w:eastAsia="仿宋" w:hAnsi="仿宋" w:cs="仿宋" w:hint="eastAsia"/>
          <w:lang w:eastAsia="zh-CN"/>
        </w:rPr>
      </w:pPr>
      <w:bookmarkStart w:id="19" w:name="_Toc3137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危机管理中，危机预警与识别是确保虫草项目稳健运行的核心步骤。通过建立全面的监测机制，虫草项目团队旨在及时发现和理解潜在的风险和危机因素，以便采取及时的预防和应对措施，确保虫草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首先，通过深入的风险评估，虫草项目团队全面分析了整个虫草项目和各个阶段可能存在的威胁。这包括准确评估每个潜在风险的发生概率和可能影响的程度，为后续危机预警提供了有力支持。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虫草项目团队着重于明确定义虫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虫草项目进展的持续监控，团队能够及时发现潜在问题并作出迅速反应。虫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在这一阶段，团队的专业素养和反应速度将发挥至关重要的作用，以确保潜在危机能够在初期得到有效的处理，最大程度地减轻负面影响。通过危机预警与识别，虫草项目得以更有序、可控地推进。</w:t>
      </w:r>
    </w:p>
    <w:p>
      <w:pPr>
        <w:pStyle w:val="Heading2"/>
        <w:ind w:firstLine="560" w:firstLineChars="200"/>
        <w:rPr>
          <w:rFonts w:ascii="仿宋" w:eastAsia="仿宋" w:hAnsi="仿宋" w:cs="仿宋" w:hint="eastAsia"/>
          <w:sz w:val="28"/>
          <w:lang w:eastAsia="zh-CN"/>
        </w:rPr>
      </w:pPr>
      <w:bookmarkStart w:id="20" w:name="_Toc1032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在危机发生时，虫草项目团队立即行动，成立了应急小组。该小组的任务是迅速制定并实施紧急应对措施，以最小化潜在损失。以下是采取的主要措施：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暂停虫草项目进度：为遏制危机蔓延，虫草项目暂时停止进行，以便全面评估当前状况。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资源重新分配：重新评估虫草项目资源的分配，确保最大限度地减小损失。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实时沟通：与关键利益相关者建立实时沟通机制，向他们传递虫草项目危机的实际状况，保障虫草项目核心利益。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在紧急应对的同时，虫草项目团队强调了团队协作和有效沟通的重要性。以下是团队协作的关键举措：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信息共享机制：建立了信息共享平台，确保团队成员能够及时获取虫草项目危机的实时信息。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领导者沟通：虫草项目领导者通过定期会议和即时沟通工具，指导团队应对危机，保持团队稳定运行。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随着危机得到初步控制，虫草项目团队转向制定恢复计划，以确保虫草项目能够从中迅速恢复。主要恢复计划包括：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修复受损的进度计划：重新评估虫草项目进度，制定修复计划，确保虫草项目尽快回归正常进程。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重新调整资源分配：优化资源分配，确保虫草项目在有限资源下高效运转。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风险管理机制加强：对虫草项目风险进行全面评估，制定更强化的风险管理策略，以预防未来可能的危机。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https://d.book118.com/938000067113006045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D56CF"/>
    <w:rsid w:val="366D56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0006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2024-03-03T20:07:00Z</dcterms:created>
  <dcterms:modified xsi:type="dcterms:W3CDTF">2024-03-03T20:08:12Z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92E6902876B24A829822B1BB30AE46A5_11</vt:lpwstr>
  </property>
  <property fmtid="{D5CDD505-2E9C-101B-9397-08002B2CF9AE}" pid="3" name="KSOProductBuildVer">
    <vt:lpwstr>2052-12.1.0.16388</vt:lpwstr>
  </property>
</Properties>
</file>