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0" w:lineRule="auto"/>
        <w:ind w:firstLine="0" w:firstLineChars="0"/>
        <w:jc w:val="both"/>
        <w:rPr>
          <w:rFonts w:eastAsia="华文行楷"/>
          <w:sz w:val="28"/>
        </w:rPr>
      </w:pPr>
    </w:p>
    <w:p>
      <w:pPr>
        <w:spacing w:line="240" w:lineRule="auto"/>
        <w:ind w:firstLine="0" w:firstLineChars="0"/>
        <w:jc w:val="center"/>
        <w:rPr>
          <w:rFonts w:ascii="仿宋_GB2312" w:eastAsia="仿宋_GB2312" w:hAnsi="仿宋_GB2312" w:cs="仿宋_GB2312"/>
          <w:b/>
          <w:bCs/>
          <w:sz w:val="100"/>
          <w:szCs w:val="100"/>
        </w:rPr>
      </w:pPr>
      <w:r>
        <w:rPr>
          <w:rFonts w:ascii="仿宋_GB2312" w:eastAsia="仿宋_GB2312" w:hAnsi="仿宋_GB2312" w:cs="仿宋_GB2312" w:hint="eastAsia"/>
          <w:b/>
          <w:bCs/>
          <w:sz w:val="100"/>
          <w:szCs w:val="100"/>
        </w:rPr>
        <w:t>厦门工学院</w:t>
      </w:r>
    </w:p>
    <w:p>
      <w:pPr>
        <w:widowControl w:val="0"/>
        <w:snapToGrid/>
        <w:spacing w:line="840" w:lineRule="exact"/>
        <w:ind w:firstLine="2376" w:firstLineChars="330"/>
        <w:jc w:val="both"/>
        <w:rPr>
          <w:rFonts w:ascii="华文行楷" w:eastAsia="华文行楷" w:hAnsi="宋体" w:hint="eastAsia"/>
          <w:sz w:val="72"/>
        </w:rPr>
      </w:pPr>
      <w:r>
        <w:rPr>
          <w:rFonts w:ascii="华文行楷" w:eastAsia="华文行楷" w:hAnsi="宋体" w:cs="Times New Roman" w:hint="eastAsia"/>
          <w:kern w:val="2"/>
          <w:sz w:val="72"/>
          <w:szCs w:val="24"/>
          <w:lang w:val="en-US" w:eastAsia="zh-CN" w:bidi="ar-SA"/>
        </w:rPr>
        <w:t>继续教育学院</w:t>
      </w:r>
    </w:p>
    <w:p>
      <w:pPr>
        <w:widowControl w:val="0"/>
        <w:snapToGrid/>
        <w:spacing w:line="840" w:lineRule="exact"/>
        <w:ind w:firstLine="2376" w:firstLineChars="330"/>
        <w:jc w:val="both"/>
        <w:rPr>
          <w:rFonts w:ascii="华文行楷" w:eastAsia="华文行楷" w:hAnsi="宋体" w:hint="eastAsia"/>
          <w:sz w:val="72"/>
        </w:rPr>
      </w:pPr>
    </w:p>
    <w:p>
      <w:pPr>
        <w:spacing w:line="240" w:lineRule="auto"/>
        <w:ind w:firstLine="0" w:firstLineChars="0"/>
        <w:jc w:val="center"/>
        <w:rPr>
          <w:b/>
          <w:bCs/>
          <w:sz w:val="52"/>
        </w:rPr>
      </w:pPr>
      <w:r>
        <w:rPr>
          <w:rFonts w:ascii="Times New Roman" w:eastAsia="宋体" w:hAnsi="Times New Roman" w:cs="Times New Roman" w:hint="eastAsia"/>
          <w:b/>
          <w:bCs/>
          <w:sz w:val="52"/>
        </w:rPr>
        <w:t>本科生毕业设计（论文）</w:t>
      </w:r>
    </w:p>
    <w:p>
      <w:pPr>
        <w:spacing w:line="240" w:lineRule="auto"/>
        <w:ind w:firstLine="0" w:firstLineChars="0"/>
        <w:rPr>
          <w:sz w:val="21"/>
        </w:rPr>
      </w:pPr>
    </w:p>
    <w:p>
      <w:pPr>
        <w:spacing w:line="240" w:lineRule="auto"/>
        <w:ind w:firstLine="0" w:firstLineChars="0"/>
        <w:rPr>
          <w:sz w:val="21"/>
        </w:rPr>
      </w:pPr>
    </w:p>
    <w:tbl>
      <w:tblPr>
        <w:tblStyle w:val="TableNormal"/>
        <w:tblpPr w:leftFromText="180" w:rightFromText="180" w:vertAnchor="text" w:horzAnchor="page" w:tblpX="2578" w:tblpY="153"/>
        <w:tblOverlap w:val="neve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43"/>
        <w:gridCol w:w="494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99"/>
        </w:trPr>
        <w:tc>
          <w:tcPr>
            <w:tcW w:w="1843" w:type="dxa"/>
            <w:tcBorders>
              <w:top w:val="nil"/>
              <w:left w:val="nil"/>
              <w:bottom w:val="nil"/>
              <w:right w:val="nil"/>
            </w:tcBorders>
            <w:shd w:val="clear" w:color="auto" w:fill="auto"/>
            <w:vAlign w:val="bottom"/>
          </w:tcPr>
          <w:p>
            <w:pPr>
              <w:spacing w:line="240" w:lineRule="auto"/>
              <w:ind w:firstLine="0" w:firstLineChars="0"/>
              <w:jc w:val="center"/>
              <w:rPr>
                <w:rFonts w:ascii="宋体" w:hAnsi="宋体" w:cs="宋体"/>
                <w:sz w:val="32"/>
                <w:szCs w:val="32"/>
              </w:rPr>
            </w:pPr>
            <w:r>
              <w:rPr>
                <w:rFonts w:ascii="宋体" w:eastAsia="宋体" w:hAnsi="宋体" w:cs="宋体" w:hint="eastAsia"/>
                <w:sz w:val="32"/>
                <w:szCs w:val="32"/>
              </w:rPr>
              <w:t>题    目：</w:t>
            </w:r>
          </w:p>
          <w:p>
            <w:pPr>
              <w:spacing w:line="240" w:lineRule="auto"/>
              <w:ind w:firstLine="0" w:firstLineChars="0"/>
              <w:rPr>
                <w:sz w:val="21"/>
              </w:rPr>
            </w:pPr>
          </w:p>
        </w:tc>
        <w:tc>
          <w:tcPr>
            <w:tcW w:w="4948" w:type="dxa"/>
            <w:tcBorders>
              <w:top w:val="nil"/>
              <w:left w:val="nil"/>
              <w:bottom w:val="single" w:sz="4" w:space="0" w:color="auto"/>
              <w:right w:val="nil"/>
            </w:tcBorders>
            <w:shd w:val="clear" w:color="auto" w:fill="auto"/>
            <w:vAlign w:val="bottom"/>
          </w:tcPr>
          <w:p>
            <w:pPr>
              <w:spacing w:line="240" w:lineRule="auto"/>
              <w:ind w:firstLine="0" w:firstLineChars="0"/>
              <w:jc w:val="center"/>
              <w:rPr>
                <w:rFonts w:ascii="黑体" w:hAnsi="黑体" w:cs="黑体" w:hint="eastAsia"/>
                <w:sz w:val="32"/>
                <w:szCs w:val="32"/>
              </w:rPr>
            </w:pPr>
            <w:r>
              <w:rPr>
                <w:rFonts w:ascii="宋体" w:eastAsia="宋体" w:hAnsi="宋体" w:cs="宋体" w:hint="eastAsia"/>
                <w:b w:val="0"/>
                <w:bCs/>
                <w:color w:val="auto"/>
                <w:sz w:val="36"/>
                <w:szCs w:val="36"/>
                <w:lang w:eastAsia="zh-CN"/>
              </w:rPr>
              <w:t>基于EG8010逆变器的设计与实现</w:t>
            </w:r>
          </w:p>
        </w:tc>
      </w:tr>
      <w:tr>
        <w:tblPrEx>
          <w:tblW w:w="0" w:type="auto"/>
          <w:tblInd w:w="0" w:type="dxa"/>
          <w:tblLayout w:type="fixed"/>
          <w:tblCellMar>
            <w:top w:w="0" w:type="dxa"/>
            <w:left w:w="108" w:type="dxa"/>
            <w:bottom w:w="0" w:type="dxa"/>
            <w:right w:w="108" w:type="dxa"/>
          </w:tblCellMar>
        </w:tblPrEx>
        <w:trPr>
          <w:trHeight w:val="799"/>
        </w:trPr>
        <w:tc>
          <w:tcPr>
            <w:tcW w:w="1843" w:type="dxa"/>
            <w:tcBorders>
              <w:top w:val="nil"/>
              <w:left w:val="nil"/>
              <w:bottom w:val="nil"/>
              <w:right w:val="nil"/>
            </w:tcBorders>
            <w:shd w:val="clear" w:color="auto" w:fill="auto"/>
            <w:vAlign w:val="bottom"/>
          </w:tcPr>
          <w:p>
            <w:pPr>
              <w:spacing w:line="240" w:lineRule="auto"/>
              <w:ind w:firstLine="0" w:firstLineChars="0"/>
              <w:jc w:val="center"/>
              <w:rPr>
                <w:rFonts w:ascii="宋体" w:hAnsi="宋体" w:cs="宋体"/>
                <w:sz w:val="32"/>
                <w:szCs w:val="32"/>
              </w:rPr>
            </w:pPr>
          </w:p>
        </w:tc>
        <w:tc>
          <w:tcPr>
            <w:tcW w:w="4948" w:type="dxa"/>
            <w:tcBorders>
              <w:top w:val="single" w:sz="4" w:space="0" w:color="auto"/>
              <w:left w:val="nil"/>
              <w:bottom w:val="single" w:sz="4" w:space="0" w:color="auto"/>
              <w:right w:val="nil"/>
            </w:tcBorders>
            <w:shd w:val="clear" w:color="auto" w:fill="auto"/>
            <w:vAlign w:val="bottom"/>
          </w:tcPr>
          <w:p>
            <w:pPr>
              <w:spacing w:line="240" w:lineRule="auto"/>
              <w:ind w:firstLine="0" w:firstLineChars="0"/>
              <w:jc w:val="center"/>
              <w:rPr>
                <w:rFonts w:ascii="黑体" w:eastAsia="黑体" w:hAnsi="黑体" w:cs="黑体"/>
                <w:sz w:val="32"/>
                <w:szCs w:val="32"/>
              </w:rPr>
            </w:pPr>
          </w:p>
        </w:tc>
      </w:tr>
      <w:tr>
        <w:tblPrEx>
          <w:tblW w:w="0" w:type="auto"/>
          <w:tblInd w:w="0" w:type="dxa"/>
          <w:tblLayout w:type="fixed"/>
          <w:tblCellMar>
            <w:top w:w="0" w:type="dxa"/>
            <w:left w:w="108" w:type="dxa"/>
            <w:bottom w:w="0" w:type="dxa"/>
            <w:right w:w="108" w:type="dxa"/>
          </w:tblCellMar>
        </w:tblPrEx>
        <w:trPr>
          <w:trHeight w:val="799"/>
        </w:trPr>
        <w:tc>
          <w:tcPr>
            <w:tcW w:w="1843" w:type="dxa"/>
            <w:tcBorders>
              <w:top w:val="nil"/>
              <w:left w:val="nil"/>
              <w:bottom w:val="nil"/>
              <w:right w:val="nil"/>
            </w:tcBorders>
            <w:shd w:val="clear" w:color="auto" w:fill="auto"/>
            <w:vAlign w:val="bottom"/>
          </w:tcPr>
          <w:p>
            <w:pPr>
              <w:spacing w:line="240" w:lineRule="auto"/>
              <w:ind w:firstLine="0" w:firstLineChars="0"/>
              <w:jc w:val="center"/>
              <w:rPr>
                <w:rFonts w:ascii="宋体" w:hAnsi="宋体" w:cs="宋体"/>
                <w:sz w:val="32"/>
                <w:szCs w:val="32"/>
              </w:rPr>
            </w:pPr>
            <w:r>
              <w:rPr>
                <w:rFonts w:ascii="宋体" w:eastAsia="宋体" w:hAnsi="宋体" w:cs="宋体" w:hint="eastAsia"/>
                <w:sz w:val="32"/>
                <w:szCs w:val="32"/>
              </w:rPr>
              <w:t>姓    名：</w:t>
            </w:r>
          </w:p>
        </w:tc>
        <w:tc>
          <w:tcPr>
            <w:tcW w:w="4948" w:type="dxa"/>
            <w:tcBorders>
              <w:top w:val="single" w:sz="4" w:space="0" w:color="auto"/>
              <w:left w:val="nil"/>
              <w:bottom w:val="single" w:sz="4" w:space="0" w:color="auto"/>
              <w:right w:val="nil"/>
            </w:tcBorders>
            <w:shd w:val="clear" w:color="auto" w:fill="auto"/>
            <w:vAlign w:val="bottom"/>
          </w:tcPr>
          <w:p>
            <w:pPr>
              <w:spacing w:line="240" w:lineRule="auto"/>
              <w:ind w:firstLine="0" w:firstLineChars="0"/>
              <w:jc w:val="center"/>
              <w:rPr>
                <w:rFonts w:ascii="宋体" w:hAnsi="宋体" w:cs="宋体" w:hint="eastAsia"/>
                <w:sz w:val="30"/>
                <w:szCs w:val="30"/>
              </w:rPr>
            </w:pPr>
            <w:r>
              <w:rPr>
                <w:rFonts w:ascii="宋体" w:eastAsia="宋体" w:hAnsi="宋体" w:cs="宋体" w:hint="eastAsia"/>
                <w:sz w:val="30"/>
                <w:szCs w:val="30"/>
                <w:lang w:eastAsia="zh-CN"/>
              </w:rPr>
              <w:t>刘春妹</w:t>
            </w:r>
          </w:p>
        </w:tc>
      </w:tr>
      <w:tr>
        <w:tblPrEx>
          <w:tblW w:w="0" w:type="auto"/>
          <w:tblInd w:w="0" w:type="dxa"/>
          <w:tblLayout w:type="fixed"/>
          <w:tblCellMar>
            <w:top w:w="0" w:type="dxa"/>
            <w:left w:w="108" w:type="dxa"/>
            <w:bottom w:w="0" w:type="dxa"/>
            <w:right w:w="108" w:type="dxa"/>
          </w:tblCellMar>
        </w:tblPrEx>
        <w:trPr>
          <w:trHeight w:val="799"/>
        </w:trPr>
        <w:tc>
          <w:tcPr>
            <w:tcW w:w="1843" w:type="dxa"/>
            <w:tcBorders>
              <w:top w:val="nil"/>
              <w:left w:val="nil"/>
              <w:bottom w:val="nil"/>
              <w:right w:val="nil"/>
            </w:tcBorders>
            <w:shd w:val="clear" w:color="auto" w:fill="auto"/>
            <w:vAlign w:val="bottom"/>
          </w:tcPr>
          <w:p>
            <w:pPr>
              <w:spacing w:line="240" w:lineRule="auto"/>
              <w:ind w:firstLine="0" w:firstLineChars="0"/>
              <w:jc w:val="center"/>
              <w:rPr>
                <w:rFonts w:ascii="宋体" w:hAnsi="宋体" w:cs="宋体"/>
                <w:sz w:val="32"/>
                <w:szCs w:val="32"/>
              </w:rPr>
            </w:pPr>
            <w:r>
              <w:rPr>
                <w:rFonts w:ascii="宋体" w:eastAsia="宋体" w:hAnsi="宋体" w:cs="宋体" w:hint="eastAsia"/>
                <w:sz w:val="32"/>
                <w:szCs w:val="32"/>
              </w:rPr>
              <w:t>学    号：</w:t>
            </w:r>
          </w:p>
        </w:tc>
        <w:tc>
          <w:tcPr>
            <w:tcW w:w="4948" w:type="dxa"/>
            <w:tcBorders>
              <w:top w:val="single" w:sz="4" w:space="0" w:color="auto"/>
              <w:left w:val="nil"/>
              <w:bottom w:val="single" w:sz="4" w:space="0" w:color="auto"/>
              <w:right w:val="nil"/>
            </w:tcBorders>
            <w:shd w:val="clear" w:color="auto" w:fill="auto"/>
            <w:vAlign w:val="bottom"/>
          </w:tcPr>
          <w:p>
            <w:pPr>
              <w:spacing w:line="240" w:lineRule="auto"/>
              <w:ind w:firstLine="0" w:firstLineChars="0"/>
              <w:jc w:val="center"/>
              <w:rPr>
                <w:rFonts w:ascii="宋体" w:hAnsi="宋体" w:cs="宋体" w:hint="eastAsia"/>
                <w:sz w:val="30"/>
                <w:szCs w:val="30"/>
              </w:rPr>
            </w:pPr>
            <w:r>
              <w:rPr>
                <w:rFonts w:ascii="宋体" w:eastAsia="宋体" w:hAnsi="宋体" w:cs="宋体" w:hint="eastAsia"/>
                <w:sz w:val="30"/>
                <w:szCs w:val="30"/>
              </w:rPr>
              <w:t>202107013</w:t>
            </w:r>
          </w:p>
        </w:tc>
      </w:tr>
      <w:tr>
        <w:tblPrEx>
          <w:tblW w:w="0" w:type="auto"/>
          <w:tblInd w:w="0" w:type="dxa"/>
          <w:tblLayout w:type="fixed"/>
          <w:tblCellMar>
            <w:top w:w="0" w:type="dxa"/>
            <w:left w:w="108" w:type="dxa"/>
            <w:bottom w:w="0" w:type="dxa"/>
            <w:right w:w="108" w:type="dxa"/>
          </w:tblCellMar>
        </w:tblPrEx>
        <w:trPr>
          <w:trHeight w:val="799"/>
        </w:trPr>
        <w:tc>
          <w:tcPr>
            <w:tcW w:w="1843" w:type="dxa"/>
            <w:tcBorders>
              <w:top w:val="nil"/>
              <w:left w:val="nil"/>
              <w:bottom w:val="nil"/>
              <w:right w:val="nil"/>
            </w:tcBorders>
            <w:shd w:val="clear" w:color="auto" w:fill="auto"/>
            <w:vAlign w:val="bottom"/>
          </w:tcPr>
          <w:p>
            <w:pPr>
              <w:spacing w:line="240" w:lineRule="auto"/>
              <w:ind w:firstLine="0" w:firstLineChars="0"/>
              <w:jc w:val="center"/>
              <w:rPr>
                <w:rFonts w:ascii="宋体" w:hAnsi="宋体" w:cs="宋体"/>
                <w:sz w:val="32"/>
                <w:szCs w:val="32"/>
              </w:rPr>
            </w:pPr>
            <w:r>
              <w:rPr>
                <w:rFonts w:ascii="宋体" w:eastAsia="宋体" w:hAnsi="宋体" w:cs="宋体" w:hint="eastAsia"/>
                <w:sz w:val="32"/>
                <w:szCs w:val="32"/>
              </w:rPr>
              <w:t>专    业：</w:t>
            </w:r>
          </w:p>
        </w:tc>
        <w:tc>
          <w:tcPr>
            <w:tcW w:w="4948" w:type="dxa"/>
            <w:tcBorders>
              <w:top w:val="single" w:sz="4" w:space="0" w:color="auto"/>
              <w:left w:val="nil"/>
              <w:bottom w:val="single" w:sz="4" w:space="0" w:color="auto"/>
              <w:right w:val="nil"/>
            </w:tcBorders>
            <w:shd w:val="clear" w:color="auto" w:fill="auto"/>
            <w:vAlign w:val="bottom"/>
          </w:tcPr>
          <w:p>
            <w:pPr>
              <w:spacing w:line="240" w:lineRule="auto"/>
              <w:ind w:firstLine="0" w:firstLineChars="0"/>
              <w:jc w:val="center"/>
              <w:rPr>
                <w:rFonts w:ascii="宋体" w:hAnsi="宋体" w:cs="宋体" w:hint="eastAsia"/>
                <w:sz w:val="30"/>
                <w:szCs w:val="30"/>
              </w:rPr>
            </w:pPr>
            <w:r>
              <w:rPr>
                <w:rFonts w:ascii="宋体" w:eastAsia="宋体" w:hAnsi="宋体" w:cs="宋体" w:hint="eastAsia"/>
                <w:sz w:val="30"/>
                <w:szCs w:val="30"/>
              </w:rPr>
              <w:t>电气工程及其自动化</w:t>
            </w:r>
          </w:p>
        </w:tc>
      </w:tr>
      <w:tr>
        <w:tblPrEx>
          <w:tblW w:w="0" w:type="auto"/>
          <w:tblInd w:w="0" w:type="dxa"/>
          <w:tblLayout w:type="fixed"/>
          <w:tblCellMar>
            <w:top w:w="0" w:type="dxa"/>
            <w:left w:w="108" w:type="dxa"/>
            <w:bottom w:w="0" w:type="dxa"/>
            <w:right w:w="108" w:type="dxa"/>
          </w:tblCellMar>
        </w:tblPrEx>
        <w:trPr>
          <w:trHeight w:val="799"/>
        </w:trPr>
        <w:tc>
          <w:tcPr>
            <w:tcW w:w="1843" w:type="dxa"/>
            <w:tcBorders>
              <w:top w:val="nil"/>
              <w:left w:val="nil"/>
              <w:bottom w:val="nil"/>
              <w:right w:val="nil"/>
            </w:tcBorders>
            <w:shd w:val="clear" w:color="auto" w:fill="auto"/>
            <w:vAlign w:val="bottom"/>
          </w:tcPr>
          <w:p>
            <w:pPr>
              <w:spacing w:line="240" w:lineRule="auto"/>
              <w:ind w:firstLine="0" w:firstLineChars="0"/>
              <w:jc w:val="center"/>
              <w:rPr>
                <w:rFonts w:ascii="宋体" w:hAnsi="宋体" w:cs="宋体"/>
                <w:sz w:val="32"/>
                <w:szCs w:val="32"/>
              </w:rPr>
            </w:pPr>
            <w:r>
              <w:rPr>
                <w:rFonts w:ascii="宋体" w:eastAsia="宋体" w:hAnsi="宋体" w:cs="宋体" w:hint="eastAsia"/>
                <w:sz w:val="32"/>
                <w:szCs w:val="32"/>
              </w:rPr>
              <w:t>年    级：</w:t>
            </w:r>
          </w:p>
        </w:tc>
        <w:tc>
          <w:tcPr>
            <w:tcW w:w="4948" w:type="dxa"/>
            <w:tcBorders>
              <w:top w:val="single" w:sz="4" w:space="0" w:color="auto"/>
              <w:left w:val="nil"/>
              <w:bottom w:val="single" w:sz="4" w:space="0" w:color="auto"/>
              <w:right w:val="nil"/>
            </w:tcBorders>
            <w:shd w:val="clear" w:color="auto" w:fill="auto"/>
            <w:vAlign w:val="bottom"/>
          </w:tcPr>
          <w:p>
            <w:pPr>
              <w:spacing w:line="240" w:lineRule="auto"/>
              <w:ind w:firstLine="0" w:firstLineChars="0"/>
              <w:jc w:val="center"/>
              <w:rPr>
                <w:rFonts w:ascii="宋体" w:hAnsi="宋体" w:cs="宋体"/>
                <w:sz w:val="28"/>
                <w:szCs w:val="28"/>
              </w:rPr>
            </w:pPr>
          </w:p>
        </w:tc>
      </w:tr>
      <w:tr>
        <w:tblPrEx>
          <w:tblW w:w="0" w:type="auto"/>
          <w:tblInd w:w="0" w:type="dxa"/>
          <w:tblLayout w:type="fixed"/>
          <w:tblCellMar>
            <w:top w:w="0" w:type="dxa"/>
            <w:left w:w="108" w:type="dxa"/>
            <w:bottom w:w="0" w:type="dxa"/>
            <w:right w:w="108" w:type="dxa"/>
          </w:tblCellMar>
        </w:tblPrEx>
        <w:trPr>
          <w:trHeight w:val="799"/>
        </w:trPr>
        <w:tc>
          <w:tcPr>
            <w:tcW w:w="1843" w:type="dxa"/>
            <w:tcBorders>
              <w:top w:val="nil"/>
              <w:left w:val="nil"/>
              <w:bottom w:val="nil"/>
              <w:right w:val="nil"/>
            </w:tcBorders>
            <w:shd w:val="clear" w:color="auto" w:fill="auto"/>
            <w:vAlign w:val="bottom"/>
          </w:tcPr>
          <w:p>
            <w:pPr>
              <w:spacing w:line="240" w:lineRule="auto"/>
              <w:ind w:firstLine="0" w:firstLineChars="0"/>
              <w:jc w:val="center"/>
              <w:rPr>
                <w:rFonts w:ascii="宋体" w:hAnsi="宋体" w:cs="宋体"/>
                <w:sz w:val="32"/>
                <w:szCs w:val="32"/>
              </w:rPr>
            </w:pPr>
            <w:r>
              <w:rPr>
                <w:rFonts w:ascii="宋体" w:eastAsia="宋体" w:hAnsi="宋体" w:cs="宋体" w:hint="eastAsia"/>
                <w:sz w:val="32"/>
                <w:szCs w:val="32"/>
              </w:rPr>
              <w:t>指导教师：</w:t>
            </w:r>
          </w:p>
        </w:tc>
        <w:tc>
          <w:tcPr>
            <w:tcW w:w="4948" w:type="dxa"/>
            <w:tcBorders>
              <w:top w:val="single" w:sz="4" w:space="0" w:color="auto"/>
              <w:left w:val="nil"/>
              <w:bottom w:val="single" w:sz="4" w:space="0" w:color="auto"/>
              <w:right w:val="nil"/>
            </w:tcBorders>
            <w:shd w:val="clear" w:color="auto" w:fill="auto"/>
            <w:vAlign w:val="bottom"/>
          </w:tcPr>
          <w:p>
            <w:pPr>
              <w:spacing w:line="240" w:lineRule="auto"/>
              <w:ind w:firstLine="0" w:firstLineChars="0"/>
              <w:jc w:val="both"/>
              <w:rPr>
                <w:rFonts w:ascii="宋体" w:hAnsi="宋体" w:cs="宋体" w:hint="eastAsia"/>
                <w:sz w:val="28"/>
                <w:szCs w:val="28"/>
              </w:rPr>
            </w:pPr>
          </w:p>
        </w:tc>
      </w:tr>
      <w:tr>
        <w:tblPrEx>
          <w:tblW w:w="0" w:type="auto"/>
          <w:tblInd w:w="0" w:type="dxa"/>
          <w:tblLayout w:type="fixed"/>
          <w:tblCellMar>
            <w:top w:w="0" w:type="dxa"/>
            <w:left w:w="108" w:type="dxa"/>
            <w:bottom w:w="0" w:type="dxa"/>
            <w:right w:w="108" w:type="dxa"/>
          </w:tblCellMar>
        </w:tblPrEx>
        <w:trPr>
          <w:trHeight w:val="801"/>
        </w:trPr>
        <w:tc>
          <w:tcPr>
            <w:tcW w:w="6791" w:type="dxa"/>
            <w:gridSpan w:val="2"/>
            <w:tcBorders>
              <w:top w:val="nil"/>
              <w:left w:val="nil"/>
              <w:bottom w:val="nil"/>
              <w:right w:val="nil"/>
            </w:tcBorders>
            <w:shd w:val="clear" w:color="auto" w:fill="auto"/>
            <w:vAlign w:val="bottom"/>
          </w:tcPr>
          <w:p>
            <w:pPr>
              <w:spacing w:line="240" w:lineRule="auto"/>
              <w:ind w:firstLine="0" w:firstLineChars="0"/>
              <w:jc w:val="center"/>
              <w:rPr>
                <w:sz w:val="21"/>
              </w:rPr>
            </w:pPr>
          </w:p>
        </w:tc>
      </w:tr>
      <w:tr>
        <w:tblPrEx>
          <w:tblW w:w="0" w:type="auto"/>
          <w:tblInd w:w="0" w:type="dxa"/>
          <w:tblLayout w:type="fixed"/>
          <w:tblCellMar>
            <w:top w:w="0" w:type="dxa"/>
            <w:left w:w="108" w:type="dxa"/>
            <w:bottom w:w="0" w:type="dxa"/>
            <w:right w:w="108" w:type="dxa"/>
          </w:tblCellMar>
        </w:tblPrEx>
        <w:trPr>
          <w:trHeight w:val="801"/>
        </w:trPr>
        <w:tc>
          <w:tcPr>
            <w:tcW w:w="6791" w:type="dxa"/>
            <w:gridSpan w:val="2"/>
            <w:tcBorders>
              <w:top w:val="nil"/>
              <w:left w:val="nil"/>
              <w:bottom w:val="nil"/>
              <w:right w:val="nil"/>
            </w:tcBorders>
            <w:shd w:val="clear" w:color="auto" w:fill="auto"/>
            <w:vAlign w:val="bottom"/>
          </w:tcPr>
          <w:p>
            <w:pPr>
              <w:spacing w:line="240" w:lineRule="auto"/>
              <w:ind w:firstLine="0" w:firstLineChars="0"/>
              <w:jc w:val="center"/>
              <w:rPr>
                <w:rFonts w:ascii="宋体" w:hAnsi="宋体"/>
                <w:sz w:val="28"/>
                <w:szCs w:val="28"/>
              </w:rPr>
            </w:pPr>
            <w:r>
              <w:rPr>
                <w:rFonts w:ascii="宋体" w:eastAsia="宋体" w:hAnsi="宋体" w:cs="宋体" w:hint="eastAsia"/>
                <w:sz w:val="30"/>
                <w:szCs w:val="30"/>
                <w:lang w:val="en-US" w:eastAsia="zh-CN"/>
              </w:rPr>
              <w:t>2022</w:t>
            </w:r>
            <w:r>
              <w:rPr>
                <w:rFonts w:ascii="宋体" w:eastAsia="宋体" w:hAnsi="宋体" w:cs="宋体" w:hint="eastAsia"/>
                <w:sz w:val="30"/>
                <w:szCs w:val="30"/>
              </w:rPr>
              <w:t xml:space="preserve">年  </w:t>
            </w:r>
            <w:r>
              <w:rPr>
                <w:rFonts w:ascii="宋体" w:eastAsia="宋体" w:hAnsi="宋体" w:cs="宋体" w:hint="eastAsia"/>
                <w:sz w:val="30"/>
                <w:szCs w:val="30"/>
                <w:lang w:val="en-US" w:eastAsia="zh-CN"/>
              </w:rPr>
              <w:t>12</w:t>
            </w:r>
            <w:r>
              <w:rPr>
                <w:rFonts w:ascii="宋体" w:eastAsia="宋体" w:hAnsi="宋体" w:cs="宋体" w:hint="eastAsia"/>
                <w:sz w:val="30"/>
                <w:szCs w:val="30"/>
              </w:rPr>
              <w:t xml:space="preserve">  月  </w:t>
            </w:r>
            <w:r>
              <w:rPr>
                <w:rFonts w:ascii="宋体" w:eastAsia="宋体" w:hAnsi="宋体" w:cs="宋体" w:hint="eastAsia"/>
                <w:sz w:val="30"/>
                <w:szCs w:val="30"/>
                <w:lang w:val="en-US" w:eastAsia="zh-CN"/>
              </w:rPr>
              <w:t>26</w:t>
            </w:r>
            <w:r>
              <w:rPr>
                <w:rFonts w:ascii="宋体" w:eastAsia="宋体" w:hAnsi="宋体" w:cs="宋体" w:hint="eastAsia"/>
                <w:sz w:val="30"/>
                <w:szCs w:val="30"/>
              </w:rPr>
              <w:t xml:space="preserve">  日</w:t>
            </w:r>
          </w:p>
        </w:tc>
      </w:tr>
    </w:tbl>
    <w:p>
      <w:pPr>
        <w:spacing w:line="240" w:lineRule="auto"/>
        <w:ind w:firstLine="0" w:firstLineChars="0"/>
        <w:rPr>
          <w:sz w:val="21"/>
        </w:rPr>
      </w:pPr>
    </w:p>
    <w:p>
      <w:pPr>
        <w:spacing w:line="240" w:lineRule="auto"/>
        <w:ind w:firstLine="970" w:firstLineChars="462"/>
        <w:rPr>
          <w:rFonts w:ascii="黑体" w:eastAsia="黑体" w:hAnsi="黑体" w:cs="黑体"/>
          <w:sz w:val="21"/>
          <w:szCs w:val="21"/>
          <w:u w:val="single"/>
        </w:rPr>
      </w:pPr>
    </w:p>
    <w:p>
      <w:pPr>
        <w:spacing w:line="240" w:lineRule="auto"/>
        <w:ind w:firstLine="970" w:firstLineChars="462"/>
        <w:rPr>
          <w:rFonts w:ascii="黑体" w:eastAsia="黑体" w:hAnsi="黑体" w:cs="黑体"/>
          <w:sz w:val="21"/>
          <w:szCs w:val="21"/>
          <w:u w:val="single"/>
        </w:rPr>
      </w:pPr>
    </w:p>
    <w:p>
      <w:pPr>
        <w:spacing w:line="240" w:lineRule="auto"/>
        <w:ind w:firstLine="970" w:firstLineChars="462"/>
        <w:rPr>
          <w:rFonts w:ascii="黑体" w:eastAsia="黑体" w:hAnsi="黑体" w:cs="黑体"/>
          <w:sz w:val="21"/>
          <w:szCs w:val="21"/>
          <w:u w:val="single"/>
        </w:rPr>
      </w:pPr>
    </w:p>
    <w:p>
      <w:pPr>
        <w:spacing w:line="240" w:lineRule="auto"/>
        <w:ind w:firstLine="970" w:firstLineChars="462"/>
        <w:rPr>
          <w:rFonts w:ascii="黑体" w:eastAsia="黑体" w:hAnsi="黑体" w:cs="黑体"/>
          <w:sz w:val="21"/>
          <w:szCs w:val="21"/>
          <w:u w:val="single"/>
        </w:rPr>
      </w:pPr>
    </w:p>
    <w:p>
      <w:pPr>
        <w:spacing w:line="240" w:lineRule="auto"/>
        <w:ind w:firstLine="970" w:firstLineChars="462"/>
        <w:rPr>
          <w:rFonts w:ascii="黑体" w:eastAsia="黑体" w:hAnsi="黑体" w:cs="黑体"/>
          <w:sz w:val="21"/>
          <w:szCs w:val="21"/>
          <w:u w:val="single"/>
        </w:rPr>
      </w:pPr>
    </w:p>
    <w:p>
      <w:pPr>
        <w:spacing w:line="240" w:lineRule="auto"/>
        <w:ind w:firstLine="970" w:firstLineChars="462"/>
        <w:rPr>
          <w:rFonts w:ascii="黑体" w:eastAsia="黑体" w:hAnsi="黑体" w:cs="黑体"/>
          <w:sz w:val="21"/>
          <w:szCs w:val="21"/>
          <w:u w:val="single"/>
        </w:rPr>
      </w:pPr>
    </w:p>
    <w:p>
      <w:pPr>
        <w:spacing w:line="240" w:lineRule="auto"/>
        <w:ind w:firstLine="970" w:firstLineChars="462"/>
        <w:rPr>
          <w:rFonts w:ascii="黑体" w:eastAsia="黑体" w:hAnsi="黑体" w:cs="黑体"/>
          <w:sz w:val="21"/>
          <w:szCs w:val="21"/>
          <w:u w:val="single"/>
        </w:rPr>
      </w:pPr>
    </w:p>
    <w:p>
      <w:pPr>
        <w:spacing w:line="240" w:lineRule="auto"/>
        <w:ind w:firstLine="970" w:firstLineChars="462"/>
        <w:rPr>
          <w:rFonts w:ascii="黑体" w:eastAsia="黑体" w:hAnsi="黑体" w:cs="黑体"/>
          <w:sz w:val="21"/>
          <w:szCs w:val="21"/>
          <w:u w:val="single"/>
        </w:rPr>
      </w:pPr>
    </w:p>
    <w:p>
      <w:pPr>
        <w:spacing w:line="240" w:lineRule="auto"/>
        <w:ind w:firstLine="970" w:firstLineChars="462"/>
        <w:rPr>
          <w:rFonts w:ascii="黑体" w:eastAsia="黑体" w:hAnsi="黑体" w:cs="黑体"/>
          <w:sz w:val="21"/>
          <w:szCs w:val="21"/>
          <w:u w:val="single"/>
        </w:rPr>
      </w:pPr>
    </w:p>
    <w:p>
      <w:pPr>
        <w:spacing w:line="240" w:lineRule="auto"/>
        <w:ind w:firstLine="970" w:firstLineChars="462"/>
        <w:rPr>
          <w:rFonts w:ascii="黑体" w:eastAsia="黑体" w:hAnsi="黑体" w:cs="黑体"/>
          <w:sz w:val="21"/>
          <w:szCs w:val="21"/>
          <w:u w:val="single"/>
        </w:rPr>
      </w:pPr>
    </w:p>
    <w:p>
      <w:pPr>
        <w:spacing w:line="240" w:lineRule="auto"/>
        <w:ind w:firstLine="970" w:firstLineChars="462"/>
        <w:rPr>
          <w:rFonts w:ascii="黑体" w:eastAsia="黑体" w:hAnsi="黑体" w:cs="黑体"/>
          <w:sz w:val="21"/>
          <w:szCs w:val="21"/>
          <w:u w:val="single"/>
        </w:rPr>
      </w:pPr>
    </w:p>
    <w:p>
      <w:pPr>
        <w:spacing w:line="240" w:lineRule="auto"/>
        <w:ind w:firstLine="970" w:firstLineChars="462"/>
        <w:rPr>
          <w:rFonts w:ascii="黑体" w:eastAsia="黑体" w:hAnsi="黑体" w:cs="黑体"/>
          <w:sz w:val="21"/>
          <w:szCs w:val="21"/>
          <w:u w:val="single"/>
        </w:rPr>
      </w:pPr>
    </w:p>
    <w:p>
      <w:pPr>
        <w:spacing w:line="240" w:lineRule="auto"/>
        <w:ind w:firstLine="970" w:firstLineChars="462"/>
        <w:rPr>
          <w:rFonts w:ascii="黑体" w:eastAsia="黑体" w:hAnsi="黑体" w:cs="黑体"/>
          <w:sz w:val="21"/>
          <w:szCs w:val="21"/>
          <w:u w:val="single"/>
        </w:rPr>
      </w:pPr>
    </w:p>
    <w:p>
      <w:pPr>
        <w:spacing w:line="240" w:lineRule="auto"/>
        <w:ind w:firstLine="970" w:firstLineChars="462"/>
        <w:rPr>
          <w:rFonts w:ascii="黑体" w:eastAsia="黑体" w:hAnsi="黑体" w:cs="黑体"/>
          <w:sz w:val="21"/>
          <w:szCs w:val="21"/>
          <w:u w:val="single"/>
        </w:rPr>
      </w:pPr>
    </w:p>
    <w:p>
      <w:pPr>
        <w:spacing w:line="240" w:lineRule="auto"/>
        <w:ind w:firstLine="970" w:firstLineChars="462"/>
        <w:rPr>
          <w:rFonts w:ascii="黑体" w:eastAsia="黑体" w:hAnsi="黑体" w:cs="黑体"/>
          <w:sz w:val="21"/>
          <w:szCs w:val="21"/>
          <w:u w:val="single"/>
        </w:rPr>
      </w:pPr>
    </w:p>
    <w:p>
      <w:pPr>
        <w:spacing w:line="240" w:lineRule="auto"/>
        <w:ind w:firstLine="970" w:firstLineChars="462"/>
        <w:rPr>
          <w:rFonts w:ascii="黑体" w:eastAsia="黑体" w:hAnsi="黑体" w:cs="黑体"/>
          <w:sz w:val="21"/>
          <w:szCs w:val="21"/>
          <w:u w:val="single"/>
        </w:rPr>
      </w:pPr>
    </w:p>
    <w:p>
      <w:pPr>
        <w:spacing w:line="240" w:lineRule="auto"/>
        <w:ind w:firstLine="970" w:firstLineChars="462"/>
        <w:rPr>
          <w:rFonts w:ascii="黑体" w:eastAsia="黑体" w:hAnsi="黑体" w:cs="黑体"/>
          <w:sz w:val="21"/>
          <w:szCs w:val="21"/>
          <w:u w:val="single"/>
        </w:rPr>
      </w:pPr>
    </w:p>
    <w:p>
      <w:pPr>
        <w:spacing w:line="240" w:lineRule="auto"/>
        <w:ind w:firstLine="970" w:firstLineChars="462"/>
        <w:rPr>
          <w:rFonts w:ascii="黑体" w:eastAsia="黑体" w:hAnsi="黑体" w:cs="黑体"/>
          <w:sz w:val="21"/>
          <w:szCs w:val="21"/>
          <w:u w:val="single"/>
        </w:rPr>
      </w:pPr>
    </w:p>
    <w:p>
      <w:pPr>
        <w:spacing w:line="240" w:lineRule="auto"/>
        <w:ind w:firstLine="970" w:firstLineChars="462"/>
        <w:rPr>
          <w:rFonts w:ascii="黑体" w:eastAsia="黑体" w:hAnsi="黑体" w:cs="黑体"/>
          <w:sz w:val="21"/>
          <w:szCs w:val="21"/>
          <w:u w:val="single"/>
        </w:rPr>
      </w:pPr>
    </w:p>
    <w:p>
      <w:pPr>
        <w:spacing w:line="240" w:lineRule="auto"/>
        <w:ind w:firstLine="970" w:firstLineChars="462"/>
        <w:rPr>
          <w:rFonts w:ascii="黑体" w:eastAsia="黑体" w:hAnsi="黑体" w:cs="黑体"/>
          <w:sz w:val="21"/>
          <w:szCs w:val="21"/>
          <w:u w:val="single"/>
        </w:rPr>
      </w:pPr>
    </w:p>
    <w:p>
      <w:pPr>
        <w:spacing w:line="240" w:lineRule="auto"/>
        <w:ind w:firstLine="970" w:firstLineChars="462"/>
        <w:rPr>
          <w:rFonts w:ascii="黑体" w:eastAsia="黑体" w:hAnsi="黑体" w:cs="黑体"/>
          <w:sz w:val="21"/>
          <w:szCs w:val="21"/>
          <w:u w:val="single"/>
        </w:rPr>
      </w:pPr>
    </w:p>
    <w:p>
      <w:pPr>
        <w:spacing w:line="240" w:lineRule="auto"/>
        <w:ind w:firstLine="970" w:firstLineChars="462"/>
        <w:rPr>
          <w:rFonts w:ascii="宋体" w:hAnsi="宋体" w:cs="宋体"/>
          <w:sz w:val="21"/>
          <w:u w:val="single"/>
        </w:rPr>
      </w:pPr>
    </w:p>
    <w:p>
      <w:pPr>
        <w:spacing w:line="240" w:lineRule="auto"/>
        <w:ind w:firstLine="1250" w:firstLineChars="595"/>
        <w:rPr>
          <w:rFonts w:ascii="宋体" w:hAnsi="宋体"/>
          <w:sz w:val="21"/>
        </w:rPr>
      </w:pPr>
    </w:p>
    <w:p>
      <w:pPr>
        <w:spacing w:line="240" w:lineRule="auto"/>
        <w:ind w:firstLine="0" w:firstLineChars="0"/>
        <w:rPr>
          <w:sz w:val="21"/>
          <w:u w:val="single"/>
        </w:rPr>
        <w:sectPr>
          <w:headerReference w:type="even" r:id="rId7"/>
          <w:headerReference w:type="default" r:id="rId8"/>
          <w:footerReference w:type="even" r:id="rId9"/>
          <w:footerReference w:type="default" r:id="rId10"/>
          <w:headerReference w:type="first" r:id="rId11"/>
          <w:type w:val="continuous"/>
          <w:pgSz w:w="11906" w:h="16838"/>
          <w:pgMar w:top="1418" w:right="1248" w:bottom="1418" w:left="1218" w:header="851" w:footer="992" w:gutter="0"/>
          <w:pgNumType w:fmt="upperRoman" w:start="1"/>
          <w:cols w:num="1" w:space="720"/>
          <w:titlePg/>
          <w:docGrid w:type="lines" w:linePitch="312" w:charSpace="0"/>
        </w:sectPr>
      </w:pPr>
      <w:bookmarkStart w:id="0" w:name="_GoBack"/>
      <w:bookmarkEnd w:id="0"/>
    </w:p>
    <w:p>
      <w:pPr>
        <w:spacing w:line="240" w:lineRule="auto"/>
        <w:ind w:firstLine="0" w:firstLineChars="0"/>
      </w:pPr>
    </w:p>
    <w:p>
      <w:pPr>
        <w:spacing w:line="240" w:lineRule="auto"/>
        <w:ind w:firstLine="0" w:firstLineChars="0"/>
        <w:jc w:val="center"/>
        <w:rPr>
          <w:b/>
          <w:bCs/>
          <w:sz w:val="36"/>
        </w:rPr>
      </w:pPr>
    </w:p>
    <w:p>
      <w:pPr>
        <w:spacing w:line="240" w:lineRule="auto"/>
        <w:ind w:firstLine="0" w:firstLineChars="0"/>
        <w:jc w:val="center"/>
        <w:rPr>
          <w:b/>
          <w:bCs/>
          <w:sz w:val="36"/>
        </w:rPr>
      </w:pPr>
      <w:r>
        <w:rPr>
          <w:rFonts w:ascii="Times New Roman" w:eastAsia="宋体" w:hAnsi="Times New Roman" w:cs="Times New Roman" w:hint="eastAsia"/>
          <w:b/>
          <w:bCs/>
          <w:sz w:val="36"/>
        </w:rPr>
        <w:t>独创性声明</w:t>
      </w:r>
    </w:p>
    <w:p>
      <w:pPr>
        <w:spacing w:line="700" w:lineRule="exact"/>
        <w:ind w:firstLine="0" w:firstLineChars="0"/>
        <w:rPr>
          <w:sz w:val="30"/>
        </w:rPr>
      </w:pPr>
    </w:p>
    <w:p>
      <w:pPr>
        <w:spacing w:line="700" w:lineRule="exact"/>
        <w:ind w:firstLine="560" w:firstLineChars="200"/>
        <w:rPr>
          <w:sz w:val="28"/>
        </w:rPr>
      </w:pPr>
      <w:r>
        <w:rPr>
          <w:rFonts w:ascii="Times New Roman" w:eastAsia="宋体" w:hAnsi="Times New Roman" w:cs="Times New Roman" w:hint="eastAsia"/>
          <w:sz w:val="28"/>
        </w:rPr>
        <w:t>本毕业设计（论文）由我个人在导师指导下完成。文中引用他人研究成果的部分已在标注中说明；其他同志对本设计（论文）的启发和贡献均已在谢辞中体现；其它内容及成果为本人独立完成。特此声明。</w:t>
      </w:r>
    </w:p>
    <w:p>
      <w:pPr>
        <w:spacing w:line="700" w:lineRule="exact"/>
        <w:ind w:firstLine="0" w:firstLineChars="0"/>
        <w:rPr>
          <w:sz w:val="28"/>
        </w:rPr>
      </w:pPr>
    </w:p>
    <w:p>
      <w:pPr>
        <w:spacing w:line="700" w:lineRule="exact"/>
        <w:ind w:firstLine="0" w:firstLineChars="0"/>
        <w:jc w:val="center"/>
        <w:rPr>
          <w:sz w:val="28"/>
        </w:rPr>
      </w:pPr>
      <w:r>
        <w:rPr>
          <w:rFonts w:ascii="Times New Roman" w:eastAsia="宋体" w:hAnsi="Times New Roman" w:cs="Times New Roman" w:hint="eastAsia"/>
          <w:sz w:val="28"/>
        </w:rPr>
        <w:t xml:space="preserve">论文作者签名：              日期：       </w:t>
      </w:r>
    </w:p>
    <w:p>
      <w:pPr>
        <w:spacing w:line="700" w:lineRule="exact"/>
        <w:ind w:firstLine="0" w:firstLineChars="0"/>
        <w:rPr>
          <w:sz w:val="30"/>
        </w:rPr>
      </w:pPr>
    </w:p>
    <w:p>
      <w:pPr>
        <w:spacing w:line="240" w:lineRule="auto"/>
        <w:ind w:firstLine="0" w:firstLineChars="0"/>
        <w:rPr>
          <w:sz w:val="32"/>
        </w:rPr>
      </w:pPr>
    </w:p>
    <w:p>
      <w:pPr>
        <w:spacing w:line="240" w:lineRule="auto"/>
        <w:ind w:firstLine="0" w:firstLineChars="0"/>
        <w:jc w:val="center"/>
        <w:rPr>
          <w:b/>
          <w:bCs/>
          <w:sz w:val="36"/>
        </w:rPr>
      </w:pPr>
      <w:r>
        <w:rPr>
          <w:rFonts w:ascii="Times New Roman" w:eastAsia="宋体" w:hAnsi="Times New Roman" w:cs="Times New Roman" w:hint="eastAsia"/>
          <w:b/>
          <w:bCs/>
          <w:sz w:val="36"/>
        </w:rPr>
        <w:t>关于论文使用授权的说明</w:t>
      </w:r>
    </w:p>
    <w:p>
      <w:pPr>
        <w:spacing w:line="240" w:lineRule="auto"/>
        <w:ind w:firstLine="0" w:firstLineChars="0"/>
        <w:rPr>
          <w:sz w:val="32"/>
        </w:rPr>
      </w:pPr>
    </w:p>
    <w:p>
      <w:pPr>
        <w:spacing w:line="700" w:lineRule="exact"/>
        <w:ind w:firstLine="560" w:firstLineChars="200"/>
        <w:rPr>
          <w:sz w:val="28"/>
        </w:rPr>
      </w:pPr>
      <w:r>
        <w:rPr>
          <w:rFonts w:ascii="Times New Roman" w:eastAsia="宋体" w:hAnsi="Times New Roman" w:cs="Times New Roman" w:hint="eastAsia"/>
          <w:sz w:val="28"/>
        </w:rPr>
        <w:t>本人完全了解厦门工学院有关保留、使用学位论文的规定，即：学院有权保留送交论文的印刷本、复印件和电子版本，允许论文被查阅和借阅；学院可以公布论文的全部或部分内容，可以采用影印、缩印、数字化或其他复制手段保存论文。保密的论文在解密后应遵守此规定。</w:t>
      </w:r>
    </w:p>
    <w:p>
      <w:pPr>
        <w:spacing w:line="700" w:lineRule="exact"/>
        <w:ind w:firstLine="0" w:firstLineChars="0"/>
        <w:rPr>
          <w:sz w:val="28"/>
        </w:rPr>
      </w:pPr>
    </w:p>
    <w:p>
      <w:pPr>
        <w:spacing w:line="700" w:lineRule="exact"/>
        <w:jc w:val="center"/>
        <w:rPr>
          <w:sz w:val="28"/>
        </w:rPr>
      </w:pPr>
      <w:r>
        <w:rPr>
          <w:rFonts w:ascii="Times New Roman" w:eastAsia="宋体" w:hAnsi="Times New Roman" w:cs="Times New Roman" w:hint="eastAsia"/>
          <w:sz w:val="28"/>
        </w:rPr>
        <w:t xml:space="preserve">论文作者签名：             指导教师签名：            日期：    </w:t>
      </w:r>
    </w:p>
    <w:p>
      <w:pPr>
        <w:spacing w:before="312" w:beforeLines="100" w:after="312" w:afterLines="100" w:line="720" w:lineRule="exact"/>
        <w:jc w:val="center"/>
        <w:rPr>
          <w:rFonts w:ascii="黑体" w:eastAsia="黑体" w:hAnsi="宋体"/>
          <w:sz w:val="36"/>
          <w:szCs w:val="36"/>
        </w:rPr>
        <w:sectPr>
          <w:headerReference w:type="even" r:id="rId12"/>
          <w:headerReference w:type="default" r:id="rId13"/>
          <w:footerReference w:type="even" r:id="rId14"/>
          <w:footerReference w:type="default" r:id="rId15"/>
          <w:headerReference w:type="first" r:id="rId16"/>
          <w:type w:val="nextPage"/>
          <w:pgSz w:w="11906" w:h="16838"/>
          <w:pgMar w:top="1418" w:right="1248" w:bottom="1418" w:left="1218" w:header="851" w:footer="992" w:gutter="0"/>
          <w:pgNumType w:fmt="upperRoman" w:start="2"/>
          <w:cols w:num="1" w:space="720"/>
          <w:titlePg w:val="0"/>
          <w:docGrid w:type="lines" w:linePitch="312" w:charSpace="0"/>
        </w:sectPr>
      </w:pPr>
    </w:p>
    <w:p>
      <w:pPr>
        <w:spacing w:before="312" w:beforeLines="100" w:after="312" w:afterLines="100" w:line="720" w:lineRule="exact"/>
        <w:ind w:left="0" w:firstLine="0" w:leftChars="0" w:firstLineChars="0"/>
        <w:jc w:val="center"/>
        <w:rPr>
          <w:rFonts w:ascii="黑体" w:eastAsia="黑体" w:hAnsi="宋体" w:hint="eastAsia"/>
          <w:b/>
          <w:sz w:val="32"/>
          <w:szCs w:val="32"/>
        </w:rPr>
      </w:pPr>
      <w:r>
        <w:rPr>
          <w:rFonts w:ascii="黑体" w:eastAsia="黑体" w:hAnsi="宋体" w:hint="eastAsia"/>
          <w:b/>
          <w:sz w:val="32"/>
          <w:szCs w:val="32"/>
          <w:lang w:eastAsia="zh-CN"/>
        </w:rPr>
        <w:t>基于EG8010逆变器的设计与实现</w:t>
      </w:r>
    </w:p>
    <w:p>
      <w:pPr>
        <w:pStyle w:val="ttt"/>
        <w:ind w:firstLine="0" w:firstLineChars="0"/>
        <w:rPr>
          <w:rFonts w:hAnsi="Times New Roman" w:cs="Times New Roman" w:hint="eastAsia"/>
        </w:rPr>
      </w:pPr>
      <w:bookmarkStart w:id="1" w:name="_Toc170442313"/>
      <w:bookmarkStart w:id="2" w:name="_Toc170396524"/>
      <w:r>
        <w:rPr>
          <w:rFonts w:hAnsi="Times New Roman" w:cs="Times New Roman" w:hint="eastAsia"/>
        </w:rPr>
        <w:t>摘要</w:t>
      </w:r>
      <w:bookmarkEnd w:id="1"/>
      <w:bookmarkEnd w:id="2"/>
    </w:p>
    <w:p>
      <w:pPr>
        <w:spacing w:line="400" w:lineRule="exact"/>
        <w:ind w:firstLine="420" w:firstLineChars="200"/>
        <w:rPr>
          <w:rFonts w:ascii="宋体" w:hAnsi="宋体" w:hint="eastAsia"/>
          <w:sz w:val="21"/>
          <w:szCs w:val="21"/>
        </w:rPr>
      </w:pPr>
      <w:r>
        <w:rPr>
          <w:rFonts w:ascii="宋体" w:eastAsia="宋体" w:hAnsi="宋体" w:cs="Times New Roman" w:hint="eastAsia"/>
          <w:sz w:val="21"/>
          <w:szCs w:val="21"/>
        </w:rPr>
        <w:t>近些年，变频技术的高速发展慢慢完善。变频技术早已广泛用于各种各样工业化生产和日常日常生活，而EG8010处理芯片也广泛用于变频技术中。EG8010是一款带过流保护掌控的全智能化多功能纯正弦波逆变电源处理芯片，适用DC-DC-AC二级输出功率转换架构设计或DC-AC单极工频变压器变压转换架构设计。外界12MHz晶振电路选用CMOS加工工艺，内部结构作用包含</w:t>
      </w:r>
      <w:r>
        <w:rPr>
          <w:rFonts w:ascii="宋体" w:eastAsia="宋体" w:hAnsi="宋体" w:cs="Times New Roman" w:hint="eastAsia"/>
          <w:sz w:val="21"/>
          <w:szCs w:val="21"/>
          <w:lang w:eastAsia="zh-CN"/>
        </w:rPr>
        <w:t>SPWN</w:t>
      </w:r>
      <w:r>
        <w:rPr>
          <w:rFonts w:ascii="宋体" w:eastAsia="宋体" w:hAnsi="宋体" w:cs="Times New Roman" w:hint="eastAsia"/>
          <w:sz w:val="21"/>
          <w:szCs w:val="21"/>
        </w:rPr>
        <w:t>正弦波产生器、过流保护控制回路、力度指数乘法器、软启动电路、保护电路、RS232串口通信插口和12832串行通信液晶屏驱动模块。根据EG8010处理芯片，恰当应用单片机设计专业知识设计了变频调速器，满足有关要求。本设计方案选用正弦波逆变电源方法，12V DC逆变器做为220V和72W沟通交流点。此设计方案适合于汽车整流电路，商业电器主要用于汽车机器设备，汽车舒服、靠谱、游戏娱乐。也可以用于家用小型UPSups电源，为一些家庭用电器供电系统，维护电器不会受到电流量终断产生的影响，增加电器的使用期。它还能为智慧能源提供帮助。EG8010用途广泛，如单相纯正弦波逆变器、光伏发电逆变器、风速逆变器、UPS系统软件、数据发电机组系统软件、中频感应炉、单相电机调速器、单相逆变器、正弦波调光器、正弦波交流稳压器等。</w:t>
      </w:r>
    </w:p>
    <w:p>
      <w:pPr>
        <w:spacing w:line="400" w:lineRule="exact"/>
        <w:ind w:firstLine="480" w:firstLineChars="200"/>
      </w:pPr>
    </w:p>
    <w:p>
      <w:pPr>
        <w:spacing w:after="120" w:line="400" w:lineRule="exact"/>
        <w:rPr>
          <w:sz w:val="21"/>
        </w:rPr>
        <w:sectPr>
          <w:headerReference w:type="even" r:id="rId17"/>
          <w:headerReference w:type="default" r:id="rId18"/>
          <w:footerReference w:type="even" r:id="rId19"/>
          <w:footerReference w:type="default" r:id="rId20"/>
          <w:headerReference w:type="first" r:id="rId21"/>
          <w:pgSz w:w="11906" w:h="16838"/>
          <w:pgMar w:top="1418" w:right="1134" w:bottom="1134" w:left="1418" w:header="851" w:footer="992" w:gutter="0"/>
          <w:pgNumType w:fmt="upperRoman" w:start="1"/>
          <w:cols w:num="1" w:space="720"/>
          <w:docGrid w:type="lines" w:linePitch="312" w:charSpace="0"/>
        </w:sectPr>
      </w:pPr>
      <w:r>
        <w:rPr>
          <w:rFonts w:ascii="黑体" w:eastAsia="黑体" w:hAnsi="宋体" w:cs="Times New Roman" w:hint="eastAsia"/>
          <w:b/>
          <w:sz w:val="21"/>
          <w:szCs w:val="21"/>
        </w:rPr>
        <w:t>关键词：</w:t>
      </w:r>
      <w:r>
        <w:rPr>
          <w:rFonts w:ascii="Times New Roman" w:eastAsia="宋体" w:hAnsi="Times New Roman" w:cs="Times New Roman" w:hint="eastAsia"/>
          <w:sz w:val="21"/>
        </w:rPr>
        <w:t>正弦波逆变器</w:t>
      </w:r>
      <w:r>
        <w:rPr>
          <w:rFonts w:ascii="Times New Roman" w:eastAsia="宋体" w:hAnsi="Times New Roman" w:cs="Times New Roman" w:hint="eastAsia"/>
          <w:sz w:val="21"/>
          <w:lang w:val="en-US" w:eastAsia="zh-CN"/>
        </w:rPr>
        <w:t>，</w:t>
      </w:r>
      <w:r>
        <w:rPr>
          <w:rFonts w:ascii="Times New Roman" w:eastAsia="宋体" w:hAnsi="Times New Roman" w:cs="Times New Roman" w:hint="eastAsia"/>
          <w:sz w:val="21"/>
        </w:rPr>
        <w:t>高精度</w:t>
      </w:r>
      <w:r>
        <w:rPr>
          <w:rFonts w:ascii="Times New Roman" w:eastAsia="宋体" w:hAnsi="Times New Roman" w:cs="Times New Roman" w:hint="eastAsia"/>
          <w:sz w:val="21"/>
          <w:lang w:eastAsia="zh-CN"/>
        </w:rPr>
        <w:t>，</w:t>
      </w:r>
      <w:r>
        <w:rPr>
          <w:rFonts w:ascii="Times New Roman" w:eastAsia="宋体" w:hAnsi="Times New Roman" w:cs="Times New Roman" w:hint="eastAsia"/>
          <w:sz w:val="21"/>
        </w:rPr>
        <w:t>EG8010</w:t>
      </w:r>
    </w:p>
    <w:p>
      <w:pPr>
        <w:sectPr>
          <w:headerReference w:type="even" r:id="rId22"/>
          <w:headerReference w:type="default" r:id="rId23"/>
          <w:footerReference w:type="even" r:id="rId24"/>
          <w:footerReference w:type="default" r:id="rId25"/>
          <w:headerReference w:type="first" r:id="rId26"/>
          <w:pgSz w:w="11906" w:h="16838"/>
          <w:pgMar w:top="1417" w:right="1248" w:bottom="1247" w:left="1247" w:header="851" w:footer="992" w:gutter="0"/>
          <w:pgNumType w:start="1"/>
          <w:cols w:num="1" w:space="720"/>
          <w:docGrid w:type="lines" w:linePitch="312" w:charSpace="0"/>
        </w:sectPr>
      </w:pPr>
    </w:p>
    <w:p>
      <w:pPr>
        <w:spacing w:before="312" w:beforeLines="100" w:after="312" w:afterLines="100" w:line="720" w:lineRule="exact"/>
        <w:ind w:left="0" w:firstLine="0" w:leftChars="0" w:firstLineChars="0"/>
        <w:jc w:val="center"/>
        <w:rPr>
          <w:rFonts w:eastAsia="黑体"/>
          <w:sz w:val="32"/>
          <w:szCs w:val="32"/>
        </w:rPr>
      </w:pPr>
      <w:r>
        <w:rPr>
          <w:rFonts w:ascii="Times New Roman" w:eastAsia="黑体" w:hAnsi="Times New Roman" w:cs="Times New Roman" w:hint="eastAsia"/>
          <w:sz w:val="32"/>
          <w:szCs w:val="32"/>
        </w:rPr>
        <w:t>Design and implementation based on the EG8010 inverter</w:t>
      </w:r>
    </w:p>
    <w:p>
      <w:pPr>
        <w:pStyle w:val="ttt"/>
        <w:ind w:left="0" w:firstLine="0" w:leftChars="0" w:firstLineChars="0"/>
        <w:jc w:val="center"/>
      </w:pPr>
      <w:bookmarkStart w:id="3" w:name="_Toc170396525"/>
      <w:bookmarkStart w:id="4" w:name="_Toc170442314"/>
      <w:r>
        <w:rPr>
          <w:rFonts w:ascii="Times New Roman"/>
        </w:rPr>
        <w:t>Abstract</w:t>
      </w:r>
      <w:bookmarkEnd w:id="3"/>
      <w:bookmarkEnd w:id="4"/>
    </w:p>
    <w:p>
      <w:pPr>
        <w:adjustRightInd w:val="0"/>
        <w:snapToGrid w:val="0"/>
        <w:spacing w:line="400" w:lineRule="exact"/>
        <w:ind w:firstLine="420" w:firstLineChars="200"/>
        <w:rPr>
          <w:rFonts w:eastAsia="黑体"/>
          <w:sz w:val="21"/>
          <w:szCs w:val="21"/>
        </w:rPr>
      </w:pPr>
      <w:r>
        <w:rPr>
          <w:rFonts w:ascii="Times New Roman" w:eastAsia="黑体" w:hAnsi="Times New Roman" w:cs="Times New Roman" w:hint="eastAsia"/>
          <w:sz w:val="21"/>
          <w:szCs w:val="21"/>
          <w:lang w:val="en-US" w:eastAsia="zh-CN"/>
        </w:rPr>
        <w:t>Over the years, the development of inverter technology has gradually matured, making the inverter technology widely used in various industrial production and daily life, and the application of EG8010 chip in inverter technology is also widely used. EG8010 is a digital and well-functional pure sine wave inverter generator chip with dead zone control, applied to DC-DC-AC-two-stage power conversion architecture or DC-AC single-stage working frequency transformer boost conversion architecture, external 12MHz crystal oscillator, can achieve pure sine wave 50Hz or 60Hz inverter with high precision, distortion and small harmonic chip. The chip adopts CMOS process, internal integrated SPWN sinine generator, dead zone time control circuit, amplitude factor multiplier, soft start circuit, protection circuit, RS232 serial communication interface and 12832 serial LCD drive module. Based on EG8010 chip, correctly use the relevant single chip knowledge to make an inverter and meet the relevant requirements. This design uses a sinine wave inverter to convert 12V DC inverter to 220V and 72W AC point. This design can be used in the automobile inverter circuit, so that the commonly used municipal electric appliances can be used in the automobile equipment, to improve the automobile comfort, reliability and entertainment. Moreover, it can be applied to the small family UPS uninterrupted power supply to provide electricity for some electrical appliances in the home, protect electrical appliances from the influence of current, and improve the service life of electrical appliances. It can also serve the smart grid. EG8010 has a wide range of applications: can make single phase pure sinine wave inverter, photovoltaic power inverter, wind power inverter, uninterrupted power supply UPS system, digital generator system, medium frequency power supply, single phase electric machine speed control controller, single phase inverter, sine wave dimmer, sine wave regulator, sine wave generator, inverter welding machine, etc</w:t>
      </w:r>
    </w:p>
    <w:p>
      <w:pPr>
        <w:adjustRightInd w:val="0"/>
        <w:snapToGrid w:val="0"/>
        <w:spacing w:line="400" w:lineRule="exact"/>
        <w:ind w:firstLine="480" w:firstLineChars="200"/>
        <w:rPr>
          <w:rFonts w:eastAsia="黑体"/>
        </w:rPr>
      </w:pPr>
    </w:p>
    <w:p>
      <w:pPr>
        <w:spacing w:line="400" w:lineRule="exact"/>
        <w:ind w:left="105" w:hanging="105" w:hangingChars="50"/>
        <w:jc w:val="left"/>
        <w:rPr>
          <w:rFonts w:eastAsia="黑体"/>
          <w:szCs w:val="21"/>
        </w:rPr>
        <w:sectPr>
          <w:headerReference w:type="even" r:id="rId27"/>
          <w:headerReference w:type="default" r:id="rId28"/>
          <w:footerReference w:type="even" r:id="rId29"/>
          <w:footerReference w:type="default" r:id="rId30"/>
          <w:headerReference w:type="first" r:id="rId31"/>
          <w:type w:val="nextPage"/>
          <w:pgSz w:w="11906" w:h="16838"/>
          <w:pgMar w:top="1418" w:right="1134" w:bottom="1134" w:left="1418" w:header="851" w:footer="992" w:gutter="0"/>
          <w:pgNumType w:fmt="upperRoman" w:start="2"/>
          <w:cols w:num="1" w:space="720"/>
          <w:titlePg w:val="0"/>
          <w:docGrid w:type="lines" w:linePitch="312" w:charSpace="0"/>
        </w:sectPr>
      </w:pPr>
      <w:r>
        <w:rPr>
          <w:rFonts w:ascii="Times New Roman" w:eastAsia="黑体" w:hAnsi="Times New Roman" w:cs="Times New Roman"/>
          <w:b/>
          <w:sz w:val="21"/>
          <w:szCs w:val="21"/>
        </w:rPr>
        <w:t xml:space="preserve">Key Words: </w:t>
      </w:r>
      <w:r>
        <w:rPr>
          <w:rFonts w:ascii="Times New Roman" w:eastAsia="黑体" w:hAnsi="Times New Roman" w:cs="Times New Roman" w:hint="eastAsia"/>
          <w:sz w:val="21"/>
          <w:szCs w:val="21"/>
        </w:rPr>
        <w:t>Sinusoidal wave inverter</w:t>
      </w:r>
      <w:r>
        <w:rPr>
          <w:rFonts w:ascii="Times New Roman" w:eastAsia="黑体" w:hAnsi="Times New Roman" w:cs="Times New Roman" w:hint="eastAsia"/>
          <w:sz w:val="21"/>
          <w:szCs w:val="21"/>
          <w:lang w:val="en-US" w:eastAsia="zh-CN"/>
        </w:rPr>
        <w:t>,</w:t>
      </w:r>
      <w:r>
        <w:rPr>
          <w:rFonts w:ascii="Times New Roman" w:eastAsia="黑体" w:hAnsi="Times New Roman" w:cs="Times New Roman" w:hint="eastAsia"/>
          <w:sz w:val="21"/>
          <w:szCs w:val="21"/>
        </w:rPr>
        <w:t xml:space="preserve"> high precision</w:t>
      </w:r>
      <w:r>
        <w:rPr>
          <w:rFonts w:ascii="Times New Roman" w:eastAsia="黑体" w:hAnsi="Times New Roman" w:cs="Times New Roman" w:hint="eastAsia"/>
          <w:sz w:val="21"/>
          <w:szCs w:val="21"/>
          <w:lang w:val="en-US" w:eastAsia="zh-CN"/>
        </w:rPr>
        <w:t>,</w:t>
      </w:r>
      <w:r>
        <w:rPr>
          <w:rFonts w:ascii="Times New Roman" w:eastAsia="黑体" w:hAnsi="Times New Roman" w:cs="Times New Roman" w:hint="eastAsia"/>
          <w:sz w:val="21"/>
          <w:szCs w:val="21"/>
        </w:rPr>
        <w:t xml:space="preserve"> EG8010</w:t>
      </w:r>
      <w:r>
        <w:rPr>
          <w:rFonts w:ascii="Times New Roman" w:eastAsia="黑体" w:hAnsi="Times New Roman" w:cs="Times New Roman"/>
          <w:sz w:val="21"/>
          <w:szCs w:val="21"/>
        </w:rPr>
        <w:t xml:space="preserve"> </w:t>
      </w:r>
    </w:p>
    <w:p>
      <w:pPr>
        <w:sectPr>
          <w:headerReference w:type="even" r:id="rId32"/>
          <w:headerReference w:type="default" r:id="rId33"/>
          <w:footerReference w:type="even" r:id="rId34"/>
          <w:footerReference w:type="default" r:id="rId35"/>
          <w:headerReference w:type="first" r:id="rId36"/>
          <w:pgSz w:w="11906" w:h="16838"/>
          <w:pgMar w:top="1417" w:right="1248" w:bottom="1247" w:left="1247" w:header="851" w:footer="992" w:gutter="0"/>
          <w:pgNumType w:start="1"/>
          <w:cols w:num="1" w:space="720"/>
          <w:docGrid w:type="lines" w:linePitch="312" w:charSpace="0"/>
        </w:sectPr>
      </w:pPr>
    </w:p>
    <w:p>
      <w:pPr>
        <w:adjustRightInd w:val="0"/>
        <w:snapToGrid w:val="0"/>
        <w:spacing w:before="312" w:beforeLines="100" w:after="312" w:afterLines="100" w:line="720" w:lineRule="exact"/>
        <w:jc w:val="center"/>
        <w:rPr>
          <w:rFonts w:ascii="黑体" w:eastAsia="黑体" w:hAnsi="宋体"/>
          <w:b/>
          <w:sz w:val="36"/>
          <w:szCs w:val="36"/>
        </w:rPr>
      </w:pPr>
      <w:r>
        <w:rPr>
          <w:rFonts w:ascii="黑体" w:eastAsia="黑体" w:hAnsi="宋体" w:hint="eastAsia"/>
          <w:b/>
          <w:sz w:val="36"/>
          <w:szCs w:val="36"/>
        </w:rPr>
        <w:t>目    录</w:t>
      </w:r>
    </w:p>
    <w:p>
      <w:pPr>
        <w:pStyle w:val="TOC1"/>
        <w:keepNext w:val="0"/>
        <w:keepLines w:val="0"/>
        <w:pageBreakBefore w:val="0"/>
        <w:widowControl w:val="0"/>
        <w:tabs>
          <w:tab w:val="clear" w:pos="9344"/>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r>
        <w:rPr>
          <w:rFonts w:ascii="宋体" w:eastAsia="宋体" w:hAnsi="宋体" w:cs="宋体" w:hint="eastAsia"/>
        </w:rPr>
        <w:fldChar w:fldCharType="begin"/>
      </w:r>
      <w:r>
        <w:rPr>
          <w:rFonts w:ascii="宋体" w:eastAsia="宋体" w:hAnsi="宋体" w:cs="宋体" w:hint="eastAsia"/>
        </w:rPr>
        <w:instrText xml:space="preserve"> TOC \o "1-3" \h \z \u </w:instrText>
      </w:r>
      <w:r>
        <w:rPr>
          <w:rFonts w:ascii="宋体" w:eastAsia="宋体" w:hAnsi="宋体" w:cs="宋体" w:hint="eastAsia"/>
        </w:rPr>
        <w:fldChar w:fldCharType="separate"/>
      </w:r>
      <w:hyperlink w:anchor="_Toc17408" w:history="1">
        <w:r>
          <w:rPr>
            <w:rFonts w:ascii="宋体" w:eastAsia="宋体" w:hAnsi="宋体" w:cs="宋体" w:hint="eastAsia"/>
            <w:szCs w:val="36"/>
            <w:lang w:eastAsia="zh-CN"/>
          </w:rPr>
          <w:t xml:space="preserve">第1章 </w:t>
        </w:r>
        <w:r>
          <w:rPr>
            <w:rFonts w:ascii="宋体" w:eastAsia="宋体" w:hAnsi="宋体" w:cs="宋体" w:hint="eastAsia"/>
            <w:lang w:eastAsia="zh-CN"/>
          </w:rPr>
          <w:t>绪论</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_Toc17408 \h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3148" w:history="1">
        <w:r>
          <w:rPr>
            <w:rFonts w:ascii="宋体" w:eastAsia="宋体" w:hAnsi="宋体" w:cs="宋体" w:hint="eastAsia"/>
            <w:lang w:val="en-US" w:eastAsia="zh-CN"/>
          </w:rPr>
          <w:t>1.1. 逆变器的选题依据</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_Toc3148 \h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17775" w:history="1">
        <w:r>
          <w:rPr>
            <w:rFonts w:ascii="宋体" w:eastAsia="宋体" w:hAnsi="宋体" w:cs="宋体" w:hint="eastAsia"/>
            <w:lang w:val="en-US" w:eastAsia="zh-CN"/>
          </w:rPr>
          <w:t>1.2. EG8010逆变器国内外的研究趋势</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_Toc17775 \h </w:instrText>
        </w:r>
        <w:r>
          <w:rPr>
            <w:rFonts w:ascii="宋体" w:eastAsia="宋体" w:hAnsi="宋体" w:cs="宋体" w:hint="eastAsia"/>
          </w:rPr>
          <w:fldChar w:fldCharType="separate"/>
        </w:r>
        <w:r>
          <w:rPr>
            <w:rFonts w:ascii="宋体" w:eastAsia="宋体" w:hAnsi="宋体" w:cs="宋体" w:hint="eastAsia"/>
          </w:rPr>
          <w:t>2</w:t>
        </w:r>
        <w:r>
          <w:rPr>
            <w:rFonts w:ascii="宋体" w:eastAsia="宋体" w:hAnsi="宋体" w:cs="宋体" w:hint="eastAsia"/>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15712" w:history="1">
        <w:r>
          <w:rPr>
            <w:rFonts w:ascii="宋体" w:eastAsia="宋体" w:hAnsi="宋体" w:cs="宋体" w:hint="eastAsia"/>
            <w:lang w:val="en-US" w:eastAsia="zh-CN"/>
          </w:rPr>
          <w:t>1.3. 课题研究内容及特色</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_Toc15712 \h </w:instrText>
        </w:r>
        <w:r>
          <w:rPr>
            <w:rFonts w:ascii="宋体" w:eastAsia="宋体" w:hAnsi="宋体" w:cs="宋体" w:hint="eastAsia"/>
          </w:rPr>
          <w:fldChar w:fldCharType="separate"/>
        </w:r>
        <w:r>
          <w:rPr>
            <w:rFonts w:ascii="宋体" w:eastAsia="宋体" w:hAnsi="宋体" w:cs="宋体" w:hint="eastAsia"/>
          </w:rPr>
          <w:t>3</w:t>
        </w:r>
        <w:r>
          <w:rPr>
            <w:rFonts w:ascii="宋体" w:eastAsia="宋体" w:hAnsi="宋体" w:cs="宋体" w:hint="eastAsia"/>
          </w:rPr>
          <w:fldChar w:fldCharType="end"/>
        </w:r>
      </w:hyperlink>
    </w:p>
    <w:p>
      <w:pPr>
        <w:pStyle w:val="TOC1"/>
        <w:keepNext w:val="0"/>
        <w:keepLines w:val="0"/>
        <w:pageBreakBefore w:val="0"/>
        <w:widowControl w:val="0"/>
        <w:tabs>
          <w:tab w:val="clear" w:pos="9344"/>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7986" w:history="1">
        <w:r>
          <w:rPr>
            <w:rFonts w:ascii="宋体" w:eastAsia="宋体" w:hAnsi="宋体" w:cs="宋体" w:hint="eastAsia"/>
            <w:szCs w:val="36"/>
            <w:lang w:val="en-US" w:eastAsia="zh-CN"/>
          </w:rPr>
          <w:t xml:space="preserve">第1章 </w:t>
        </w:r>
        <w:r>
          <w:rPr>
            <w:rFonts w:ascii="宋体" w:eastAsia="宋体" w:hAnsi="宋体" w:cs="宋体" w:hint="eastAsia"/>
            <w:lang w:val="en-US" w:eastAsia="zh-CN"/>
          </w:rPr>
          <w:t>总体设计方案</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_Toc7986 \h </w:instrText>
        </w:r>
        <w:r>
          <w:rPr>
            <w:rFonts w:ascii="宋体" w:eastAsia="宋体" w:hAnsi="宋体" w:cs="宋体" w:hint="eastAsia"/>
          </w:rPr>
          <w:fldChar w:fldCharType="separate"/>
        </w:r>
        <w:r>
          <w:rPr>
            <w:rFonts w:ascii="宋体" w:eastAsia="宋体" w:hAnsi="宋体" w:cs="宋体" w:hint="eastAsia"/>
          </w:rPr>
          <w:t>4</w:t>
        </w:r>
        <w:r>
          <w:rPr>
            <w:rFonts w:ascii="宋体" w:eastAsia="宋体" w:hAnsi="宋体" w:cs="宋体" w:hint="eastAsia"/>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16830" w:history="1">
        <w:r>
          <w:rPr>
            <w:rFonts w:ascii="宋体" w:eastAsia="宋体" w:hAnsi="宋体" w:cs="宋体" w:hint="eastAsia"/>
            <w:lang w:val="en-US" w:eastAsia="zh-CN"/>
          </w:rPr>
          <w:t>2.1. 设计要求及性能指标</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_Toc16830 \h </w:instrText>
        </w:r>
        <w:r>
          <w:rPr>
            <w:rFonts w:ascii="宋体" w:eastAsia="宋体" w:hAnsi="宋体" w:cs="宋体" w:hint="eastAsia"/>
          </w:rPr>
          <w:fldChar w:fldCharType="separate"/>
        </w:r>
        <w:r>
          <w:rPr>
            <w:rFonts w:ascii="宋体" w:eastAsia="宋体" w:hAnsi="宋体" w:cs="宋体" w:hint="eastAsia"/>
          </w:rPr>
          <w:t>4</w:t>
        </w:r>
        <w:r>
          <w:rPr>
            <w:rFonts w:ascii="宋体" w:eastAsia="宋体" w:hAnsi="宋体" w:cs="宋体" w:hint="eastAsia"/>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21314" w:history="1">
        <w:r>
          <w:rPr>
            <w:rFonts w:ascii="宋体" w:eastAsia="宋体" w:hAnsi="宋体" w:cs="宋体" w:hint="eastAsia"/>
          </w:rPr>
          <w:t>2.1.1. 方案的比较与论证</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_Toc21314 \h </w:instrText>
        </w:r>
        <w:r>
          <w:rPr>
            <w:rFonts w:ascii="宋体" w:eastAsia="宋体" w:hAnsi="宋体" w:cs="宋体" w:hint="eastAsia"/>
          </w:rPr>
          <w:fldChar w:fldCharType="separate"/>
        </w:r>
        <w:r>
          <w:rPr>
            <w:rFonts w:ascii="宋体" w:eastAsia="宋体" w:hAnsi="宋体" w:cs="宋体" w:hint="eastAsia"/>
          </w:rPr>
          <w:t>4</w:t>
        </w:r>
        <w:r>
          <w:rPr>
            <w:rFonts w:ascii="宋体" w:eastAsia="宋体" w:hAnsi="宋体" w:cs="宋体" w:hint="eastAsia"/>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32685" w:history="1">
        <w:r>
          <w:rPr>
            <w:rFonts w:ascii="宋体" w:eastAsia="宋体" w:hAnsi="宋体" w:cs="宋体" w:hint="eastAsia"/>
          </w:rPr>
          <w:t>2.1.2. 方案的确定</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_Toc32685 \h </w:instrText>
        </w:r>
        <w:r>
          <w:rPr>
            <w:rFonts w:ascii="宋体" w:eastAsia="宋体" w:hAnsi="宋体" w:cs="宋体" w:hint="eastAsia"/>
          </w:rPr>
          <w:fldChar w:fldCharType="separate"/>
        </w:r>
        <w:r>
          <w:rPr>
            <w:rFonts w:ascii="宋体" w:eastAsia="宋体" w:hAnsi="宋体" w:cs="宋体" w:hint="eastAsia"/>
          </w:rPr>
          <w:t>5</w:t>
        </w:r>
        <w:r>
          <w:rPr>
            <w:rFonts w:ascii="宋体" w:eastAsia="宋体" w:hAnsi="宋体" w:cs="宋体" w:hint="eastAsia"/>
          </w:rPr>
          <w:fldChar w:fldCharType="end"/>
        </w:r>
      </w:hyperlink>
    </w:p>
    <w:p>
      <w:pPr>
        <w:pStyle w:val="TOC1"/>
        <w:keepNext w:val="0"/>
        <w:keepLines w:val="0"/>
        <w:pageBreakBefore w:val="0"/>
        <w:widowControl w:val="0"/>
        <w:tabs>
          <w:tab w:val="clear" w:pos="9344"/>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12856" w:history="1">
        <w:r>
          <w:rPr>
            <w:rFonts w:ascii="宋体" w:eastAsia="宋体" w:hAnsi="宋体" w:cs="宋体" w:hint="eastAsia"/>
            <w:szCs w:val="36"/>
          </w:rPr>
          <w:t xml:space="preserve">第1章 </w:t>
        </w:r>
        <w:r>
          <w:rPr>
            <w:rFonts w:ascii="宋体" w:eastAsia="宋体" w:hAnsi="宋体" w:cs="宋体" w:hint="eastAsia"/>
          </w:rPr>
          <w:t>硬件电路设计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_Toc12856 \h </w:instrText>
        </w:r>
        <w:r>
          <w:rPr>
            <w:rFonts w:ascii="宋体" w:eastAsia="宋体" w:hAnsi="宋体" w:cs="宋体" w:hint="eastAsia"/>
          </w:rPr>
          <w:fldChar w:fldCharType="separate"/>
        </w:r>
        <w:r>
          <w:rPr>
            <w:rFonts w:ascii="宋体" w:eastAsia="宋体" w:hAnsi="宋体" w:cs="宋体" w:hint="eastAsia"/>
          </w:rPr>
          <w:t>7</w:t>
        </w:r>
        <w:r>
          <w:rPr>
            <w:rFonts w:ascii="宋体" w:eastAsia="宋体" w:hAnsi="宋体" w:cs="宋体" w:hint="eastAsia"/>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8996" w:history="1">
        <w:r>
          <w:rPr>
            <w:rFonts w:ascii="宋体" w:eastAsia="宋体" w:hAnsi="宋体" w:cs="宋体" w:hint="eastAsia"/>
          </w:rPr>
          <w:t>3.1. 硬件电路方案</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_Toc8996 \h </w:instrText>
        </w:r>
        <w:r>
          <w:rPr>
            <w:rFonts w:ascii="宋体" w:eastAsia="宋体" w:hAnsi="宋体" w:cs="宋体" w:hint="eastAsia"/>
          </w:rPr>
          <w:fldChar w:fldCharType="separate"/>
        </w:r>
        <w:r>
          <w:rPr>
            <w:rFonts w:ascii="宋体" w:eastAsia="宋体" w:hAnsi="宋体" w:cs="宋体" w:hint="eastAsia"/>
          </w:rPr>
          <w:t>7</w:t>
        </w:r>
        <w:r>
          <w:rPr>
            <w:rFonts w:ascii="宋体" w:eastAsia="宋体" w:hAnsi="宋体" w:cs="宋体" w:hint="eastAsia"/>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26341" w:history="1">
        <w:r>
          <w:rPr>
            <w:rFonts w:ascii="宋体" w:eastAsia="宋体" w:hAnsi="宋体" w:cs="宋体" w:hint="eastAsia"/>
          </w:rPr>
          <w:t>3.2. 控制器电路</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_Toc26341 \h </w:instrText>
        </w:r>
        <w:r>
          <w:rPr>
            <w:rFonts w:ascii="宋体" w:eastAsia="宋体" w:hAnsi="宋体" w:cs="宋体" w:hint="eastAsia"/>
          </w:rPr>
          <w:fldChar w:fldCharType="separate"/>
        </w:r>
        <w:r>
          <w:rPr>
            <w:rFonts w:ascii="宋体" w:eastAsia="宋体" w:hAnsi="宋体" w:cs="宋体" w:hint="eastAsia"/>
          </w:rPr>
          <w:t>7</w:t>
        </w:r>
        <w:r>
          <w:rPr>
            <w:rFonts w:ascii="宋体" w:eastAsia="宋体" w:hAnsi="宋体" w:cs="宋体" w:hint="eastAsia"/>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1924" w:history="1">
        <w:r>
          <w:rPr>
            <w:rFonts w:ascii="宋体" w:eastAsia="宋体" w:hAnsi="宋体" w:cs="宋体" w:hint="eastAsia"/>
          </w:rPr>
          <w:t>3.2.1. 驱动电路</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_Toc1924 \h </w:instrText>
        </w:r>
        <w:r>
          <w:rPr>
            <w:rFonts w:ascii="宋体" w:eastAsia="宋体" w:hAnsi="宋体" w:cs="宋体" w:hint="eastAsia"/>
          </w:rPr>
          <w:fldChar w:fldCharType="separate"/>
        </w:r>
        <w:r>
          <w:rPr>
            <w:rFonts w:ascii="宋体" w:eastAsia="宋体" w:hAnsi="宋体" w:cs="宋体" w:hint="eastAsia"/>
          </w:rPr>
          <w:t>8</w:t>
        </w:r>
        <w:r>
          <w:rPr>
            <w:rFonts w:ascii="宋体" w:eastAsia="宋体" w:hAnsi="宋体" w:cs="宋体" w:hint="eastAsia"/>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5043" w:history="1">
        <w:r>
          <w:rPr>
            <w:rFonts w:ascii="宋体" w:eastAsia="宋体" w:hAnsi="宋体" w:cs="宋体" w:hint="eastAsia"/>
          </w:rPr>
          <w:t>3.2.2. 过温电路设计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_Toc5043 \h </w:instrText>
        </w:r>
        <w:r>
          <w:rPr>
            <w:rFonts w:ascii="宋体" w:eastAsia="宋体" w:hAnsi="宋体" w:cs="宋体" w:hint="eastAsia"/>
          </w:rPr>
          <w:fldChar w:fldCharType="separate"/>
        </w:r>
        <w:r>
          <w:rPr>
            <w:rFonts w:ascii="宋体" w:eastAsia="宋体" w:hAnsi="宋体" w:cs="宋体" w:hint="eastAsia"/>
          </w:rPr>
          <w:t>10</w:t>
        </w:r>
        <w:r>
          <w:rPr>
            <w:rFonts w:ascii="宋体" w:eastAsia="宋体" w:hAnsi="宋体" w:cs="宋体" w:hint="eastAsia"/>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20461" w:history="1">
        <w:r>
          <w:rPr>
            <w:rFonts w:ascii="宋体" w:eastAsia="宋体" w:hAnsi="宋体" w:cs="宋体" w:hint="eastAsia"/>
          </w:rPr>
          <w:t>3.2.3. 逆变电路设计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_Toc20461 \h </w:instrText>
        </w:r>
        <w:r>
          <w:rPr>
            <w:rFonts w:ascii="宋体" w:eastAsia="宋体" w:hAnsi="宋体" w:cs="宋体" w:hint="eastAsia"/>
          </w:rPr>
          <w:fldChar w:fldCharType="separate"/>
        </w:r>
        <w:r>
          <w:rPr>
            <w:rFonts w:ascii="宋体" w:eastAsia="宋体" w:hAnsi="宋体" w:cs="宋体" w:hint="eastAsia"/>
          </w:rPr>
          <w:t>10</w:t>
        </w:r>
        <w:r>
          <w:rPr>
            <w:rFonts w:ascii="宋体" w:eastAsia="宋体" w:hAnsi="宋体" w:cs="宋体" w:hint="eastAsia"/>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14364" w:history="1">
        <w:r>
          <w:rPr>
            <w:rFonts w:ascii="宋体" w:eastAsia="宋体" w:hAnsi="宋体" w:cs="宋体" w:hint="eastAsia"/>
          </w:rPr>
          <w:t>3.2.4. 过压保护电路</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_Toc14364 \h </w:instrText>
        </w:r>
        <w:r>
          <w:rPr>
            <w:rFonts w:ascii="宋体" w:eastAsia="宋体" w:hAnsi="宋体" w:cs="宋体" w:hint="eastAsia"/>
          </w:rPr>
          <w:fldChar w:fldCharType="separate"/>
        </w:r>
        <w:r>
          <w:rPr>
            <w:rFonts w:ascii="宋体" w:eastAsia="宋体" w:hAnsi="宋体" w:cs="宋体" w:hint="eastAsia"/>
          </w:rPr>
          <w:t>11</w:t>
        </w:r>
        <w:r>
          <w:rPr>
            <w:rFonts w:ascii="宋体" w:eastAsia="宋体" w:hAnsi="宋体" w:cs="宋体" w:hint="eastAsia"/>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11111" w:history="1">
        <w:r>
          <w:rPr>
            <w:rFonts w:ascii="宋体" w:eastAsia="宋体" w:hAnsi="宋体" w:cs="宋体" w:hint="eastAsia"/>
          </w:rPr>
          <w:t>3.2.5. 过流保护电路</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_Toc11111 \h </w:instrText>
        </w:r>
        <w:r>
          <w:rPr>
            <w:rFonts w:ascii="宋体" w:eastAsia="宋体" w:hAnsi="宋体" w:cs="宋体" w:hint="eastAsia"/>
          </w:rPr>
          <w:fldChar w:fldCharType="separate"/>
        </w:r>
        <w:r>
          <w:rPr>
            <w:rFonts w:ascii="宋体" w:eastAsia="宋体" w:hAnsi="宋体" w:cs="宋体" w:hint="eastAsia"/>
          </w:rPr>
          <w:t>11</w:t>
        </w:r>
        <w:r>
          <w:rPr>
            <w:rFonts w:ascii="宋体" w:eastAsia="宋体" w:hAnsi="宋体" w:cs="宋体" w:hint="eastAsia"/>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1713" w:history="1">
        <w:r>
          <w:rPr>
            <w:rFonts w:ascii="宋体" w:eastAsia="宋体" w:hAnsi="宋体" w:cs="宋体" w:hint="eastAsia"/>
          </w:rPr>
          <w:t>3.2.6. 人机交互设计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_Toc1713 \h </w:instrText>
        </w:r>
        <w:r>
          <w:rPr>
            <w:rFonts w:ascii="宋体" w:eastAsia="宋体" w:hAnsi="宋体" w:cs="宋体" w:hint="eastAsia"/>
          </w:rPr>
          <w:fldChar w:fldCharType="separate"/>
        </w:r>
        <w:r>
          <w:rPr>
            <w:rFonts w:ascii="宋体" w:eastAsia="宋体" w:hAnsi="宋体" w:cs="宋体" w:hint="eastAsia"/>
          </w:rPr>
          <w:t>12</w:t>
        </w:r>
        <w:r>
          <w:rPr>
            <w:rFonts w:ascii="宋体" w:eastAsia="宋体" w:hAnsi="宋体" w:cs="宋体" w:hint="eastAsia"/>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27453" w:history="1">
        <w:r>
          <w:rPr>
            <w:rFonts w:ascii="宋体" w:eastAsia="宋体" w:hAnsi="宋体" w:cs="宋体" w:hint="eastAsia"/>
          </w:rPr>
          <w:t>3.3. 总体硬件电路原理图</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_Toc27453 \h </w:instrText>
        </w:r>
        <w:r>
          <w:rPr>
            <w:rFonts w:ascii="宋体" w:eastAsia="宋体" w:hAnsi="宋体" w:cs="宋体" w:hint="eastAsia"/>
          </w:rPr>
          <w:fldChar w:fldCharType="separate"/>
        </w:r>
        <w:r>
          <w:rPr>
            <w:rFonts w:ascii="宋体" w:eastAsia="宋体" w:hAnsi="宋体" w:cs="宋体" w:hint="eastAsia"/>
          </w:rPr>
          <w:t>13</w:t>
        </w:r>
        <w:r>
          <w:rPr>
            <w:rFonts w:ascii="宋体" w:eastAsia="宋体" w:hAnsi="宋体" w:cs="宋体" w:hint="eastAsia"/>
          </w:rPr>
          <w:fldChar w:fldCharType="end"/>
        </w:r>
      </w:hyperlink>
    </w:p>
    <w:p>
      <w:pPr>
        <w:pStyle w:val="TOC1"/>
        <w:keepNext w:val="0"/>
        <w:keepLines w:val="0"/>
        <w:pageBreakBefore w:val="0"/>
        <w:widowControl w:val="0"/>
        <w:tabs>
          <w:tab w:val="clear" w:pos="9344"/>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22669" w:history="1">
        <w:r>
          <w:rPr>
            <w:rFonts w:ascii="宋体" w:eastAsia="宋体" w:hAnsi="宋体" w:cs="宋体" w:hint="eastAsia"/>
            <w:szCs w:val="36"/>
            <w:lang w:val="en-US" w:eastAsia="zh-CN"/>
          </w:rPr>
          <w:t xml:space="preserve">第1章 </w:t>
        </w:r>
        <w:r>
          <w:rPr>
            <w:rFonts w:ascii="宋体" w:eastAsia="宋体" w:hAnsi="宋体" w:cs="宋体" w:hint="eastAsia"/>
            <w:lang w:val="en-US" w:eastAsia="zh-CN"/>
          </w:rPr>
          <w:t>逆变器系统的软件设计与硬件测试</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_Toc22669 \h </w:instrText>
        </w:r>
        <w:r>
          <w:rPr>
            <w:rFonts w:ascii="宋体" w:eastAsia="宋体" w:hAnsi="宋体" w:cs="宋体" w:hint="eastAsia"/>
          </w:rPr>
          <w:fldChar w:fldCharType="separate"/>
        </w:r>
        <w:r>
          <w:rPr>
            <w:rFonts w:ascii="宋体" w:eastAsia="宋体" w:hAnsi="宋体" w:cs="宋体" w:hint="eastAsia"/>
          </w:rPr>
          <w:t>14</w:t>
        </w:r>
        <w:r>
          <w:rPr>
            <w:rFonts w:ascii="宋体" w:eastAsia="宋体" w:hAnsi="宋体" w:cs="宋体" w:hint="eastAsia"/>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1333" w:history="1">
        <w:r>
          <w:rPr>
            <w:rFonts w:ascii="宋体" w:eastAsia="宋体" w:hAnsi="宋体" w:cs="宋体" w:hint="eastAsia"/>
            <w:lang w:val="en-US" w:eastAsia="zh-CN"/>
          </w:rPr>
          <w:t>4.1. 逆变器系统的软件设计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_Toc1333 \h </w:instrText>
        </w:r>
        <w:r>
          <w:rPr>
            <w:rFonts w:ascii="宋体" w:eastAsia="宋体" w:hAnsi="宋体" w:cs="宋体" w:hint="eastAsia"/>
          </w:rPr>
          <w:fldChar w:fldCharType="separate"/>
        </w:r>
        <w:r>
          <w:rPr>
            <w:rFonts w:ascii="宋体" w:eastAsia="宋体" w:hAnsi="宋体" w:cs="宋体" w:hint="eastAsia"/>
          </w:rPr>
          <w:t>14</w:t>
        </w:r>
        <w:r>
          <w:rPr>
            <w:rFonts w:ascii="宋体" w:eastAsia="宋体" w:hAnsi="宋体" w:cs="宋体" w:hint="eastAsia"/>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4389" w:history="1">
        <w:r>
          <w:rPr>
            <w:rFonts w:ascii="宋体" w:eastAsia="宋体" w:hAnsi="宋体" w:cs="宋体" w:hint="eastAsia"/>
            <w:lang w:val="en-US" w:eastAsia="zh-CN"/>
          </w:rPr>
          <w:t>4.1.1. 软件总体设计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_Toc4389 \h </w:instrText>
        </w:r>
        <w:r>
          <w:rPr>
            <w:rFonts w:ascii="宋体" w:eastAsia="宋体" w:hAnsi="宋体" w:cs="宋体" w:hint="eastAsia"/>
          </w:rPr>
          <w:fldChar w:fldCharType="separate"/>
        </w:r>
        <w:r>
          <w:rPr>
            <w:rFonts w:ascii="宋体" w:eastAsia="宋体" w:hAnsi="宋体" w:cs="宋体" w:hint="eastAsia"/>
          </w:rPr>
          <w:t>14</w:t>
        </w:r>
        <w:r>
          <w:rPr>
            <w:rFonts w:ascii="宋体" w:eastAsia="宋体" w:hAnsi="宋体" w:cs="宋体" w:hint="eastAsia"/>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10383" w:history="1">
        <w:r>
          <w:rPr>
            <w:rFonts w:ascii="宋体" w:eastAsia="宋体" w:hAnsi="宋体" w:cs="宋体" w:hint="eastAsia"/>
          </w:rPr>
          <w:t>4.1.2. 主程序设计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_Toc10383 \h </w:instrText>
        </w:r>
        <w:r>
          <w:rPr>
            <w:rFonts w:ascii="宋体" w:eastAsia="宋体" w:hAnsi="宋体" w:cs="宋体" w:hint="eastAsia"/>
          </w:rPr>
          <w:fldChar w:fldCharType="separate"/>
        </w:r>
        <w:r>
          <w:rPr>
            <w:rFonts w:ascii="宋体" w:eastAsia="宋体" w:hAnsi="宋体" w:cs="宋体" w:hint="eastAsia"/>
          </w:rPr>
          <w:t>15</w:t>
        </w:r>
        <w:r>
          <w:rPr>
            <w:rFonts w:ascii="宋体" w:eastAsia="宋体" w:hAnsi="宋体" w:cs="宋体" w:hint="eastAsia"/>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7634" w:history="1">
        <w:r>
          <w:rPr>
            <w:rFonts w:ascii="宋体" w:eastAsia="宋体" w:hAnsi="宋体" w:cs="宋体" w:hint="eastAsia"/>
          </w:rPr>
          <w:t xml:space="preserve">4.1.3. </w:t>
        </w:r>
        <w:r>
          <w:rPr>
            <w:rFonts w:ascii="宋体" w:eastAsia="宋体" w:hAnsi="宋体" w:cs="宋体" w:hint="eastAsia"/>
            <w:lang w:val="en-US" w:eastAsia="en-US"/>
          </w:rPr>
          <w:t>PWM</w:t>
        </w:r>
        <w:r>
          <w:rPr>
            <w:rFonts w:ascii="宋体" w:eastAsia="宋体" w:hAnsi="宋体" w:cs="宋体" w:hint="eastAsia"/>
          </w:rPr>
          <w:t>定时中断子程序设计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_Toc7634 \h </w:instrText>
        </w:r>
        <w:r>
          <w:rPr>
            <w:rFonts w:ascii="宋体" w:eastAsia="宋体" w:hAnsi="宋体" w:cs="宋体" w:hint="eastAsia"/>
          </w:rPr>
          <w:fldChar w:fldCharType="separate"/>
        </w:r>
        <w:r>
          <w:rPr>
            <w:rFonts w:ascii="宋体" w:eastAsia="宋体" w:hAnsi="宋体" w:cs="宋体" w:hint="eastAsia"/>
          </w:rPr>
          <w:t>16</w:t>
        </w:r>
        <w:r>
          <w:rPr>
            <w:rFonts w:ascii="宋体" w:eastAsia="宋体" w:hAnsi="宋体" w:cs="宋体" w:hint="eastAsia"/>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1008" w:history="1">
        <w:r>
          <w:rPr>
            <w:rFonts w:ascii="宋体" w:eastAsia="宋体" w:hAnsi="宋体" w:cs="宋体" w:hint="eastAsia"/>
          </w:rPr>
          <w:t>4.2. 主功率单元的仿真与结果分析</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_Toc1008 \h </w:instrText>
        </w:r>
        <w:r>
          <w:rPr>
            <w:rFonts w:ascii="宋体" w:eastAsia="宋体" w:hAnsi="宋体" w:cs="宋体" w:hint="eastAsia"/>
          </w:rPr>
          <w:fldChar w:fldCharType="separate"/>
        </w:r>
        <w:r>
          <w:rPr>
            <w:rFonts w:ascii="宋体" w:eastAsia="宋体" w:hAnsi="宋体" w:cs="宋体" w:hint="eastAsia"/>
          </w:rPr>
          <w:t>17</w:t>
        </w:r>
        <w:r>
          <w:rPr>
            <w:rFonts w:ascii="宋体" w:eastAsia="宋体" w:hAnsi="宋体" w:cs="宋体" w:hint="eastAsia"/>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22164" w:history="1">
        <w:r>
          <w:rPr>
            <w:rFonts w:ascii="宋体" w:eastAsia="宋体" w:hAnsi="宋体" w:cs="宋体" w:hint="eastAsia"/>
          </w:rPr>
          <w:t>4.2.1. 仿真模型</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_Toc22164 \h </w:instrText>
        </w:r>
        <w:r>
          <w:rPr>
            <w:rFonts w:ascii="宋体" w:eastAsia="宋体" w:hAnsi="宋体" w:cs="宋体" w:hint="eastAsia"/>
          </w:rPr>
          <w:fldChar w:fldCharType="separate"/>
        </w:r>
        <w:r>
          <w:rPr>
            <w:rFonts w:ascii="宋体" w:eastAsia="宋体" w:hAnsi="宋体" w:cs="宋体" w:hint="eastAsia"/>
          </w:rPr>
          <w:t>18</w:t>
        </w:r>
        <w:r>
          <w:rPr>
            <w:rFonts w:ascii="宋体" w:eastAsia="宋体" w:hAnsi="宋体" w:cs="宋体" w:hint="eastAsia"/>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2975" w:history="1">
        <w:r>
          <w:rPr>
            <w:rFonts w:ascii="宋体" w:eastAsia="宋体" w:hAnsi="宋体" w:cs="宋体" w:hint="eastAsia"/>
          </w:rPr>
          <w:t>4.2.2. 仿真结果</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_Toc2975 \h </w:instrText>
        </w:r>
        <w:r>
          <w:rPr>
            <w:rFonts w:ascii="宋体" w:eastAsia="宋体" w:hAnsi="宋体" w:cs="宋体" w:hint="eastAsia"/>
          </w:rPr>
          <w:fldChar w:fldCharType="separate"/>
        </w:r>
        <w:r>
          <w:rPr>
            <w:rFonts w:ascii="宋体" w:eastAsia="宋体" w:hAnsi="宋体" w:cs="宋体" w:hint="eastAsia"/>
          </w:rPr>
          <w:t>18</w:t>
        </w:r>
        <w:r>
          <w:rPr>
            <w:rFonts w:ascii="宋体" w:eastAsia="宋体" w:hAnsi="宋体" w:cs="宋体" w:hint="eastAsia"/>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29133" w:history="1">
        <w:r>
          <w:rPr>
            <w:rFonts w:ascii="宋体" w:eastAsia="宋体" w:hAnsi="宋体" w:cs="宋体" w:hint="eastAsia"/>
          </w:rPr>
          <w:t>4.3. 测试环境的搭建</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_Toc29133 \h </w:instrText>
        </w:r>
        <w:r>
          <w:rPr>
            <w:rFonts w:ascii="宋体" w:eastAsia="宋体" w:hAnsi="宋体" w:cs="宋体" w:hint="eastAsia"/>
          </w:rPr>
          <w:fldChar w:fldCharType="separate"/>
        </w:r>
        <w:r>
          <w:rPr>
            <w:rFonts w:ascii="宋体" w:eastAsia="宋体" w:hAnsi="宋体" w:cs="宋体" w:hint="eastAsia"/>
          </w:rPr>
          <w:t>19</w:t>
        </w:r>
        <w:r>
          <w:rPr>
            <w:rFonts w:ascii="宋体" w:eastAsia="宋体" w:hAnsi="宋体" w:cs="宋体" w:hint="eastAsia"/>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19139" w:history="1">
        <w:r>
          <w:rPr>
            <w:rFonts w:ascii="宋体" w:eastAsia="宋体" w:hAnsi="宋体" w:cs="宋体" w:hint="eastAsia"/>
          </w:rPr>
          <w:t>4.4. 测试结果与分析</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_Toc19139 \h </w:instrText>
        </w:r>
        <w:r>
          <w:rPr>
            <w:rFonts w:ascii="宋体" w:eastAsia="宋体" w:hAnsi="宋体" w:cs="宋体" w:hint="eastAsia"/>
          </w:rPr>
          <w:fldChar w:fldCharType="separate"/>
        </w:r>
        <w:r>
          <w:rPr>
            <w:rFonts w:ascii="宋体" w:eastAsia="宋体" w:hAnsi="宋体" w:cs="宋体" w:hint="eastAsia"/>
          </w:rPr>
          <w:t>21</w:t>
        </w:r>
        <w:r>
          <w:rPr>
            <w:rFonts w:ascii="宋体" w:eastAsia="宋体" w:hAnsi="宋体" w:cs="宋体" w:hint="eastAsia"/>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2832" w:history="1">
        <w:r>
          <w:rPr>
            <w:rFonts w:ascii="宋体" w:eastAsia="宋体" w:hAnsi="宋体" w:cs="宋体" w:hint="eastAsia"/>
          </w:rPr>
          <w:t>4.4.1. 系统电路调试</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_Toc2832 \h </w:instrText>
        </w:r>
        <w:r>
          <w:rPr>
            <w:rFonts w:ascii="宋体" w:eastAsia="宋体" w:hAnsi="宋体" w:cs="宋体" w:hint="eastAsia"/>
          </w:rPr>
          <w:fldChar w:fldCharType="separate"/>
        </w:r>
        <w:r>
          <w:rPr>
            <w:rFonts w:ascii="宋体" w:eastAsia="宋体" w:hAnsi="宋体" w:cs="宋体" w:hint="eastAsia"/>
          </w:rPr>
          <w:t>21</w:t>
        </w:r>
        <w:r>
          <w:rPr>
            <w:rFonts w:ascii="宋体" w:eastAsia="宋体" w:hAnsi="宋体" w:cs="宋体" w:hint="eastAsia"/>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24455" w:history="1">
        <w:r>
          <w:rPr>
            <w:rFonts w:ascii="宋体" w:eastAsia="宋体" w:hAnsi="宋体" w:cs="宋体" w:hint="eastAsia"/>
          </w:rPr>
          <w:t>4.4.2. 驱动电路测试</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_Toc24455 \h </w:instrText>
        </w:r>
        <w:r>
          <w:rPr>
            <w:rFonts w:ascii="宋体" w:eastAsia="宋体" w:hAnsi="宋体" w:cs="宋体" w:hint="eastAsia"/>
          </w:rPr>
          <w:fldChar w:fldCharType="separate"/>
        </w:r>
        <w:r>
          <w:rPr>
            <w:rFonts w:ascii="宋体" w:eastAsia="宋体" w:hAnsi="宋体" w:cs="宋体" w:hint="eastAsia"/>
          </w:rPr>
          <w:t>22</w:t>
        </w:r>
        <w:r>
          <w:rPr>
            <w:rFonts w:ascii="宋体" w:eastAsia="宋体" w:hAnsi="宋体" w:cs="宋体" w:hint="eastAsia"/>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32059" w:history="1">
        <w:r>
          <w:rPr>
            <w:rFonts w:ascii="宋体" w:eastAsia="宋体" w:hAnsi="宋体" w:cs="宋体" w:hint="eastAsia"/>
          </w:rPr>
          <w:t xml:space="preserve">4.4.3. </w:t>
        </w:r>
        <w:r>
          <w:rPr>
            <w:rFonts w:ascii="宋体" w:eastAsia="宋体" w:hAnsi="宋体" w:cs="宋体" w:hint="eastAsia"/>
            <w:lang w:val="en-US" w:eastAsia="en-US"/>
          </w:rPr>
          <w:t>SDFM</w:t>
        </w:r>
        <w:r>
          <w:rPr>
            <w:rFonts w:ascii="宋体" w:eastAsia="宋体" w:hAnsi="宋体" w:cs="宋体" w:hint="eastAsia"/>
          </w:rPr>
          <w:t>采样电路测试</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_Toc32059 \h </w:instrText>
        </w:r>
        <w:r>
          <w:rPr>
            <w:rFonts w:ascii="宋体" w:eastAsia="宋体" w:hAnsi="宋体" w:cs="宋体" w:hint="eastAsia"/>
          </w:rPr>
          <w:fldChar w:fldCharType="separate"/>
        </w:r>
        <w:r>
          <w:rPr>
            <w:rFonts w:ascii="宋体" w:eastAsia="宋体" w:hAnsi="宋体" w:cs="宋体" w:hint="eastAsia"/>
          </w:rPr>
          <w:t>23</w:t>
        </w:r>
        <w:r>
          <w:rPr>
            <w:rFonts w:ascii="宋体" w:eastAsia="宋体" w:hAnsi="宋体" w:cs="宋体" w:hint="eastAsia"/>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sectPr>
          <w:headerReference w:type="even" r:id="rId37"/>
          <w:headerReference w:type="default" r:id="rId38"/>
          <w:footerReference w:type="even" r:id="rId39"/>
          <w:footerReference w:type="default" r:id="rId40"/>
          <w:headerReference w:type="first" r:id="rId41"/>
          <w:type w:val="nextPage"/>
          <w:pgSz w:w="11906" w:h="16838"/>
          <w:pgMar w:top="1418" w:right="1134" w:bottom="1134" w:left="1418" w:header="851" w:footer="992" w:gutter="0"/>
          <w:pgNumType w:fmt="upperRoman" w:start="3"/>
          <w:cols w:num="1" w:space="720"/>
          <w:titlePg w:val="0"/>
          <w:docGrid w:type="lines" w:linePitch="312" w:charSpace="0"/>
        </w:sectPr>
      </w:pPr>
      <w:hyperlink w:anchor="_Toc324" w:history="1">
        <w:r>
          <w:rPr>
            <w:rFonts w:ascii="宋体" w:eastAsia="宋体" w:hAnsi="宋体" w:cs="宋体" w:hint="eastAsia"/>
          </w:rPr>
          <w:t>4.4.4. 负载电流测试</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_Toc324 \h </w:instrText>
        </w:r>
        <w:r>
          <w:rPr>
            <w:rFonts w:ascii="宋体" w:eastAsia="宋体" w:hAnsi="宋体" w:cs="宋体" w:hint="eastAsia"/>
          </w:rPr>
          <w:fldChar w:fldCharType="separate"/>
        </w:r>
        <w:r>
          <w:rPr>
            <w:rFonts w:ascii="宋体" w:eastAsia="宋体" w:hAnsi="宋体" w:cs="宋体" w:hint="eastAsia"/>
          </w:rPr>
          <w:t>24</w:t>
        </w:r>
        <w:r>
          <w:rPr>
            <w:rFonts w:ascii="宋体" w:eastAsia="宋体" w:hAnsi="宋体" w:cs="宋体" w:hint="eastAsia"/>
          </w:rPr>
          <w:fldChar w:fldCharType="end"/>
        </w:r>
      </w:hyperlink>
    </w:p>
    <w:p>
      <w:pPr>
        <w:sectPr>
          <w:headerReference w:type="even" r:id="rId42"/>
          <w:headerReference w:type="default" r:id="rId43"/>
          <w:footerReference w:type="even" r:id="rId44"/>
          <w:footerReference w:type="default" r:id="rId45"/>
          <w:headerReference w:type="first" r:id="rId46"/>
          <w:pgSz w:w="11906" w:h="16838"/>
          <w:pgMar w:top="1417" w:right="1248" w:bottom="1247" w:left="1247" w:header="851" w:footer="992" w:gutter="0"/>
          <w:pgNumType w:start="1"/>
          <w:cols w:num="1" w:space="720"/>
          <w:docGrid w:type="lines" w:linePitch="312" w:charSpace="0"/>
        </w:sectPr>
      </w:pPr>
    </w:p>
    <w:p>
      <w:pPr>
        <w:pStyle w:val="TOC1"/>
        <w:keepNext w:val="0"/>
        <w:keepLines w:val="0"/>
        <w:pageBreakBefore w:val="0"/>
        <w:widowControl w:val="0"/>
        <w:tabs>
          <w:tab w:val="clear" w:pos="9344"/>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4714" w:history="1">
        <w:r>
          <w:rPr>
            <w:rFonts w:ascii="宋体" w:eastAsia="宋体" w:hAnsi="宋体" w:cs="宋体" w:hint="eastAsia"/>
          </w:rPr>
          <w:t>参考文献</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_Toc4714 \h </w:instrText>
        </w:r>
        <w:r>
          <w:rPr>
            <w:rFonts w:ascii="宋体" w:eastAsia="宋体" w:hAnsi="宋体" w:cs="宋体" w:hint="eastAsia"/>
          </w:rPr>
          <w:fldChar w:fldCharType="separate"/>
        </w:r>
        <w:r>
          <w:rPr>
            <w:rFonts w:ascii="宋体" w:eastAsia="宋体" w:hAnsi="宋体" w:cs="宋体" w:hint="eastAsia"/>
          </w:rPr>
          <w:t>25</w:t>
        </w:r>
        <w:r>
          <w:rPr>
            <w:rFonts w:ascii="宋体" w:eastAsia="宋体" w:hAnsi="宋体" w:cs="宋体" w:hint="eastAsia"/>
          </w:rPr>
          <w:fldChar w:fldCharType="end"/>
        </w:r>
      </w:hyperlink>
    </w:p>
    <w:p>
      <w:pPr>
        <w:pStyle w:val="TOC1"/>
        <w:keepNext w:val="0"/>
        <w:keepLines w:val="0"/>
        <w:pageBreakBefore w:val="0"/>
        <w:widowControl w:val="0"/>
        <w:tabs>
          <w:tab w:val="clear" w:pos="9344"/>
          <w:tab w:val="right" w:leader="dot" w:pos="9354"/>
        </w:tabs>
        <w:kinsoku/>
        <w:wordWrap/>
        <w:overflowPunct/>
        <w:topLinePunct w:val="0"/>
        <w:autoSpaceDE/>
        <w:autoSpaceDN/>
        <w:bidi w:val="0"/>
        <w:spacing w:line="400" w:lineRule="exact"/>
        <w:ind w:firstLine="0" w:firstLineChars="0"/>
        <w:textAlignment w:val="auto"/>
        <w:rPr>
          <w:rFonts w:ascii="宋体" w:eastAsia="宋体" w:hAnsi="宋体" w:cs="宋体" w:hint="eastAsia"/>
        </w:rPr>
      </w:pPr>
      <w:hyperlink w:anchor="_Toc10536" w:history="1">
        <w:r>
          <w:rPr>
            <w:rFonts w:ascii="宋体" w:eastAsia="宋体" w:hAnsi="宋体" w:cs="宋体" w:hint="eastAsia"/>
          </w:rPr>
          <w:t>谢辞</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_Toc10536 \h </w:instrText>
        </w:r>
        <w:r>
          <w:rPr>
            <w:rFonts w:ascii="宋体" w:eastAsia="宋体" w:hAnsi="宋体" w:cs="宋体" w:hint="eastAsia"/>
          </w:rPr>
          <w:fldChar w:fldCharType="separate"/>
        </w:r>
        <w:r>
          <w:rPr>
            <w:rFonts w:ascii="宋体" w:eastAsia="宋体" w:hAnsi="宋体" w:cs="宋体" w:hint="eastAsia"/>
          </w:rPr>
          <w:t>26</w:t>
        </w:r>
        <w:r>
          <w:rPr>
            <w:rFonts w:ascii="宋体" w:eastAsia="宋体" w:hAnsi="宋体" w:cs="宋体" w:hint="eastAsia"/>
          </w:rPr>
          <w:fldChar w:fldCharType="end"/>
        </w:r>
      </w:hyperlink>
    </w:p>
    <w:p>
      <w:pPr>
        <w:pStyle w:val="TOC1"/>
        <w:keepNext w:val="0"/>
        <w:keepLines w:val="0"/>
        <w:pageBreakBefore w:val="0"/>
        <w:widowControl w:val="0"/>
        <w:kinsoku/>
        <w:wordWrap/>
        <w:overflowPunct/>
        <w:topLinePunct w:val="0"/>
        <w:autoSpaceDE/>
        <w:autoSpaceDN/>
        <w:bidi w:val="0"/>
        <w:spacing w:line="400" w:lineRule="exact"/>
        <w:ind w:firstLine="0" w:firstLineChars="0"/>
        <w:textAlignment w:val="auto"/>
        <w:sectPr>
          <w:headerReference w:type="even" r:id="rId47"/>
          <w:headerReference w:type="default" r:id="rId48"/>
          <w:footerReference w:type="even" r:id="rId49"/>
          <w:footerReference w:type="default" r:id="rId50"/>
          <w:headerReference w:type="first" r:id="rId51"/>
          <w:type w:val="nextPage"/>
          <w:pgSz w:w="11906" w:h="16838"/>
          <w:pgMar w:top="1418" w:right="1134" w:bottom="1134" w:left="1418" w:header="851" w:footer="992" w:gutter="0"/>
          <w:pgNumType w:fmt="upperRoman" w:start="4"/>
          <w:cols w:num="1" w:space="720"/>
          <w:titlePg w:val="0"/>
          <w:docGrid w:type="lines" w:linePitch="312" w:charSpace="0"/>
        </w:sectPr>
      </w:pPr>
      <w:r>
        <w:rPr>
          <w:rFonts w:ascii="宋体" w:eastAsia="宋体" w:hAnsi="宋体" w:cs="宋体" w:hint="eastAsia"/>
        </w:rPr>
        <w:fldChar w:fldCharType="end"/>
      </w:r>
      <w:bookmarkStart w:id="5" w:name="_Toc170442315"/>
      <w:bookmarkStart w:id="6" w:name="_Toc170396526"/>
    </w:p>
    <w:bookmarkEnd w:id="5"/>
    <w:bookmarkEnd w:id="6"/>
    <w:p>
      <w:pPr>
        <w:sectPr>
          <w:headerReference w:type="even" r:id="rId52"/>
          <w:headerReference w:type="default" r:id="rId53"/>
          <w:footerReference w:type="even" r:id="rId54"/>
          <w:footerReference w:type="default" r:id="rId55"/>
          <w:headerReference w:type="first" r:id="rId56"/>
          <w:type w:val="nextPage"/>
          <w:pgSz w:w="11906" w:h="16838"/>
          <w:pgMar w:top="1417" w:right="1248" w:bottom="1247" w:left="1247" w:header="851" w:footer="992" w:gutter="0"/>
          <w:pgNumType w:start="2"/>
          <w:cols w:num="1" w:space="720"/>
          <w:titlePg w:val="0"/>
          <w:docGrid w:type="lines" w:linePitch="312" w:charSpace="0"/>
        </w:sectPr>
      </w:pPr>
    </w:p>
    <w:p>
      <w:pPr>
        <w:pStyle w:val="Heading1"/>
        <w:keepNext/>
        <w:keepLines/>
        <w:pageBreakBefore w:val="0"/>
        <w:widowControl w:val="0"/>
        <w:kinsoku/>
        <w:wordWrap/>
        <w:overflowPunct/>
        <w:topLinePunct w:val="0"/>
        <w:autoSpaceDE/>
        <w:autoSpaceDN/>
        <w:bidi w:val="0"/>
        <w:adjustRightInd/>
        <w:snapToGrid/>
        <w:textAlignment w:val="auto"/>
        <w:rPr>
          <w:rFonts w:hint="eastAsia"/>
          <w:lang w:eastAsia="zh-CN"/>
        </w:rPr>
      </w:pPr>
      <w:bookmarkStart w:id="7" w:name="_Toc14952"/>
      <w:bookmarkStart w:id="8" w:name="_Toc17408"/>
      <w:bookmarkStart w:id="9" w:name="_Toc29872"/>
      <w:bookmarkStart w:id="10" w:name="_Toc11197"/>
      <w:bookmarkStart w:id="11" w:name="_Toc24286"/>
      <w:bookmarkStart w:id="12" w:name="_Toc18969"/>
      <w:bookmarkStart w:id="13" w:name="_Toc3525"/>
      <w:bookmarkStart w:id="14" w:name="_Toc25530"/>
      <w:bookmarkStart w:id="15" w:name="_Toc17535"/>
      <w:r>
        <w:rPr>
          <w:rFonts w:hint="eastAsia"/>
          <w:lang w:eastAsia="zh-CN"/>
        </w:rPr>
        <w:t>绪论</w:t>
      </w:r>
      <w:bookmarkEnd w:id="7"/>
      <w:bookmarkEnd w:id="8"/>
      <w:bookmarkEnd w:id="9"/>
      <w:bookmarkEnd w:id="10"/>
      <w:bookmarkEnd w:id="11"/>
      <w:bookmarkEnd w:id="12"/>
      <w:bookmarkEnd w:id="13"/>
    </w:p>
    <w:bookmarkEnd w:id="14"/>
    <w:bookmarkEnd w:id="15"/>
    <w:p>
      <w:pPr>
        <w:pStyle w:val="Heading2"/>
        <w:bidi w:val="0"/>
        <w:rPr>
          <w:rFonts w:hint="eastAsia"/>
          <w:lang w:val="en-US" w:eastAsia="zh-CN"/>
        </w:rPr>
      </w:pPr>
      <w:bookmarkStart w:id="16" w:name="_Toc9181"/>
      <w:bookmarkStart w:id="17" w:name="_Toc14157"/>
      <w:bookmarkStart w:id="18" w:name="_Toc3148"/>
      <w:bookmarkStart w:id="19" w:name="_Toc17671"/>
      <w:r>
        <w:rPr>
          <w:rFonts w:hint="eastAsia"/>
          <w:lang w:val="en-US" w:eastAsia="zh-CN"/>
        </w:rPr>
        <w:t>逆变器的选题依据</w:t>
      </w:r>
      <w:bookmarkEnd w:id="16"/>
      <w:bookmarkEnd w:id="17"/>
      <w:bookmarkEnd w:id="18"/>
      <w:bookmarkEnd w:id="19"/>
    </w:p>
    <w:p>
      <w:pPr>
        <w:bidi w:val="0"/>
        <w:rPr>
          <w:rFonts w:hint="eastAsia"/>
        </w:rPr>
      </w:pPr>
      <w:r>
        <w:rPr>
          <w:rFonts w:hint="eastAsia"/>
          <w:lang w:val="en-US" w:eastAsia="zh-CN"/>
        </w:rPr>
        <w:t>近些年，变频技术发展趋势慢慢完善，变频技术广泛用于各种各样工业化生产和日常日常生活，EG8010芯片在变频技术中的运用也变得越来越普遍。EG8010是一款带过流保护掌控的多功能纯正弦波变频发电机芯片。用以DC-DC-沟通交流二级输出功率转换架或DC-沟通交流一级工频变压器变压转换架，外接12MHz晶振电路。能够实现高精密、低失帧、低谐波电流的纯正弦波50Hz或60Hz逆变器芯片。该芯片选用CMOS加工工艺，集成化SPWN正弦波产生器、过流保护控制回路、力度指数乘法器、软启动电路、保护电路、RS232串口通信插口和12832串行通信LCD驱动模块。根据EG8010芯片，恰当应用单片机设计知识制做变频调速器，达到有关要求。本设计方案选用正弦波逆变器将12V DC转换成220V和72W的交流电流。该设计方案适合于车辆整流电路，一般商业电器可用于汽车设备，车辆舒服、靠谱，适合于游戏娱乐。还可以用于家用小型UPSups电源，为一部分电器产品供电系统，维护电器免遭开断时的电流量危害，增加电器使用寿命。还可以为智慧能源服务项目。EG8010具备单相电纯粹正弦波逆变器、光伏发电逆变器、风能发电逆变器、UPS系统软件、数据发电机组系统软件、中频感应炉、单相电动机调速电机、单相电逆变器、正弦波调光器、正弦波控制器、正弦波产生器、逆变焊机等总宽</w:t>
      </w:r>
    </w:p>
    <w:p>
      <w:pPr>
        <w:bidi w:val="0"/>
        <w:rPr>
          <w:rFonts w:hint="eastAsia"/>
        </w:rPr>
      </w:pPr>
      <w:r>
        <w:rPr>
          <w:rFonts w:hint="eastAsia"/>
          <w:lang w:val="en-US" w:eastAsia="zh-CN"/>
        </w:rPr>
        <w:t>本课题的科学研究目的是为了该芯片设计方案逆变器在这个社会生产过程中的广泛运用。逆变器是把直流电源转换成交流电源的逆变器设备。广泛用于电磁感应加热、交流电机调速、ups电源(UPS)和汽车电器。这是电力电子学不可或缺的一部分。其应用范围也做到从未有过的深度广度，从毫瓦液晶屏侧板变频电路到100兆髙压直流变频空调站，从日常日常生活变频中央空调、变频冰箱到航空领域记录机器设备，从应用普通化石能源火电厂到应用可再生资源太阳伴随着电子信息技术以及各种新式电力电子器件的高速发展，逆变电源设备也一定会向体型小、工作效率高、性能参数优异方向发展。</w:t>
      </w:r>
    </w:p>
    <w:p>
      <w:pPr>
        <w:bidi w:val="0"/>
        <w:rPr>
          <w:rFonts w:hint="eastAsia"/>
        </w:rPr>
        <w:sectPr>
          <w:headerReference w:type="even" r:id="rId57"/>
          <w:headerReference w:type="default" r:id="rId58"/>
          <w:footerReference w:type="even" r:id="rId59"/>
          <w:footerReference w:type="default" r:id="rId60"/>
          <w:headerReference w:type="first" r:id="rId61"/>
          <w:type w:val="nextPage"/>
          <w:pgSz w:w="11906" w:h="16838"/>
          <w:pgMar w:top="1417" w:right="1248" w:bottom="1247" w:left="1247" w:header="851" w:footer="992" w:gutter="0"/>
          <w:pgNumType w:start="3"/>
          <w:cols w:num="1" w:space="720"/>
          <w:titlePg w:val="0"/>
          <w:docGrid w:type="lines" w:linePitch="312" w:charSpace="0"/>
        </w:sectPr>
      </w:pPr>
      <w:r>
        <w:rPr>
          <w:rFonts w:hint="eastAsia"/>
          <w:lang w:val="en-US" w:eastAsia="zh-CN"/>
        </w:rPr>
        <w:t>此次的毕业设计论文以EG8010芯片设计和逆变器的制作为课题研究，大家可以更好的了解EG8010芯片的功效、优点和缺点，了解逆变器的有关知识。更全面地应用学习到的知识设计电路。与此同时，根据实践活动掌握知识与知识的关联，会获得在电路原理中发现自己难题，单独解决困难，单独开展电路原理积累的经验。在课程完成环节中，要高度重视本身获得知识、查询信息、融合各种各样参考文献的素质。根据自主进行项目设计方案，塑造应用专业能力处理生活现象解决问题的能力，了解本身局限，扩宽知识面，夯实专业能力；大家激励科技创新，塑造我们自己的操作过程和科研自主创新能力</w:t>
      </w:r>
      <w:r>
        <w:rPr>
          <w:rFonts w:hint="eastAsia"/>
        </w:rPr>
        <w:t>。</w:t>
      </w:r>
    </w:p>
    <w:p>
      <w:pPr>
        <w:pStyle w:val="Heading2"/>
        <w:bidi w:val="0"/>
        <w:rPr>
          <w:rFonts w:hint="eastAsia"/>
          <w:lang w:val="en-US" w:eastAsia="zh-CN"/>
        </w:rPr>
      </w:pPr>
      <w:bookmarkStart w:id="20" w:name="_Toc17775"/>
      <w:bookmarkStart w:id="21" w:name="_Toc24192"/>
      <w:bookmarkStart w:id="22" w:name="_Toc17593"/>
      <w:bookmarkStart w:id="23" w:name="_Toc30384"/>
      <w:r>
        <w:rPr>
          <w:rFonts w:hint="eastAsia"/>
          <w:lang w:val="en-US" w:eastAsia="zh-CN"/>
        </w:rPr>
        <w:t>EG8010逆变器国内外的研究趋势</w:t>
      </w:r>
      <w:bookmarkEnd w:id="20"/>
      <w:bookmarkEnd w:id="21"/>
      <w:bookmarkEnd w:id="22"/>
      <w:bookmarkEnd w:id="23"/>
    </w:p>
    <w:p>
      <w:pPr>
        <w:bidi w:val="0"/>
        <w:rPr>
          <w:rFonts w:hint="eastAsia"/>
        </w:rPr>
      </w:pPr>
      <w:r>
        <w:rPr>
          <w:rFonts w:hint="eastAsia"/>
          <w:lang w:val="en-US" w:eastAsia="zh-CN"/>
        </w:rPr>
        <w:t>现阶段逆变器的波型主要分方波逆变器、准正弦波逆变器和纯正弦波逆变器三种。纯正弦波逆变器导出纯正弦波沟通交流，与日常电力网相同或者更高。方波逆变器输出波形差方波沟通交流，从正的最高值到负的最大值大部分都是朋友所产生的，能给负荷和逆变器自身造成比较严重不稳定危害。此外，负载能力低到额定值的50%，没法有着电动机等交流电流。尤其是当代生产过程中，交流电动机在日常生活当中应用愈来愈经常。电感性负载太大时，方波电流量中涉及到的三次谐波成份也会增加注入负荷的负载交流电，毁坏电源光滑电力电容器。对于起诉的缺陷，准正弦波(或正弦波的调整、正弦波的调整、正弦波的仿真等。)变频调速器是近几年发生的，其输出波形有从正的最高值到负的最大值的间隔时间，被合理应用。但准正弦波或是坎坷生成的，归属于方波范围，持续性较弱。总而言之，纯正弦波逆变器能够提供高质量交流电流，推动一切负荷，但技术规范和成本较高。伪正弦波逆变器能够满足大家绝大多数功能损耗的需求，并因它具有工作效率高、噪音低、适度等优点成为行业市场主流产品。用以正方形逆变器制造的多谐振荡器，其技术水平做到50时代水准，会逐步退市。</w:t>
      </w:r>
    </w:p>
    <w:p>
      <w:pPr>
        <w:bidi w:val="0"/>
        <w:rPr>
          <w:rFonts w:hint="eastAsia"/>
        </w:rPr>
      </w:pPr>
      <w:r>
        <w:rPr>
          <w:rFonts w:hint="eastAsia"/>
          <w:lang w:val="en-US" w:eastAsia="zh-CN"/>
        </w:rPr>
        <w:t>变频调速器的基本原理科学研究于1931年，间距1948年西屋电气企业开发第一台3KHZ电磁感应加热变频调速器早已接近60年多。可控硅SCR的面世为正弦波形反相器的发展造就了标准，70时代截至可控硅(GTO)和巨晶体三极管(BJT)面世，反相器技术性获得发展与应用。20个世纪80时代，输出功率MOSFET、绝缘栅晶体三极管、MOS操纵可控硅、尖端放电输出功率器件的诞生为逆变器的大功率化做出贡献。因而，电力电子技术的发展为高频率大空间逆变技术造就了标准。</w:t>
      </w:r>
    </w:p>
    <w:p>
      <w:pPr>
        <w:bidi w:val="0"/>
        <w:rPr>
          <w:rFonts w:hint="eastAsia"/>
        </w:rPr>
      </w:pPr>
      <w:r>
        <w:rPr>
          <w:rFonts w:hint="eastAsia"/>
          <w:lang w:val="en-US" w:eastAsia="zh-CN"/>
        </w:rPr>
        <w:t>1956-1980年是传统发展环节，出现方波、阶梯波生成和脉冲宽度调制(PWM)三种逆变器。该环节逆变器的相同之处是电路结构由逆变器、工频变压器和输出过滤器构成，用以完成绝缘和电压比调节工作电压器件输出功率与电压工作频率相同，结构复杂，净重重，声频噪音大。</w:t>
      </w:r>
    </w:p>
    <w:p>
      <w:pPr>
        <w:bidi w:val="0"/>
        <w:rPr>
          <w:rFonts w:hint="eastAsia"/>
        </w:rPr>
      </w:pPr>
      <w:r>
        <w:rPr>
          <w:rFonts w:hint="eastAsia"/>
          <w:lang w:val="en-US" w:eastAsia="zh-CN"/>
        </w:rPr>
        <w:t>20个世纪80时代，逆变技术已经从低速档器件和低开关工作频率发展到快速器件和开关工作频率。逆变器容积进一步减少，逆变器高效率进一步提高，正弦波逆变器质量标准大。</w:t>
      </w:r>
    </w:p>
    <w:p>
      <w:pPr>
        <w:bidi w:val="0"/>
        <w:rPr>
          <w:rFonts w:hint="eastAsia"/>
        </w:rPr>
      </w:pPr>
      <w:r>
        <w:rPr>
          <w:rFonts w:hint="eastAsia"/>
          <w:lang w:val="en-US" w:eastAsia="zh-CN"/>
        </w:rPr>
        <w:t>另一方面，电子信息技术的发展为变频调速技术的完成造就了服务平台。传统逆变技术必须通过设计方案很多分立元件和模拟集成电路去完成。由于变频新技术的日益繁杂，需要解决的数据量也有所增加。微控制器的面世恰好满足变频新技术的发展规定，从带PWM端口号的8位微控制器到16位单片机设计，再从今日的32位DSP机器设备，使用了长期控制系统、多脉冲信号变换系统等先进控制</w:t>
      </w:r>
    </w:p>
    <w:p>
      <w:pPr>
        <w:bidi w:val="0"/>
        <w:rPr>
          <w:rFonts w:hint="eastAsia"/>
        </w:rPr>
        <w:sectPr>
          <w:headerReference w:type="even" r:id="rId62"/>
          <w:headerReference w:type="default" r:id="rId63"/>
          <w:footerReference w:type="even" r:id="rId64"/>
          <w:footerReference w:type="default" r:id="rId65"/>
          <w:headerReference w:type="first" r:id="rId66"/>
          <w:type w:val="nextPage"/>
          <w:pgSz w:w="11906" w:h="16838"/>
          <w:pgMar w:top="1417" w:right="1248" w:bottom="1247" w:left="1247" w:header="851" w:footer="992" w:gutter="0"/>
          <w:pgNumType w:start="4"/>
          <w:cols w:num="1" w:space="720"/>
          <w:titlePg w:val="0"/>
          <w:docGrid w:type="lines" w:linePitch="312" w:charSpace="0"/>
        </w:sectPr>
      </w:pPr>
      <w:r>
        <w:rPr>
          <w:rFonts w:hint="eastAsia"/>
          <w:lang w:val="en-US" w:eastAsia="zh-CN"/>
        </w:rPr>
        <w:t>总而言之，变频调速技术也随着电力电子学、电子信息技术和自动控制理论的发展而发展的。21新世纪，变频新技术开始向更高频、更有效、还小容积方向发展。</w:t>
      </w:r>
    </w:p>
    <w:p>
      <w:pPr>
        <w:pStyle w:val="Heading2"/>
        <w:bidi w:val="0"/>
        <w:rPr>
          <w:rFonts w:hint="eastAsia"/>
          <w:lang w:val="en-US" w:eastAsia="zh-CN"/>
        </w:rPr>
      </w:pPr>
      <w:bookmarkStart w:id="24" w:name="_Toc32408"/>
      <w:bookmarkStart w:id="25" w:name="_Toc25007"/>
      <w:bookmarkStart w:id="26" w:name="_Toc25307"/>
      <w:bookmarkStart w:id="27" w:name="_Toc15712"/>
      <w:r>
        <w:rPr>
          <w:rFonts w:hint="eastAsia"/>
          <w:lang w:val="en-US" w:eastAsia="zh-CN"/>
        </w:rPr>
        <w:t>课题研究内容及特色</w:t>
      </w:r>
      <w:bookmarkEnd w:id="24"/>
      <w:bookmarkEnd w:id="25"/>
      <w:bookmarkEnd w:id="26"/>
      <w:bookmarkEnd w:id="27"/>
    </w:p>
    <w:p>
      <w:pPr>
        <w:bidi w:val="0"/>
        <w:rPr>
          <w:rFonts w:hint="eastAsia"/>
        </w:rPr>
      </w:pPr>
      <w:r>
        <w:rPr>
          <w:rFonts w:hint="eastAsia"/>
          <w:lang w:val="en-US" w:eastAsia="zh-CN"/>
        </w:rPr>
        <w:t>本课题的研究方向是运用逆变器的基本知识，设计方案根据EG8010芯片的逆变器，达到有关要求。</w:t>
      </w:r>
    </w:p>
    <w:p>
      <w:pPr>
        <w:bidi w:val="0"/>
        <w:rPr>
          <w:rFonts w:hint="eastAsia"/>
        </w:rPr>
      </w:pPr>
      <w:r>
        <w:rPr>
          <w:rFonts w:hint="eastAsia"/>
          <w:lang w:val="en-US" w:eastAsia="zh-CN"/>
        </w:rPr>
        <w:t>EG8010是一种带过流保护的全数据多功能纯正弦波逆变电源芯片。用以直流-直流-沟通交流二级功率转换结构构件直流、沟通交流一级工频变压器变压变换构造，外接12MHz晶振电路。可以作为50Hz或60Hz纯正弦波逆变器的专用型芯片，精确度高，失帧小，谐波电流少。该芯片选用CMOS加工工艺，集成化SPWN正弦波发生器、死控制板、力度指数乘法器、软起动电路、维护电路、RS232串口通信插口和1602串行通信LCD驱动模块</w:t>
      </w:r>
      <w:r>
        <w:rPr>
          <w:rFonts w:hint="eastAsia"/>
        </w:rPr>
        <w:t>[1</w:t>
      </w:r>
      <w:r>
        <w:rPr>
          <w:rFonts w:hint="eastAsia"/>
          <w:lang w:val="en-US" w:eastAsia="zh-CN"/>
        </w:rPr>
        <w:t>]。</w:t>
      </w:r>
    </w:p>
    <w:p>
      <w:pPr>
        <w:bidi w:val="0"/>
        <w:rPr>
          <w:rFonts w:hint="eastAsia"/>
        </w:rPr>
      </w:pPr>
      <w:r>
        <w:rPr>
          <w:rFonts w:hint="eastAsia"/>
          <w:lang w:val="en-US" w:eastAsia="zh-CN"/>
        </w:rPr>
        <w:t>IR2110根据IR企业制造的大功率MOSFET和IGBT控制器IC，给予MOSFET和IGBT的绝佳控制器，具备迅速且完备的维护作用，进而自动控制系统稳定性并降低电路多元性。</w:t>
      </w:r>
    </w:p>
    <w:p>
      <w:pPr>
        <w:bidi w:val="0"/>
        <w:rPr>
          <w:rFonts w:hint="eastAsia"/>
        </w:rPr>
      </w:pPr>
      <w:r>
        <w:rPr>
          <w:rFonts w:hint="eastAsia"/>
          <w:lang w:val="en-US" w:eastAsia="zh-CN"/>
        </w:rPr>
        <w:t>运用范围广：EG8010芯片设计方案逆变器运用范围广)风能发电、太阳能发电站、汽车电源、电力网等行业。</w:t>
      </w:r>
    </w:p>
    <w:p>
      <w:pPr>
        <w:bidi w:val="0"/>
        <w:rPr>
          <w:rFonts w:hint="eastAsia"/>
        </w:rPr>
      </w:pPr>
      <w:r>
        <w:rPr>
          <w:rFonts w:hint="eastAsia"/>
          <w:lang w:val="en-US" w:eastAsia="zh-CN"/>
        </w:rPr>
        <w:t>精巧：著作体型小，在车里狭小空间内使用便捷；</w:t>
      </w:r>
    </w:p>
    <w:p>
      <w:pPr>
        <w:bidi w:val="0"/>
        <w:rPr>
          <w:rFonts w:hint="eastAsia"/>
        </w:rPr>
        <w:sectPr>
          <w:headerReference w:type="even" r:id="rId67"/>
          <w:headerReference w:type="default" r:id="rId68"/>
          <w:footerReference w:type="even" r:id="rId69"/>
          <w:footerReference w:type="default" r:id="rId70"/>
          <w:headerReference w:type="first" r:id="rId71"/>
          <w:type w:val="nextPage"/>
          <w:pgSz w:w="11906" w:h="16838"/>
          <w:pgMar w:top="1417" w:right="1248" w:bottom="1247" w:left="1247" w:header="851" w:footer="992" w:gutter="0"/>
          <w:pgNumType w:start="5"/>
          <w:cols w:num="1" w:space="720"/>
          <w:titlePg w:val="0"/>
          <w:docGrid w:type="lines" w:linePitch="312" w:charSpace="0"/>
        </w:sectPr>
      </w:pPr>
      <w:r>
        <w:rPr>
          <w:rFonts w:hint="eastAsia"/>
          <w:lang w:val="en-US" w:eastAsia="zh-CN"/>
        </w:rPr>
        <w:t>选用高频率逆变器，降低噪音，降低速率</w:t>
      </w:r>
      <w:r>
        <w:rPr>
          <w:rFonts w:hint="eastAsia"/>
        </w:rPr>
        <w:t>。</w:t>
      </w:r>
    </w:p>
    <w:p>
      <w:pPr>
        <w:pStyle w:val="Heading1"/>
        <w:bidi w:val="0"/>
        <w:rPr>
          <w:rFonts w:hint="eastAsia"/>
          <w:lang w:val="en-US" w:eastAsia="zh-CN"/>
        </w:rPr>
      </w:pPr>
      <w:bookmarkStart w:id="28" w:name="_Toc9414"/>
      <w:bookmarkStart w:id="29" w:name="_Toc7986"/>
      <w:bookmarkStart w:id="30" w:name="_Toc26278"/>
      <w:bookmarkStart w:id="31" w:name="_Toc10876"/>
      <w:r>
        <w:rPr>
          <w:rFonts w:hint="eastAsia"/>
          <w:lang w:val="en-US" w:eastAsia="zh-CN"/>
        </w:rPr>
        <w:t>总体设计方案</w:t>
      </w:r>
      <w:bookmarkEnd w:id="28"/>
      <w:bookmarkEnd w:id="29"/>
      <w:bookmarkEnd w:id="30"/>
      <w:bookmarkEnd w:id="31"/>
    </w:p>
    <w:p>
      <w:pPr>
        <w:pStyle w:val="Heading2"/>
        <w:bidi w:val="0"/>
        <w:rPr>
          <w:rFonts w:hint="eastAsia"/>
          <w:lang w:val="en-US" w:eastAsia="zh-CN"/>
        </w:rPr>
      </w:pPr>
      <w:bookmarkStart w:id="32" w:name="_Toc27607"/>
      <w:bookmarkStart w:id="33" w:name="_Toc16830"/>
      <w:bookmarkStart w:id="34" w:name="_Toc25336"/>
      <w:bookmarkStart w:id="35" w:name="_Toc28353"/>
      <w:r>
        <w:rPr>
          <w:rFonts w:hint="eastAsia"/>
          <w:lang w:val="en-US" w:eastAsia="zh-CN"/>
        </w:rPr>
        <w:t>设计要求及性能指标</w:t>
      </w:r>
      <w:bookmarkEnd w:id="32"/>
      <w:bookmarkEnd w:id="33"/>
      <w:bookmarkEnd w:id="34"/>
      <w:bookmarkEnd w:id="35"/>
    </w:p>
    <w:p>
      <w:pPr>
        <w:bidi w:val="0"/>
        <w:rPr>
          <w:rFonts w:hint="eastAsia"/>
        </w:rPr>
      </w:pPr>
      <w:r>
        <w:rPr>
          <w:rFonts w:hint="eastAsia"/>
          <w:lang w:eastAsia="zh-CN"/>
        </w:rPr>
        <w:t>此次研究课题中，大家充分认识了逆变器的相关专业知识，把握EG8010芯片相关特点，把握相关整流电路的设计方法；在编程设计与撰写上还需要怀着端正的态度来完成，尽可能使最终所得到的试验试品能满足要求。</w:t>
      </w:r>
    </w:p>
    <w:p>
      <w:pPr>
        <w:bidi w:val="0"/>
        <w:rPr>
          <w:rFonts w:hint="eastAsia"/>
        </w:rPr>
      </w:pPr>
      <w:r>
        <w:rPr>
          <w:rFonts w:hint="eastAsia"/>
          <w:lang w:eastAsia="zh-CN"/>
        </w:rPr>
        <w:t>根据逆变器的设计与实现，大家熟悉逆变器制作，也从中获得了解了一项产品的探索与开发的操作流程，包含在试验制作过程中，依据试验所需要的各项指标，进行系统软件电源的设计方案，电子器件的采用、组装；app的撰写与调节；使产品能满足要求。团体总体目标如下所示：</w:t>
      </w:r>
    </w:p>
    <w:p>
      <w:pPr>
        <w:bidi w:val="0"/>
        <w:rPr>
          <w:rFonts w:hint="eastAsia"/>
        </w:rPr>
      </w:pPr>
      <w:r>
        <w:rPr>
          <w:rFonts w:hint="eastAsia"/>
          <w:lang w:eastAsia="zh-CN"/>
        </w:rPr>
        <w:t>1、将键入12V交流电压逆变电源为220V/50Hz交流工作电压</w:t>
      </w:r>
    </w:p>
    <w:p>
      <w:pPr>
        <w:bidi w:val="0"/>
        <w:rPr>
          <w:rFonts w:hint="eastAsia"/>
        </w:rPr>
      </w:pPr>
      <w:r>
        <w:rPr>
          <w:rFonts w:hint="eastAsia"/>
          <w:lang w:eastAsia="zh-CN"/>
        </w:rPr>
        <w:t>2、键入9~12V时，导出均为220V沟通交流</w:t>
      </w:r>
    </w:p>
    <w:p>
      <w:pPr>
        <w:bidi w:val="0"/>
        <w:rPr>
          <w:rFonts w:hint="eastAsia"/>
        </w:rPr>
      </w:pPr>
      <w:r>
        <w:rPr>
          <w:rFonts w:hint="eastAsia"/>
          <w:lang w:eastAsia="zh-CN"/>
        </w:rPr>
        <w:t>产品外包装唯美、按准产品设计标准、电路原理制做电焊焊接等工序精湛、软件系统易读性强。</w:t>
      </w:r>
    </w:p>
    <w:p>
      <w:pPr>
        <w:pStyle w:val="Heading3"/>
        <w:bidi w:val="0"/>
        <w:rPr>
          <w:rFonts w:hint="eastAsia"/>
        </w:rPr>
      </w:pPr>
      <w:bookmarkStart w:id="36" w:name="_Toc21314"/>
      <w:bookmarkStart w:id="37" w:name="_Toc8971"/>
      <w:bookmarkStart w:id="38" w:name="_Toc29581"/>
      <w:bookmarkStart w:id="39" w:name="_Toc11816"/>
      <w:r>
        <w:rPr>
          <w:rFonts w:hint="eastAsia"/>
        </w:rPr>
        <w:t>方案的比较与论证</w:t>
      </w:r>
      <w:bookmarkEnd w:id="36"/>
      <w:bookmarkEnd w:id="37"/>
      <w:bookmarkEnd w:id="38"/>
      <w:bookmarkEnd w:id="39"/>
    </w:p>
    <w:p>
      <w:pPr>
        <w:bidi w:val="0"/>
        <w:rPr>
          <w:rFonts w:hint="eastAsia"/>
        </w:rPr>
      </w:pPr>
      <w:r>
        <w:rPr>
          <w:rFonts w:hint="eastAsia"/>
        </w:rPr>
        <w:t>此次研究课题，大家想要实现的目的是将12V交流电压逆变电源为220V交流电压，通过对收集的材料进行梳理与研究，现阶段梳理出三种方案，具体如下：</w:t>
      </w:r>
    </w:p>
    <w:p>
      <w:pPr>
        <w:bidi w:val="0"/>
        <w:rPr>
          <w:rFonts w:hint="eastAsia"/>
        </w:rPr>
      </w:pPr>
      <w:r>
        <w:rPr>
          <w:rFonts w:hint="eastAsia"/>
        </w:rPr>
        <w:t>方案一：以工频变压器为核心的逆变电路</w:t>
      </w:r>
    </w:p>
    <w:p>
      <w:pPr>
        <w:bidi w:val="0"/>
        <w:rPr>
          <w:rFonts w:hint="eastAsia"/>
        </w:rPr>
      </w:pPr>
      <w:r>
        <w:rPr>
          <w:rFonts w:hint="eastAsia"/>
        </w:rPr>
        <w:t>此方案的总体思路是运用脉宽调制处理芯片造成调配信号，产生脉宽调制波，之后用于推动半桥逆变电路，导出低电压沟通交流信号，再经工频变压器变压，转换成220V的交流电压。线路框架图如下图2</w:t>
      </w:r>
      <w:r>
        <w:rPr>
          <w:rFonts w:hint="eastAsia"/>
          <w:lang w:val="en-US" w:eastAsia="zh-CN"/>
        </w:rPr>
        <w:t>-</w:t>
      </w:r>
      <w:r>
        <w:rPr>
          <w:rFonts w:hint="eastAsia"/>
        </w:rPr>
        <w:t>1：</w:t>
      </w:r>
    </w:p>
    <w:p>
      <w:pPr>
        <w:bidi w:val="0"/>
        <w:rPr>
          <w:rFonts w:hint="eastAsia"/>
        </w:rPr>
      </w:pPr>
    </w:p>
    <w:p>
      <w:pPr>
        <w:bidi w:val="0"/>
        <w:spacing w:line="240" w:lineRule="auto"/>
        <w:jc w:val="center"/>
        <w:rPr>
          <w:rFonts w:hint="eastAsia"/>
        </w:rPr>
      </w:pPr>
      <w:r>
        <w:rPr>
          <w:rFonts w:hint="eastAsia"/>
        </w:rPr>
        <w:drawing>
          <wp:inline distT="0" distB="0" distL="114300" distR="114300">
            <wp:extent cx="4915535" cy="495300"/>
            <wp:effectExtent l="0" t="0" r="6985" b="7620"/>
            <wp:docPr id="10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22"/>
                    <pic:cNvPicPr>
                      <a:picLocks noChangeAspect="1"/>
                    </pic:cNvPicPr>
                  </pic:nvPicPr>
                  <pic:blipFill>
                    <a:blip xmlns:r="http://schemas.openxmlformats.org/officeDocument/2006/relationships" r:embed="rId72"/>
                    <a:stretch>
                      <a:fillRect/>
                    </a:stretch>
                  </pic:blipFill>
                  <pic:spPr>
                    <a:xfrm>
                      <a:off x="0" y="0"/>
                      <a:ext cx="4915535" cy="495300"/>
                    </a:xfrm>
                    <a:prstGeom prst="rect">
                      <a:avLst/>
                    </a:prstGeom>
                    <a:noFill/>
                    <a:ln>
                      <a:noFill/>
                    </a:ln>
                  </pic:spPr>
                </pic:pic>
              </a:graphicData>
            </a:graphic>
          </wp:inline>
        </w:drawing>
      </w:r>
    </w:p>
    <w:p>
      <w:pPr>
        <w:spacing w:line="400" w:lineRule="exact"/>
        <w:ind w:firstLine="420" w:firstLineChars="0"/>
        <w:jc w:val="center"/>
        <w:rPr>
          <w:rFonts w:ascii="宋体" w:hint="eastAsia"/>
          <w:sz w:val="21"/>
          <w:szCs w:val="21"/>
        </w:rPr>
      </w:pPr>
      <w:r>
        <w:rPr>
          <w:rFonts w:ascii="宋体" w:eastAsia="宋体" w:hAnsi="Times New Roman" w:cs="Times New Roman" w:hint="eastAsia"/>
          <w:sz w:val="21"/>
          <w:szCs w:val="21"/>
        </w:rPr>
        <w:t>图2</w:t>
      </w:r>
      <w:r>
        <w:rPr>
          <w:rFonts w:ascii="宋体" w:eastAsia="宋体" w:hAnsi="Times New Roman" w:cs="Times New Roman" w:hint="eastAsia"/>
          <w:sz w:val="21"/>
          <w:szCs w:val="21"/>
          <w:lang w:val="en-US" w:eastAsia="zh-CN"/>
        </w:rPr>
        <w:t>-</w:t>
      </w:r>
      <w:r>
        <w:rPr>
          <w:rFonts w:ascii="宋体" w:eastAsia="宋体" w:hAnsi="Times New Roman" w:cs="Times New Roman" w:hint="eastAsia"/>
          <w:sz w:val="21"/>
          <w:szCs w:val="21"/>
        </w:rPr>
        <w:t>1</w:t>
      </w:r>
      <w:r>
        <w:rPr>
          <w:rFonts w:ascii="宋体" w:eastAsia="宋体" w:hAnsi="Times New Roman" w:cs="Times New Roman" w:hint="eastAsia"/>
          <w:sz w:val="21"/>
          <w:szCs w:val="21"/>
          <w:lang w:val="en-US" w:eastAsia="zh-CN"/>
        </w:rPr>
        <w:t xml:space="preserve"> </w:t>
      </w:r>
      <w:r>
        <w:rPr>
          <w:rFonts w:ascii="宋体" w:eastAsia="宋体" w:hAnsi="Times New Roman" w:cs="Times New Roman" w:hint="eastAsia"/>
          <w:sz w:val="21"/>
          <w:szCs w:val="21"/>
        </w:rPr>
        <w:t>工频变压器的逆变电路框图</w:t>
      </w:r>
    </w:p>
    <w:p>
      <w:pPr>
        <w:bidi w:val="0"/>
        <w:rPr>
          <w:rFonts w:hint="eastAsia"/>
        </w:rPr>
      </w:pPr>
    </w:p>
    <w:p>
      <w:pPr>
        <w:bidi w:val="0"/>
        <w:rPr>
          <w:rFonts w:hint="eastAsia"/>
        </w:rPr>
      </w:pPr>
      <w:r>
        <w:rPr>
          <w:rFonts w:hint="eastAsia"/>
        </w:rPr>
        <w:t>方案二：简易推挽电路逆变电路</w:t>
      </w:r>
    </w:p>
    <w:p>
      <w:pPr>
        <w:bidi w:val="0"/>
        <w:rPr>
          <w:rFonts w:hint="eastAsia"/>
        </w:rPr>
      </w:pPr>
      <w:r>
        <w:rPr>
          <w:rFonts w:hint="eastAsia"/>
        </w:rPr>
        <w:t>这一方案最先依据震荡及造成交流电压，然后再进行促进变大，把处理后的信号再经过变压获得需要交流电压。原理框图如下图2</w:t>
      </w:r>
      <w:r>
        <w:rPr>
          <w:rFonts w:hint="eastAsia"/>
          <w:lang w:val="en-US" w:eastAsia="zh-CN"/>
        </w:rPr>
        <w:t>-</w:t>
      </w:r>
      <w:r>
        <w:rPr>
          <w:rFonts w:hint="eastAsia"/>
        </w:rPr>
        <w:t>2</w:t>
      </w:r>
    </w:p>
    <w:p>
      <w:pPr>
        <w:bidi w:val="0"/>
        <w:rPr>
          <w:rFonts w:hint="eastAsia"/>
        </w:rPr>
        <w:sectPr>
          <w:headerReference w:type="even" r:id="rId73"/>
          <w:headerReference w:type="default" r:id="rId74"/>
          <w:footerReference w:type="even" r:id="rId75"/>
          <w:footerReference w:type="default" r:id="rId76"/>
          <w:headerReference w:type="first" r:id="rId77"/>
          <w:type w:val="nextPage"/>
          <w:pgSz w:w="11906" w:h="16838"/>
          <w:pgMar w:top="1417" w:right="1248" w:bottom="1247" w:left="1247" w:header="851" w:footer="992" w:gutter="0"/>
          <w:pgNumType w:start="6"/>
          <w:cols w:num="1" w:space="720"/>
          <w:titlePg w:val="0"/>
          <w:docGrid w:type="lines" w:linePitch="312" w:charSpace="0"/>
        </w:sectPr>
      </w:pPr>
    </w:p>
    <w:p>
      <w:pPr>
        <w:bidi w:val="0"/>
        <w:spacing w:line="240" w:lineRule="auto"/>
        <w:ind w:firstLine="560"/>
        <w:jc w:val="center"/>
        <w:rPr>
          <w:rFonts w:hint="eastAsia"/>
        </w:rPr>
      </w:pPr>
      <w:r>
        <w:rPr>
          <w:rFonts w:ascii="Times New Roman" w:eastAsia="宋体" w:hAnsi="Times New Roman" w:cs="Times New Roman" w:hint="eastAsia"/>
        </w:rPr>
        <w:drawing>
          <wp:inline distT="0" distB="0" distL="114300" distR="114300">
            <wp:extent cx="4380230" cy="686435"/>
            <wp:effectExtent l="0" t="0" r="8890" b="0"/>
            <wp:docPr id="7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23"/>
                    <pic:cNvPicPr>
                      <a:picLocks noChangeAspect="1"/>
                    </pic:cNvPicPr>
                  </pic:nvPicPr>
                  <pic:blipFill>
                    <a:blip xmlns:r="http://schemas.openxmlformats.org/officeDocument/2006/relationships" r:embed="rId78"/>
                    <a:stretch>
                      <a:fillRect/>
                    </a:stretch>
                  </pic:blipFill>
                  <pic:spPr>
                    <a:xfrm>
                      <a:off x="0" y="0"/>
                      <a:ext cx="4380230" cy="686435"/>
                    </a:xfrm>
                    <a:prstGeom prst="rect">
                      <a:avLst/>
                    </a:prstGeom>
                    <a:noFill/>
                    <a:ln>
                      <a:noFill/>
                    </a:ln>
                  </pic:spPr>
                </pic:pic>
              </a:graphicData>
            </a:graphic>
          </wp:inline>
        </w:drawing>
      </w:r>
    </w:p>
    <w:p>
      <w:pPr>
        <w:spacing w:line="400" w:lineRule="exact"/>
        <w:ind w:firstLine="420" w:firstLineChars="0"/>
        <w:jc w:val="center"/>
        <w:rPr>
          <w:rFonts w:ascii="宋体" w:hint="eastAsia"/>
          <w:sz w:val="21"/>
          <w:szCs w:val="21"/>
        </w:rPr>
      </w:pPr>
      <w:r>
        <w:rPr>
          <w:rFonts w:ascii="宋体" w:eastAsia="宋体" w:hAnsi="Times New Roman" w:cs="Times New Roman" w:hint="eastAsia"/>
          <w:sz w:val="21"/>
          <w:szCs w:val="21"/>
        </w:rPr>
        <w:t>图2</w:t>
      </w:r>
      <w:r>
        <w:rPr>
          <w:rFonts w:ascii="宋体" w:eastAsia="宋体" w:hAnsi="Times New Roman" w:cs="Times New Roman" w:hint="eastAsia"/>
          <w:sz w:val="21"/>
          <w:szCs w:val="21"/>
          <w:lang w:val="en-US" w:eastAsia="zh-CN"/>
        </w:rPr>
        <w:t>-</w:t>
      </w:r>
      <w:r>
        <w:rPr>
          <w:rFonts w:ascii="宋体" w:eastAsia="宋体" w:hAnsi="Times New Roman" w:cs="Times New Roman" w:hint="eastAsia"/>
          <w:sz w:val="21"/>
          <w:szCs w:val="21"/>
        </w:rPr>
        <w:t>2</w:t>
      </w:r>
      <w:r>
        <w:rPr>
          <w:rFonts w:ascii="宋体" w:eastAsia="宋体" w:hAnsi="Times New Roman" w:cs="Times New Roman" w:hint="eastAsia"/>
          <w:sz w:val="21"/>
          <w:szCs w:val="21"/>
          <w:lang w:val="en-US" w:eastAsia="zh-CN"/>
        </w:rPr>
        <w:t xml:space="preserve"> </w:t>
      </w:r>
      <w:r>
        <w:rPr>
          <w:rFonts w:ascii="宋体" w:eastAsia="宋体" w:hAnsi="Times New Roman" w:cs="Times New Roman" w:hint="eastAsia"/>
          <w:sz w:val="21"/>
          <w:szCs w:val="21"/>
        </w:rPr>
        <w:t>简单推挽逆变电路框图</w:t>
      </w:r>
    </w:p>
    <w:p>
      <w:pPr>
        <w:bidi w:val="0"/>
        <w:rPr>
          <w:rFonts w:hint="eastAsia"/>
        </w:rPr>
      </w:pPr>
    </w:p>
    <w:p>
      <w:pPr>
        <w:bidi w:val="0"/>
        <w:rPr>
          <w:rFonts w:hint="eastAsia"/>
        </w:rPr>
      </w:pPr>
      <w:r>
        <w:rPr>
          <w:rFonts w:hint="eastAsia"/>
        </w:rPr>
        <w:t>方案三：车载单相准正弦脉宽调制逆变电路</w:t>
      </w:r>
    </w:p>
    <w:p>
      <w:pPr>
        <w:bidi w:val="0"/>
        <w:rPr>
          <w:rFonts w:hint="eastAsia"/>
        </w:rPr>
      </w:pPr>
    </w:p>
    <w:p>
      <w:pPr>
        <w:bidi w:val="0"/>
        <w:spacing w:line="240" w:lineRule="auto"/>
        <w:ind w:firstLine="560"/>
        <w:jc w:val="center"/>
        <w:rPr>
          <w:rFonts w:hint="eastAsia"/>
        </w:rPr>
      </w:pPr>
      <w:r>
        <w:rPr>
          <w:rFonts w:ascii="Times New Roman" w:eastAsia="宋体" w:hAnsi="Times New Roman" w:cs="Times New Roman" w:hint="eastAsia"/>
        </w:rPr>
        <w:drawing>
          <wp:inline distT="0" distB="0" distL="114300" distR="114300">
            <wp:extent cx="4479290" cy="1486535"/>
            <wp:effectExtent l="0" t="0" r="1270" b="0"/>
            <wp:docPr id="78"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24"/>
                    <pic:cNvPicPr>
                      <a:picLocks noChangeAspect="1"/>
                    </pic:cNvPicPr>
                  </pic:nvPicPr>
                  <pic:blipFill>
                    <a:blip xmlns:r="http://schemas.openxmlformats.org/officeDocument/2006/relationships" r:embed="rId79"/>
                    <a:stretch>
                      <a:fillRect/>
                    </a:stretch>
                  </pic:blipFill>
                  <pic:spPr>
                    <a:xfrm>
                      <a:off x="0" y="0"/>
                      <a:ext cx="4479290" cy="1486535"/>
                    </a:xfrm>
                    <a:prstGeom prst="rect">
                      <a:avLst/>
                    </a:prstGeom>
                    <a:noFill/>
                    <a:ln>
                      <a:noFill/>
                    </a:ln>
                  </pic:spPr>
                </pic:pic>
              </a:graphicData>
            </a:graphic>
          </wp:inline>
        </w:drawing>
      </w:r>
    </w:p>
    <w:p>
      <w:pPr>
        <w:spacing w:line="400" w:lineRule="exact"/>
        <w:ind w:firstLine="420" w:firstLineChars="0"/>
        <w:jc w:val="center"/>
        <w:rPr>
          <w:rFonts w:ascii="宋体" w:hint="eastAsia"/>
          <w:sz w:val="21"/>
          <w:szCs w:val="21"/>
        </w:rPr>
      </w:pPr>
      <w:r>
        <w:rPr>
          <w:rFonts w:ascii="宋体" w:eastAsia="宋体" w:hAnsi="Times New Roman" w:cs="Times New Roman" w:hint="eastAsia"/>
          <w:sz w:val="21"/>
          <w:szCs w:val="21"/>
        </w:rPr>
        <w:t>图2</w:t>
      </w:r>
      <w:r>
        <w:rPr>
          <w:rFonts w:ascii="宋体" w:eastAsia="宋体" w:hAnsi="Times New Roman" w:cs="Times New Roman" w:hint="eastAsia"/>
          <w:sz w:val="21"/>
          <w:szCs w:val="21"/>
          <w:lang w:val="en-US" w:eastAsia="zh-CN"/>
        </w:rPr>
        <w:t>-</w:t>
      </w:r>
      <w:r>
        <w:rPr>
          <w:rFonts w:ascii="宋体" w:eastAsia="宋体" w:hAnsi="Times New Roman" w:cs="Times New Roman" w:hint="eastAsia"/>
          <w:sz w:val="21"/>
          <w:szCs w:val="21"/>
        </w:rPr>
        <w:t>3</w:t>
      </w:r>
      <w:r>
        <w:rPr>
          <w:rFonts w:ascii="宋体" w:eastAsia="宋体" w:hAnsi="Times New Roman" w:cs="Times New Roman" w:hint="eastAsia"/>
          <w:sz w:val="21"/>
          <w:szCs w:val="21"/>
          <w:lang w:val="en-US" w:eastAsia="zh-CN"/>
        </w:rPr>
        <w:t xml:space="preserve"> </w:t>
      </w:r>
      <w:r>
        <w:rPr>
          <w:rFonts w:ascii="宋体" w:eastAsia="宋体" w:hAnsi="Times New Roman" w:cs="Times New Roman" w:hint="eastAsia"/>
          <w:sz w:val="21"/>
          <w:szCs w:val="21"/>
        </w:rPr>
        <w:t>车载单相准正弦脉宽调制逆变电路框图</w:t>
      </w:r>
    </w:p>
    <w:p>
      <w:pPr>
        <w:bidi w:val="0"/>
        <w:rPr>
          <w:rFonts w:hint="eastAsia"/>
        </w:rPr>
      </w:pPr>
      <w:bookmarkStart w:id="40" w:name="_Hlk513464192"/>
    </w:p>
    <w:p>
      <w:pPr>
        <w:bidi w:val="0"/>
        <w:rPr>
          <w:rFonts w:hint="eastAsia"/>
        </w:rPr>
      </w:pPr>
      <w:r>
        <w:rPr>
          <w:rFonts w:hint="eastAsia"/>
        </w:rPr>
        <w:t>该方案使用了经典两个阶段转换方式。最先选用DC/DC变换，运用EG8010纯正弦波发生器处理芯片单极工频变压器将DC低电压变压至髙压。以后，开展DC/交流转换，用由场效应晶体管所组成的全桥电路翻转来源于推动电路的信号。再通过电容滤波将单脉冲信号转换成交流工作电压，完成所要求总体目标。</w:t>
      </w:r>
      <w:bookmarkStart w:id="41" w:name="_Toc253738399"/>
      <w:bookmarkStart w:id="42" w:name="_Toc253738340"/>
      <w:bookmarkStart w:id="43" w:name="_Toc387763832"/>
      <w:bookmarkStart w:id="44" w:name="_Toc387764215"/>
      <w:bookmarkStart w:id="45" w:name="_Toc253687210"/>
      <w:bookmarkStart w:id="46" w:name="_Toc261796713"/>
      <w:bookmarkStart w:id="47" w:name="_Toc53377293"/>
      <w:bookmarkStart w:id="48" w:name="_Toc53375706"/>
      <w:bookmarkStart w:id="49" w:name="_Toc261797304"/>
      <w:bookmarkStart w:id="50" w:name="_Toc261797181"/>
      <w:bookmarkStart w:id="51" w:name="_Toc169747821"/>
      <w:bookmarkStart w:id="52" w:name="_Toc387763984"/>
      <w:bookmarkStart w:id="53" w:name="_Toc387763771"/>
      <w:bookmarkStart w:id="54" w:name="_Toc53375185"/>
      <w:bookmarkStart w:id="55" w:name="_Toc53381037"/>
      <w:bookmarkStart w:id="56" w:name="_Toc53807997"/>
      <w:bookmarkStart w:id="57" w:name="_Toc53902531"/>
      <w:bookmarkStart w:id="58" w:name="_Toc54786062"/>
    </w:p>
    <w:bookmarkEnd w:id="40"/>
    <w:p>
      <w:pPr>
        <w:pStyle w:val="Heading3"/>
        <w:bidi w:val="0"/>
        <w:rPr>
          <w:rFonts w:hint="eastAsia"/>
        </w:rPr>
      </w:pPr>
      <w:bookmarkStart w:id="59" w:name="_Toc390024493"/>
      <w:bookmarkStart w:id="60" w:name="_Toc18211"/>
      <w:bookmarkStart w:id="61" w:name="_Toc32683"/>
      <w:bookmarkStart w:id="62" w:name="_Toc5053"/>
      <w:bookmarkStart w:id="63" w:name="_Toc32685"/>
      <w:r>
        <w:rPr>
          <w:rFonts w:hint="eastAsia"/>
        </w:rPr>
        <w:t>方案</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r>
        <w:rPr>
          <w:rFonts w:hint="eastAsia"/>
        </w:rPr>
        <w:t>的确定</w:t>
      </w:r>
      <w:bookmarkEnd w:id="60"/>
      <w:bookmarkEnd w:id="61"/>
      <w:bookmarkEnd w:id="62"/>
      <w:bookmarkEnd w:id="63"/>
    </w:p>
    <w:p>
      <w:pPr>
        <w:bidi w:val="0"/>
        <w:rPr>
          <w:rFonts w:hint="eastAsia"/>
        </w:rPr>
      </w:pPr>
      <w:r>
        <w:rPr>
          <w:rFonts w:hint="eastAsia"/>
        </w:rPr>
        <w:t>通过对比以上几类方案：</w:t>
      </w:r>
    </w:p>
    <w:p>
      <w:pPr>
        <w:bidi w:val="0"/>
        <w:rPr>
          <w:rFonts w:hint="eastAsia"/>
        </w:rPr>
      </w:pPr>
      <w:r>
        <w:rPr>
          <w:rFonts w:hint="eastAsia"/>
        </w:rPr>
        <w:t>方案1中逆变电源电路非常简单，输出端口交流工作电压经工频变压器变压后，并没有过滤电路，没法过滤需要总体目标工作电压，不符此次探索的规定。</w:t>
      </w:r>
    </w:p>
    <w:p>
      <w:pPr>
        <w:bidi w:val="0"/>
        <w:rPr>
          <w:rFonts w:hint="eastAsia"/>
        </w:rPr>
      </w:pPr>
      <w:r>
        <w:rPr>
          <w:rFonts w:hint="eastAsia"/>
        </w:rPr>
        <w:t>方案2的电路并没有运用脉宽调制技术性，尽管电路非常简单，但是该方案最后输出是50Hz的波形信号而非正弦波形。波形很有可能影响电子产品，因而不能满足设计要点。</w:t>
      </w:r>
    </w:p>
    <w:p>
      <w:pPr>
        <w:bidi w:val="0"/>
        <w:rPr>
          <w:rFonts w:hint="eastAsia"/>
        </w:rPr>
      </w:pPr>
      <w:r>
        <w:rPr>
          <w:rFonts w:hint="eastAsia"/>
        </w:rPr>
        <w:t>与前两者方案对比，方案3的整体电路设计方案更科学。该方案选用工频变压器变压、推动电路、全桥换流器逆变电源电路和输入输出过滤器构造，能够满足总体方案设计具体目标。但一些细节上会有不够</w:t>
      </w:r>
      <w:r>
        <w:rPr>
          <w:rFonts w:hint="eastAsia"/>
          <w:vertAlign w:val="superscript"/>
          <w:lang w:val="en-US" w:eastAsia="zh-CN"/>
        </w:rPr>
        <w:t>[2]</w:t>
      </w:r>
      <w:r>
        <w:rPr>
          <w:rFonts w:hint="eastAsia"/>
        </w:rPr>
        <w:t>，你对方案3展开了改善，增强了工作电压较为电路和EE33核，键入了双匝工作电压，健全并确认了最后的设计方案方案。</w:t>
      </w:r>
    </w:p>
    <w:p>
      <w:pPr>
        <w:bidi w:val="0"/>
        <w:rPr>
          <w:rFonts w:hint="eastAsia"/>
        </w:rPr>
        <w:sectPr>
          <w:headerReference w:type="even" r:id="rId80"/>
          <w:headerReference w:type="default" r:id="rId81"/>
          <w:footerReference w:type="even" r:id="rId82"/>
          <w:footerReference w:type="default" r:id="rId83"/>
          <w:headerReference w:type="first" r:id="rId84"/>
          <w:type w:val="nextPage"/>
          <w:pgSz w:w="11906" w:h="16838"/>
          <w:pgMar w:top="1417" w:right="1248" w:bottom="1247" w:left="1247" w:header="851" w:footer="992" w:gutter="0"/>
          <w:pgNumType w:start="7"/>
          <w:cols w:num="1" w:space="720"/>
          <w:titlePg w:val="0"/>
          <w:docGrid w:type="lines" w:linePitch="312" w:charSpace="0"/>
        </w:sectPr>
      </w:pPr>
      <w:r>
        <w:rPr>
          <w:rFonts w:hint="eastAsia"/>
        </w:rPr>
        <w:t>方案3的电路选用最典型的二级转换方式。在第一级DC/DC转化器电路中集成化有用以调配PWM波的脉宽调制(PWM)电路处理芯片。PWM波信号推动MOS管将DC信号转换成交流低电压信号，根据变压器线圈将交流低电压波形信号变压为交流髙压波形信号，根据整流器光滑电路将交流髙压信号转换成350V</w:t>
      </w:r>
      <w:r>
        <w:rPr>
          <w:rFonts w:hint="eastAsia"/>
          <w:lang w:val="en-US" w:eastAsia="zh-CN"/>
        </w:rPr>
        <w:t xml:space="preserve"> </w:t>
      </w:r>
    </w:p>
    <w:p>
      <w:pPr>
        <w:bidi w:val="0"/>
        <w:rPr>
          <w:rFonts w:hint="eastAsia"/>
        </w:rPr>
      </w:pPr>
      <w:r>
        <w:rPr>
          <w:rFonts w:hint="eastAsia"/>
        </w:rPr>
        <w:t>DC髙压。第二步是把另一个脉宽调制处理芯片与正弦函数处理芯片妥当联接，造成</w:t>
      </w:r>
      <w:r>
        <w:rPr>
          <w:rFonts w:hint="eastAsia"/>
          <w:lang w:eastAsia="zh-CN"/>
        </w:rPr>
        <w:t>SPWN</w:t>
      </w:r>
      <w:r>
        <w:rPr>
          <w:rFonts w:hint="eastAsia"/>
        </w:rPr>
        <w:t>波，用</w:t>
      </w:r>
      <w:r>
        <w:rPr>
          <w:rFonts w:hint="eastAsia"/>
          <w:lang w:eastAsia="zh-CN"/>
        </w:rPr>
        <w:t>SPWN</w:t>
      </w:r>
      <w:r>
        <w:rPr>
          <w:rFonts w:hint="eastAsia"/>
        </w:rPr>
        <w:t>波对直流电/交流转换电路里的全桥逆变电源电路开展脉宽调制，使350 v直流电高压逆变器变成220V交流工作电压。过滤电路还要全部逆变电源电路选用变压器隔离方法，防止主电路与控制电路互相影响。</w:t>
      </w:r>
    </w:p>
    <w:p>
      <w:pPr>
        <w:bidi w:val="0"/>
        <w:rPr>
          <w:rFonts w:hint="eastAsia"/>
        </w:rPr>
      </w:pPr>
    </w:p>
    <w:p>
      <w:pPr>
        <w:bidi w:val="0"/>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column">
                  <wp:posOffset>-333375</wp:posOffset>
                </wp:positionH>
                <wp:positionV relativeFrom="paragraph">
                  <wp:posOffset>198120</wp:posOffset>
                </wp:positionV>
                <wp:extent cx="1981835" cy="373380"/>
                <wp:effectExtent l="4445" t="4445" r="10160" b="18415"/>
                <wp:wrapNone/>
                <wp:docPr id="8" name="流程图: 可选过程 8"/>
                <wp:cNvGraphicFramePr/>
                <a:graphic xmlns:a="http://schemas.openxmlformats.org/drawingml/2006/main">
                  <a:graphicData uri="http://schemas.microsoft.com/office/word/2010/wordprocessingShape">
                    <wps:wsp xmlns:wps="http://schemas.microsoft.com/office/word/2010/wordprocessingShape">
                      <wps:cNvSpPr/>
                      <wps:spPr>
                        <a:xfrm>
                          <a:off x="0" y="0"/>
                          <a:ext cx="1981835" cy="373380"/>
                        </a:xfrm>
                        <a:prstGeom prst="flowChartAlternateProcess">
                          <a:avLst/>
                        </a:prstGeom>
                        <a:solidFill>
                          <a:srgbClr val="FFFFFF"/>
                        </a:solidFill>
                        <a:ln w="9525">
                          <a:solidFill>
                            <a:srgbClr val="000000"/>
                          </a:solidFill>
                          <a:prstDash val="solid"/>
                          <a:miter lim="0"/>
                          <a:headEnd/>
                          <a:tailEnd/>
                        </a:ln>
                        <a:effectLst/>
                      </wps:spPr>
                      <wps:txbx>
                        <w:txbxContent>
                          <w:p>
                            <w:pPr>
                              <w:ind w:firstLine="0" w:firstLineChars="0"/>
                            </w:pPr>
                            <w:r>
                              <w:rPr>
                                <w:rFonts w:hint="eastAsia"/>
                              </w:rPr>
                              <w:t>温度检测采样及过温保护</w:t>
                            </w:r>
                          </w:p>
                        </w:txbxContent>
                      </wps:txbx>
                      <wps:bodyPr upright="1"/>
                    </wps:wsp>
                  </a:graphicData>
                </a:graphic>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流程图: 可选过程 8" o:spid="_x0000_s1025" type="#_x0000_t176" style="width:156.05pt;height:29.4pt;margin-top:15.6pt;margin-left:-26.25pt;mso-wrap-distance-bottom:0;mso-wrap-distance-left:9pt;mso-wrap-distance-right:9pt;mso-wrap-distance-top:0;position:absolute;v-text-anchor:top;z-index:251668480" fillcolor="white" stroked="t" strokecolor="black" strokeweight="0.75pt">
                <v:stroke joinstyle="miter"/>
                <v:textbox>
                  <w:txbxContent>
                    <w:p>
                      <w:pPr>
                        <w:ind w:firstLine="0" w:firstLineChars="0"/>
                      </w:pPr>
                      <w:r>
                        <w:rPr>
                          <w:rFonts w:hint="eastAsia"/>
                        </w:rPr>
                        <w:t>温度检测采样及过温保护</w:t>
                      </w:r>
                    </w:p>
                  </w:txbxContent>
                </v:textbox>
              </v:shape>
            </w:pict>
          </mc:Fallback>
        </mc:AlternateContent>
      </w:r>
    </w:p>
    <w:p>
      <w:pPr>
        <w:bidi w:val="0"/>
        <w:rPr>
          <w:rFonts w:hint="eastAsia"/>
        </w:rPr>
      </w:pPr>
      <w:r>
        <w:rPr>
          <w:rFonts w:hint="eastAsia"/>
        </w:rPr>
        <mc:AlternateContent>
          <mc:Choice Requires="wps">
            <w:drawing>
              <wp:anchor distT="0" distB="0" distL="114300" distR="114300" simplePos="0" relativeHeight="251671552" behindDoc="0" locked="0" layoutInCell="1" allowOverlap="1">
                <wp:simplePos x="0" y="0"/>
                <wp:positionH relativeFrom="column">
                  <wp:posOffset>2651760</wp:posOffset>
                </wp:positionH>
                <wp:positionV relativeFrom="paragraph">
                  <wp:posOffset>254000</wp:posOffset>
                </wp:positionV>
                <wp:extent cx="2034540" cy="373380"/>
                <wp:effectExtent l="4445" t="4445" r="18415" b="18415"/>
                <wp:wrapNone/>
                <wp:docPr id="14" name="流程图: 可选过程 14"/>
                <wp:cNvGraphicFramePr/>
                <a:graphic xmlns:a="http://schemas.openxmlformats.org/drawingml/2006/main">
                  <a:graphicData uri="http://schemas.microsoft.com/office/word/2010/wordprocessingShape">
                    <wps:wsp xmlns:wps="http://schemas.microsoft.com/office/word/2010/wordprocessingShape">
                      <wps:cNvSpPr/>
                      <wps:spPr>
                        <a:xfrm>
                          <a:off x="0" y="0"/>
                          <a:ext cx="2034540" cy="373380"/>
                        </a:xfrm>
                        <a:prstGeom prst="flowChartAlternateProcess">
                          <a:avLst/>
                        </a:prstGeom>
                        <a:solidFill>
                          <a:srgbClr val="FFFFFF"/>
                        </a:solidFill>
                        <a:ln w="9525">
                          <a:solidFill>
                            <a:srgbClr val="000000"/>
                          </a:solidFill>
                          <a:prstDash val="solid"/>
                          <a:miter lim="0"/>
                          <a:headEnd/>
                          <a:tailEnd/>
                        </a:ln>
                        <a:effectLst/>
                      </wps:spPr>
                      <wps:txbx>
                        <w:txbxContent>
                          <w:p>
                            <w:pPr>
                              <w:ind w:firstLine="0" w:firstLineChars="0"/>
                            </w:pPr>
                            <w:r>
                              <w:rPr>
                                <w:rFonts w:hint="eastAsia"/>
                              </w:rPr>
                              <w:t>电流检测采样及过流保护</w:t>
                            </w:r>
                          </w:p>
                        </w:txbxContent>
                      </wps:txbx>
                      <wps:bodyPr upright="1"/>
                    </wps:wsp>
                  </a:graphicData>
                </a:graphic>
              </wp:anchor>
            </w:drawing>
          </mc:Choice>
          <mc:Fallback>
            <w:pict>
              <v:shape id="流程图: 可选过程 14" o:spid="_x0000_s1026" type="#_x0000_t176" style="width:160.2pt;height:29.4pt;margin-top:20pt;margin-left:208.8pt;mso-wrap-distance-bottom:0;mso-wrap-distance-left:9pt;mso-wrap-distance-right:9pt;mso-wrap-distance-top:0;position:absolute;v-text-anchor:top;z-index:251670528" fillcolor="white" stroked="t" strokecolor="black" strokeweight="0.75pt">
                <v:stroke joinstyle="miter"/>
                <v:textbox>
                  <w:txbxContent>
                    <w:p>
                      <w:pPr>
                        <w:ind w:firstLine="0" w:firstLineChars="0"/>
                      </w:pPr>
                      <w:r>
                        <w:rPr>
                          <w:rFonts w:hint="eastAsia"/>
                        </w:rPr>
                        <w:t>电流检测采样及过流保护</w:t>
                      </w:r>
                    </w:p>
                  </w:txbxContent>
                </v:textbox>
              </v:shape>
            </w:pict>
          </mc:Fallback>
        </mc:AlternateContent>
      </w:r>
    </w:p>
    <w:p>
      <w:pPr>
        <w:bidi w:val="0"/>
        <w:rPr>
          <w:rFonts w:hint="eastAsia"/>
        </w:rPr>
      </w:pPr>
      <w:r>
        <w:rPr>
          <w:rFonts w:hint="eastAsia"/>
        </w:rPr>
        <mc:AlternateContent>
          <mc:Choice Requires="wps">
            <w:drawing>
              <wp:anchor distT="0" distB="0" distL="114300" distR="114300" simplePos="0" relativeHeight="251681792" behindDoc="0" locked="0" layoutInCell="1" allowOverlap="1">
                <wp:simplePos x="0" y="0"/>
                <wp:positionH relativeFrom="column">
                  <wp:posOffset>600075</wp:posOffset>
                </wp:positionH>
                <wp:positionV relativeFrom="paragraph">
                  <wp:posOffset>99060</wp:posOffset>
                </wp:positionV>
                <wp:extent cx="0" cy="594360"/>
                <wp:effectExtent l="38100" t="0" r="38100" b="0"/>
                <wp:wrapNone/>
                <wp:docPr id="9" name="直接箭头连接符 9"/>
                <wp:cNvGraphicFramePr/>
                <a:graphic xmlns:a="http://schemas.openxmlformats.org/drawingml/2006/main">
                  <a:graphicData uri="http://schemas.microsoft.com/office/word/2010/wordprocessingShape">
                    <wps:wsp xmlns:wps="http://schemas.microsoft.com/office/word/2010/wordprocessingShape">
                      <wps:cNvCnPr/>
                      <wps:spPr>
                        <a:xfrm>
                          <a:off x="0" y="0"/>
                          <a:ext cx="0" cy="594360"/>
                        </a:xfrm>
                        <a:prstGeom prst="straightConnector1">
                          <a:avLst/>
                        </a:prstGeom>
                        <a:ln w="9525">
                          <a:solidFill>
                            <a:srgbClr val="000000"/>
                          </a:solidFill>
                          <a:prstDash val="solid"/>
                          <a:headEnd/>
                          <a:tailEnd type="triangle"/>
                        </a:ln>
                        <a:effectLst/>
                      </wps:spPr>
                      <wps:bodyPr/>
                    </wps:wsp>
                  </a:graphicData>
                </a:graphic>
              </wp:anchor>
            </w:drawing>
          </mc:Choice>
          <mc:Fallback>
            <w:pict>
              <v:shapetype id="_x0000_t32" coordsize="21600,21600" o:spt="32" o:oned="t" path="m,l21600,21600e" filled="f">
                <v:path arrowok="t" fillok="f" o:connecttype="none"/>
                <o:lock v:ext="edit" shapetype="t"/>
              </v:shapetype>
              <v:shape id="直接箭头连接符 9" o:spid="_x0000_s1027" type="#_x0000_t32" style="width:0;height:46.8pt;margin-top:7.8pt;margin-left:47.25pt;mso-wrap-distance-bottom:0;mso-wrap-distance-left:9pt;mso-wrap-distance-right:9pt;mso-wrap-distance-top:0;position:absolute;v-text-anchor:top;z-index:251680768" fillcolor="this" stroked="t" strokecolor="black" strokeweight="0.75pt">
                <v:stroke endarrow="block"/>
              </v:shape>
            </w:pict>
          </mc:Fallback>
        </mc:AlternateContent>
      </w:r>
      <w:r>
        <w:rPr>
          <w:rFonts w:hint="eastAsia"/>
        </w:rPr>
        <mc:AlternateContent>
          <mc:Choice Requires="wps">
            <w:drawing>
              <wp:anchor distT="0" distB="0" distL="114300" distR="114300" simplePos="0" relativeHeight="251692032" behindDoc="0" locked="0" layoutInCell="1" allowOverlap="1">
                <wp:simplePos x="0" y="0"/>
                <wp:positionH relativeFrom="column">
                  <wp:posOffset>4692015</wp:posOffset>
                </wp:positionH>
                <wp:positionV relativeFrom="paragraph">
                  <wp:posOffset>198120</wp:posOffset>
                </wp:positionV>
                <wp:extent cx="575310" cy="0"/>
                <wp:effectExtent l="0" t="38100" r="3810" b="38100"/>
                <wp:wrapNone/>
                <wp:docPr id="10" name="直接连接符 10"/>
                <wp:cNvGraphicFramePr/>
                <a:graphic xmlns:a="http://schemas.openxmlformats.org/drawingml/2006/main">
                  <a:graphicData uri="http://schemas.microsoft.com/office/word/2010/wordprocessingShape">
                    <wps:wsp xmlns:wps="http://schemas.microsoft.com/office/word/2010/wordprocessingShape">
                      <wps:cNvCnPr/>
                      <wps:spPr>
                        <a:xfrm flipH="1">
                          <a:off x="0" y="0"/>
                          <a:ext cx="575310" cy="0"/>
                        </a:xfrm>
                        <a:prstGeom prst="line">
                          <a:avLst/>
                        </a:prstGeom>
                        <a:ln w="9525">
                          <a:solidFill>
                            <a:srgbClr val="000000"/>
                          </a:solidFill>
                          <a:prstDash val="solid"/>
                          <a:headEnd/>
                          <a:tailEnd type="triangle"/>
                        </a:ln>
                        <a:effectLst/>
                      </wps:spPr>
                      <wps:bodyPr upright="1"/>
                    </wps:wsp>
                  </a:graphicData>
                </a:graphic>
              </wp:anchor>
            </w:drawing>
          </mc:Choice>
          <mc:Fallback>
            <w:pict>
              <v:line id="直接连接符 10" o:spid="_x0000_s1028" style="flip:x;mso-wrap-distance-bottom:0;mso-wrap-distance-left:9pt;mso-wrap-distance-right:9pt;mso-wrap-distance-top:0;position:absolute;v-text-anchor:top;z-index:251691008" from="369.45pt,15.6pt" to="414.75pt,15.6pt" fillcolor="this" stroked="t" strokecolor="black" strokeweight="0.75pt">
                <v:stroke endarrow="block"/>
              </v:line>
            </w:pict>
          </mc:Fallback>
        </mc:AlternateContent>
      </w:r>
      <w:r>
        <w:rPr>
          <w:rFonts w:hint="eastAsia"/>
        </w:rPr>
        <mc:AlternateContent>
          <mc:Choice Requires="wps">
            <w:drawing>
              <wp:anchor distT="0" distB="0" distL="114300" distR="114300" simplePos="0" relativeHeight="251689984" behindDoc="0" locked="0" layoutInCell="1" allowOverlap="1">
                <wp:simplePos x="0" y="0"/>
                <wp:positionH relativeFrom="column">
                  <wp:posOffset>5267325</wp:posOffset>
                </wp:positionH>
                <wp:positionV relativeFrom="paragraph">
                  <wp:posOffset>198120</wp:posOffset>
                </wp:positionV>
                <wp:extent cx="0" cy="693420"/>
                <wp:effectExtent l="4445" t="0" r="10795" b="7620"/>
                <wp:wrapNone/>
                <wp:docPr id="11" name="直接连接符 11"/>
                <wp:cNvGraphicFramePr/>
                <a:graphic xmlns:a="http://schemas.openxmlformats.org/drawingml/2006/main">
                  <a:graphicData uri="http://schemas.microsoft.com/office/word/2010/wordprocessingShape">
                    <wps:wsp xmlns:wps="http://schemas.microsoft.com/office/word/2010/wordprocessingShape">
                      <wps:cNvCnPr/>
                      <wps:spPr>
                        <a:xfrm flipV="1">
                          <a:off x="0" y="0"/>
                          <a:ext cx="0" cy="693420"/>
                        </a:xfrm>
                        <a:prstGeom prst="line">
                          <a:avLst/>
                        </a:prstGeom>
                        <a:ln w="9525">
                          <a:solidFill>
                            <a:srgbClr val="000000"/>
                          </a:solidFill>
                          <a:prstDash val="solid"/>
                          <a:headEnd/>
                          <a:tailEnd/>
                        </a:ln>
                        <a:effectLst/>
                      </wps:spPr>
                      <wps:bodyPr upright="1"/>
                    </wps:wsp>
                  </a:graphicData>
                </a:graphic>
              </wp:anchor>
            </w:drawing>
          </mc:Choice>
          <mc:Fallback>
            <w:pict>
              <v:line id="直接连接符 11" o:spid="_x0000_s1029" style="flip:y;mso-wrap-distance-bottom:0;mso-wrap-distance-left:9pt;mso-wrap-distance-right:9pt;mso-wrap-distance-top:0;position:absolute;v-text-anchor:top;z-index:251688960" from="414.75pt,15.6pt" to="414.75pt,70.2pt" fillcolor="this" stroked="t" strokecolor="black" strokeweight="0.75pt"/>
            </w:pict>
          </mc:Fallback>
        </mc:AlternateContent>
      </w:r>
      <w:r>
        <w:rPr>
          <w:rFonts w:hint="eastAsia"/>
        </w:rPr>
        <mc:AlternateContent>
          <mc:Choice Requires="wps">
            <w:drawing>
              <wp:anchor distT="0" distB="0" distL="114300" distR="114300" simplePos="0" relativeHeight="251687936" behindDoc="0" locked="0" layoutInCell="1" allowOverlap="1">
                <wp:simplePos x="0" y="0"/>
                <wp:positionH relativeFrom="column">
                  <wp:posOffset>1533525</wp:posOffset>
                </wp:positionH>
                <wp:positionV relativeFrom="paragraph">
                  <wp:posOffset>198120</wp:posOffset>
                </wp:positionV>
                <wp:extent cx="1466850" cy="0"/>
                <wp:effectExtent l="0" t="0" r="0" b="0"/>
                <wp:wrapNone/>
                <wp:docPr id="70" name="直接连接符 70"/>
                <wp:cNvGraphicFramePr/>
                <a:graphic xmlns:a="http://schemas.openxmlformats.org/drawingml/2006/main">
                  <a:graphicData uri="http://schemas.microsoft.com/office/word/2010/wordprocessingShape">
                    <wps:wsp xmlns:wps="http://schemas.microsoft.com/office/word/2010/wordprocessingShape">
                      <wps:cNvCnPr/>
                      <wps:spPr>
                        <a:xfrm>
                          <a:off x="0" y="0"/>
                          <a:ext cx="1466850" cy="0"/>
                        </a:xfrm>
                        <a:prstGeom prst="line">
                          <a:avLst/>
                        </a:prstGeom>
                        <a:ln w="9525">
                          <a:solidFill>
                            <a:srgbClr val="000000"/>
                          </a:solidFill>
                          <a:prstDash val="solid"/>
                          <a:headEnd/>
                          <a:tailEnd/>
                        </a:ln>
                        <a:effectLst/>
                      </wps:spPr>
                      <wps:bodyPr upright="1"/>
                    </wps:wsp>
                  </a:graphicData>
                </a:graphic>
              </wp:anchor>
            </w:drawing>
          </mc:Choice>
          <mc:Fallback>
            <w:pict>
              <v:line id="直接连接符 70" o:spid="_x0000_s1030" style="mso-wrap-distance-bottom:0;mso-wrap-distance-left:9pt;mso-wrap-distance-right:9pt;mso-wrap-distance-top:0;position:absolute;v-text-anchor:top;z-index:251686912" from="120.75pt,15.6pt" to="236.25pt,15.6pt" fillcolor="this" stroked="t" strokecolor="black" strokeweight="0.75pt"/>
            </w:pict>
          </mc:Fallback>
        </mc:AlternateContent>
      </w:r>
      <w:r>
        <w:rPr>
          <w:rFonts w:hint="eastAsia"/>
        </w:rPr>
        <mc:AlternateContent>
          <mc:Choice Requires="wps">
            <w:drawing>
              <wp:anchor distT="0" distB="0" distL="114300" distR="114300" simplePos="0" relativeHeight="251685888" behindDoc="0" locked="0" layoutInCell="1" allowOverlap="1">
                <wp:simplePos x="0" y="0"/>
                <wp:positionH relativeFrom="column">
                  <wp:posOffset>1533525</wp:posOffset>
                </wp:positionH>
                <wp:positionV relativeFrom="paragraph">
                  <wp:posOffset>198120</wp:posOffset>
                </wp:positionV>
                <wp:extent cx="0" cy="495300"/>
                <wp:effectExtent l="38100" t="0" r="38100" b="7620"/>
                <wp:wrapNone/>
                <wp:docPr id="13" name="直接连接符 13"/>
                <wp:cNvGraphicFramePr/>
                <a:graphic xmlns:a="http://schemas.openxmlformats.org/drawingml/2006/main">
                  <a:graphicData uri="http://schemas.microsoft.com/office/word/2010/wordprocessingShape">
                    <wps:wsp xmlns:wps="http://schemas.microsoft.com/office/word/2010/wordprocessingShape">
                      <wps:cNvCnPr/>
                      <wps:spPr>
                        <a:xfrm flipV="1">
                          <a:off x="0" y="0"/>
                          <a:ext cx="0" cy="495300"/>
                        </a:xfrm>
                        <a:prstGeom prst="line">
                          <a:avLst/>
                        </a:prstGeom>
                        <a:ln w="9525">
                          <a:solidFill>
                            <a:srgbClr val="000000"/>
                          </a:solidFill>
                          <a:prstDash val="solid"/>
                          <a:headEnd type="triangle"/>
                          <a:tailEnd/>
                        </a:ln>
                        <a:effectLst/>
                      </wps:spPr>
                      <wps:bodyPr upright="1"/>
                    </wps:wsp>
                  </a:graphicData>
                </a:graphic>
              </wp:anchor>
            </w:drawing>
          </mc:Choice>
          <mc:Fallback>
            <w:pict>
              <v:line id="直接连接符 13" o:spid="_x0000_s1031" style="flip:y;mso-wrap-distance-bottom:0;mso-wrap-distance-left:9pt;mso-wrap-distance-right:9pt;mso-wrap-distance-top:0;position:absolute;v-text-anchor:top;z-index:251684864" from="120.75pt,15.6pt" to="120.75pt,54.6pt" fillcolor="this" stroked="t" strokecolor="black" strokeweight="0.75pt">
                <v:stroke startarrow="block"/>
              </v:line>
            </w:pict>
          </mc:Fallback>
        </mc:AlternateContent>
      </w:r>
    </w:p>
    <w:p>
      <w:pPr>
        <w:bidi w:val="0"/>
        <w:rPr>
          <w:rFonts w:hint="eastAsia"/>
        </w:rPr>
      </w:pPr>
    </w:p>
    <w:p>
      <w:pPr>
        <w:bidi w:val="0"/>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column">
                  <wp:posOffset>4337685</wp:posOffset>
                </wp:positionH>
                <wp:positionV relativeFrom="paragraph">
                  <wp:posOffset>99060</wp:posOffset>
                </wp:positionV>
                <wp:extent cx="762000" cy="594360"/>
                <wp:effectExtent l="4445" t="4445" r="10795" b="10795"/>
                <wp:wrapNone/>
                <wp:docPr id="15" name="流程图: 可选过程 15"/>
                <wp:cNvGraphicFramePr/>
                <a:graphic xmlns:a="http://schemas.openxmlformats.org/drawingml/2006/main">
                  <a:graphicData uri="http://schemas.microsoft.com/office/word/2010/wordprocessingShape">
                    <wps:wsp xmlns:wps="http://schemas.microsoft.com/office/word/2010/wordprocessingShape">
                      <wps:cNvSpPr/>
                      <wps:spPr>
                        <a:xfrm>
                          <a:off x="0" y="0"/>
                          <a:ext cx="762000" cy="594360"/>
                        </a:xfrm>
                        <a:prstGeom prst="flowChartAlternateProcess">
                          <a:avLst/>
                        </a:prstGeom>
                        <a:solidFill>
                          <a:srgbClr val="FFFFFF"/>
                        </a:solidFill>
                        <a:ln w="9525">
                          <a:solidFill>
                            <a:srgbClr val="000000"/>
                          </a:solidFill>
                          <a:prstDash val="solid"/>
                          <a:miter lim="0"/>
                          <a:headEnd/>
                          <a:tailEnd/>
                        </a:ln>
                        <a:effectLst/>
                      </wps:spPr>
                      <wps:txbx>
                        <w:txbxContent>
                          <w:p>
                            <w:pPr>
                              <w:ind w:firstLine="0" w:firstLineChars="0"/>
                              <w:rPr>
                                <w:rFonts w:hint="eastAsia"/>
                              </w:rPr>
                            </w:pPr>
                            <w:r>
                              <w:rPr>
                                <w:rFonts w:hint="eastAsia"/>
                              </w:rPr>
                              <w:t>标准正弦</w:t>
                            </w:r>
                          </w:p>
                          <w:p>
                            <w:pPr>
                              <w:ind w:firstLine="0" w:firstLineChars="0"/>
                            </w:pPr>
                            <w:r>
                              <w:rPr>
                                <w:rFonts w:hint="eastAsia"/>
                              </w:rPr>
                              <w:t>交流电压</w:t>
                            </w:r>
                          </w:p>
                        </w:txbxContent>
                      </wps:txbx>
                      <wps:bodyPr upright="1"/>
                    </wps:wsp>
                  </a:graphicData>
                </a:graphic>
              </wp:anchor>
            </w:drawing>
          </mc:Choice>
          <mc:Fallback>
            <w:pict>
              <v:shape id="流程图: 可选过程 15" o:spid="_x0000_s1032" type="#_x0000_t176" style="width:60pt;height:46.8pt;margin-top:7.8pt;margin-left:341.55pt;mso-wrap-distance-bottom:0;mso-wrap-distance-left:9pt;mso-wrap-distance-right:9pt;mso-wrap-distance-top:0;position:absolute;v-text-anchor:top;z-index:251666432" fillcolor="white" stroked="t" strokecolor="black" strokeweight="0.75pt">
                <v:stroke joinstyle="miter"/>
                <v:textbox>
                  <w:txbxContent>
                    <w:p>
                      <w:pPr>
                        <w:ind w:firstLine="0" w:firstLineChars="0"/>
                        <w:rPr>
                          <w:rFonts w:hint="eastAsia"/>
                        </w:rPr>
                      </w:pPr>
                      <w:r>
                        <w:rPr>
                          <w:rFonts w:hint="eastAsia"/>
                        </w:rPr>
                        <w:t>标准正弦</w:t>
                      </w:r>
                    </w:p>
                    <w:p>
                      <w:pPr>
                        <w:ind w:firstLine="0" w:firstLineChars="0"/>
                      </w:pPr>
                      <w:r>
                        <w:rPr>
                          <w:rFonts w:hint="eastAsia"/>
                        </w:rPr>
                        <w:t>交流电压</w:t>
                      </w:r>
                    </w:p>
                  </w:txbxContent>
                </v:textbox>
              </v:shape>
            </w:pict>
          </mc:Fallback>
        </mc:AlternateContent>
      </w:r>
      <w:r>
        <w:rPr>
          <w:rFonts w:hint="eastAsia"/>
        </w:rPr>
        <mc:AlternateContent>
          <mc:Choice Requires="wps">
            <w:drawing>
              <wp:anchor distT="0" distB="0" distL="114300" distR="114300" simplePos="0" relativeHeight="251663360" behindDoc="0" locked="0" layoutInCell="1" allowOverlap="1">
                <wp:simplePos x="0" y="0"/>
                <wp:positionH relativeFrom="column">
                  <wp:posOffset>1933575</wp:posOffset>
                </wp:positionH>
                <wp:positionV relativeFrom="paragraph">
                  <wp:posOffset>99060</wp:posOffset>
                </wp:positionV>
                <wp:extent cx="935355" cy="678180"/>
                <wp:effectExtent l="4445" t="4445" r="5080" b="18415"/>
                <wp:wrapNone/>
                <wp:docPr id="16" name="流程图: 可选过程 16"/>
                <wp:cNvGraphicFramePr/>
                <a:graphic xmlns:a="http://schemas.openxmlformats.org/drawingml/2006/main">
                  <a:graphicData uri="http://schemas.microsoft.com/office/word/2010/wordprocessingShape">
                    <wps:wsp xmlns:wps="http://schemas.microsoft.com/office/word/2010/wordprocessingShape">
                      <wps:cNvSpPr/>
                      <wps:spPr>
                        <a:xfrm>
                          <a:off x="0" y="0"/>
                          <a:ext cx="935355" cy="678180"/>
                        </a:xfrm>
                        <a:prstGeom prst="flowChartAlternateProcess">
                          <a:avLst/>
                        </a:prstGeom>
                        <a:solidFill>
                          <a:srgbClr val="FFFFFF"/>
                        </a:solidFill>
                        <a:ln w="9525">
                          <a:solidFill>
                            <a:srgbClr val="000000"/>
                          </a:solidFill>
                          <a:prstDash val="solid"/>
                          <a:miter lim="0"/>
                          <a:headEnd/>
                          <a:tailEnd/>
                        </a:ln>
                        <a:effectLst/>
                      </wps:spPr>
                      <wps:txbx>
                        <w:txbxContent>
                          <w:p>
                            <w:pPr>
                              <w:ind w:firstLine="0" w:firstLineChars="0"/>
                              <w:jc w:val="left"/>
                              <w:rPr>
                                <w:rFonts w:hint="eastAsia"/>
                              </w:rPr>
                            </w:pPr>
                            <w:r>
                              <w:rPr>
                                <w:rFonts w:hint="eastAsia"/>
                              </w:rPr>
                              <w:t>直流D</w:t>
                            </w:r>
                            <w:r>
                              <w:t>C</w:t>
                            </w:r>
                            <w:r>
                              <w:rPr>
                                <w:rFonts w:hint="eastAsia"/>
                              </w:rPr>
                              <w:t>/交流</w:t>
                            </w:r>
                            <w:r>
                              <w:rPr>
                                <w:rFonts w:eastAsia="宋体" w:hint="eastAsia"/>
                                <w:lang w:eastAsia="zh-CN"/>
                              </w:rPr>
                              <w:t>SPWN</w:t>
                            </w:r>
                          </w:p>
                        </w:txbxContent>
                      </wps:txbx>
                      <wps:bodyPr upright="1"/>
                    </wps:wsp>
                  </a:graphicData>
                </a:graphic>
              </wp:anchor>
            </w:drawing>
          </mc:Choice>
          <mc:Fallback>
            <w:pict>
              <v:shape id="流程图: 可选过程 16" o:spid="_x0000_s1033" type="#_x0000_t176" style="width:73.65pt;height:53.4pt;margin-top:7.8pt;margin-left:152.25pt;mso-wrap-distance-bottom:0;mso-wrap-distance-left:9pt;mso-wrap-distance-right:9pt;mso-wrap-distance-top:0;position:absolute;v-text-anchor:top;z-index:251662336" fillcolor="white" stroked="t" strokecolor="black" strokeweight="0.75pt">
                <v:stroke joinstyle="miter"/>
                <v:textbox>
                  <w:txbxContent>
                    <w:p>
                      <w:pPr>
                        <w:ind w:firstLine="0" w:firstLineChars="0"/>
                        <w:jc w:val="left"/>
                        <w:rPr>
                          <w:rFonts w:hint="eastAsia"/>
                        </w:rPr>
                      </w:pPr>
                      <w:r>
                        <w:rPr>
                          <w:rFonts w:hint="eastAsia"/>
                        </w:rPr>
                        <w:t>直流D</w:t>
                      </w:r>
                      <w:r>
                        <w:t>C</w:t>
                      </w:r>
                      <w:r>
                        <w:rPr>
                          <w:rFonts w:hint="eastAsia"/>
                        </w:rPr>
                        <w:t>/交流</w:t>
                      </w:r>
                      <w:r>
                        <w:rPr>
                          <w:rFonts w:eastAsia="宋体" w:hint="eastAsia"/>
                          <w:lang w:eastAsia="zh-CN"/>
                        </w:rPr>
                        <w:t>SPWN</w:t>
                      </w:r>
                    </w:p>
                  </w:txbxContent>
                </v:textbox>
              </v:shape>
            </w:pict>
          </mc:Fallback>
        </mc:AlternateContent>
      </w:r>
      <w:r>
        <w:rPr>
          <w:rFonts w:hint="eastAsia"/>
        </w:rPr>
        <mc:AlternateContent>
          <mc:Choice Requires="wps">
            <w:drawing>
              <wp:anchor distT="0" distB="0" distL="114300" distR="114300" simplePos="0" relativeHeight="251661312" behindDoc="0" locked="0" layoutInCell="1" allowOverlap="1">
                <wp:simplePos x="0" y="0"/>
                <wp:positionH relativeFrom="column">
                  <wp:posOffset>466725</wp:posOffset>
                </wp:positionH>
                <wp:positionV relativeFrom="paragraph">
                  <wp:posOffset>198120</wp:posOffset>
                </wp:positionV>
                <wp:extent cx="1240155" cy="426720"/>
                <wp:effectExtent l="4445" t="5080" r="5080" b="10160"/>
                <wp:wrapNone/>
                <wp:docPr id="17" name="流程图: 可选过程 17"/>
                <wp:cNvGraphicFramePr/>
                <a:graphic xmlns:a="http://schemas.openxmlformats.org/drawingml/2006/main">
                  <a:graphicData uri="http://schemas.microsoft.com/office/word/2010/wordprocessingShape">
                    <wps:wsp xmlns:wps="http://schemas.microsoft.com/office/word/2010/wordprocessingShape">
                      <wps:cNvSpPr/>
                      <wps:spPr>
                        <a:xfrm>
                          <a:off x="0" y="0"/>
                          <a:ext cx="1240155" cy="426720"/>
                        </a:xfrm>
                        <a:prstGeom prst="flowChartAlternateProcess">
                          <a:avLst/>
                        </a:prstGeom>
                        <a:solidFill>
                          <a:srgbClr val="FFFFFF"/>
                        </a:solidFill>
                        <a:ln w="9525">
                          <a:solidFill>
                            <a:srgbClr val="000000"/>
                          </a:solidFill>
                          <a:prstDash val="solid"/>
                          <a:miter lim="0"/>
                          <a:headEnd/>
                          <a:tailEnd/>
                        </a:ln>
                        <a:effectLst/>
                      </wps:spPr>
                      <wps:txbx>
                        <w:txbxContent>
                          <w:p>
                            <w:pPr>
                              <w:ind w:firstLine="0" w:firstLineChars="0"/>
                              <w:rPr>
                                <w:rFonts w:hint="eastAsia"/>
                              </w:rPr>
                            </w:pPr>
                            <w:r>
                              <w:rPr>
                                <w:rFonts w:hint="eastAsia"/>
                              </w:rPr>
                              <w:t>直流D</w:t>
                            </w:r>
                            <w:r>
                              <w:t>C/</w:t>
                            </w:r>
                            <w:r>
                              <w:rPr>
                                <w:rFonts w:hint="eastAsia"/>
                              </w:rPr>
                              <w:t>直流D</w:t>
                            </w:r>
                            <w:r>
                              <w:t>C</w:t>
                            </w:r>
                          </w:p>
                        </w:txbxContent>
                      </wps:txbx>
                      <wps:bodyPr upright="1"/>
                    </wps:wsp>
                  </a:graphicData>
                </a:graphic>
              </wp:anchor>
            </w:drawing>
          </mc:Choice>
          <mc:Fallback>
            <w:pict>
              <v:shape id="流程图: 可选过程 17" o:spid="_x0000_s1034" type="#_x0000_t176" style="width:97.65pt;height:33.6pt;margin-top:15.6pt;margin-left:36.75pt;mso-wrap-distance-bottom:0;mso-wrap-distance-left:9pt;mso-wrap-distance-right:9pt;mso-wrap-distance-top:0;position:absolute;v-text-anchor:top;z-index:251660288" fillcolor="white" stroked="t" strokecolor="black" strokeweight="0.75pt">
                <v:stroke joinstyle="miter"/>
                <v:textbox>
                  <w:txbxContent>
                    <w:p>
                      <w:pPr>
                        <w:ind w:firstLine="0" w:firstLineChars="0"/>
                        <w:rPr>
                          <w:rFonts w:hint="eastAsia"/>
                        </w:rPr>
                      </w:pPr>
                      <w:r>
                        <w:rPr>
                          <w:rFonts w:hint="eastAsia"/>
                        </w:rPr>
                        <w:t>直流D</w:t>
                      </w:r>
                      <w:r>
                        <w:t>C/</w:t>
                      </w:r>
                      <w:r>
                        <w:rPr>
                          <w:rFonts w:hint="eastAsia"/>
                        </w:rPr>
                        <w:t>直流D</w:t>
                      </w:r>
                      <w:r>
                        <w:t>C</w:t>
                      </w:r>
                    </w:p>
                  </w:txbxContent>
                </v:textbox>
              </v:shape>
            </w:pict>
          </mc:Fallback>
        </mc:AlternateContent>
      </w:r>
      <w:r>
        <w:rPr>
          <w:rFonts w:hint="eastAsia"/>
        </w:rPr>
        <mc:AlternateContent>
          <mc:Choice Requires="wps">
            <w:drawing>
              <wp:anchor distT="0" distB="0" distL="114300" distR="114300" simplePos="0" relativeHeight="251659264" behindDoc="0" locked="0" layoutInCell="1" allowOverlap="1">
                <wp:simplePos x="0" y="0"/>
                <wp:positionH relativeFrom="column">
                  <wp:posOffset>-533400</wp:posOffset>
                </wp:positionH>
                <wp:positionV relativeFrom="paragraph">
                  <wp:posOffset>198120</wp:posOffset>
                </wp:positionV>
                <wp:extent cx="784860" cy="373380"/>
                <wp:effectExtent l="4445" t="4445" r="18415" b="18415"/>
                <wp:wrapNone/>
                <wp:docPr id="18" name="流程图: 可选过程 18"/>
                <wp:cNvGraphicFramePr/>
                <a:graphic xmlns:a="http://schemas.openxmlformats.org/drawingml/2006/main">
                  <a:graphicData uri="http://schemas.microsoft.com/office/word/2010/wordprocessingShape">
                    <wps:wsp xmlns:wps="http://schemas.microsoft.com/office/word/2010/wordprocessingShape">
                      <wps:cNvSpPr/>
                      <wps:spPr>
                        <a:xfrm>
                          <a:off x="0" y="0"/>
                          <a:ext cx="784860" cy="373380"/>
                        </a:xfrm>
                        <a:prstGeom prst="flowChartAlternateProcess">
                          <a:avLst/>
                        </a:prstGeom>
                        <a:solidFill>
                          <a:srgbClr val="FFFFFF"/>
                        </a:solidFill>
                        <a:ln w="9525">
                          <a:solidFill>
                            <a:srgbClr val="000000"/>
                          </a:solidFill>
                          <a:prstDash val="solid"/>
                          <a:miter lim="0"/>
                          <a:headEnd/>
                          <a:tailEnd/>
                        </a:ln>
                        <a:effectLst/>
                      </wps:spPr>
                      <wps:txbx>
                        <w:txbxContent>
                          <w:p>
                            <w:pPr>
                              <w:ind w:firstLine="0" w:firstLineChars="0"/>
                            </w:pPr>
                            <w:r>
                              <w:rPr>
                                <w:rFonts w:hint="eastAsia"/>
                              </w:rPr>
                              <w:t>直流电压</w:t>
                            </w:r>
                          </w:p>
                        </w:txbxContent>
                      </wps:txbx>
                      <wps:bodyPr upright="1"/>
                    </wps:wsp>
                  </a:graphicData>
                </a:graphic>
              </wp:anchor>
            </w:drawing>
          </mc:Choice>
          <mc:Fallback>
            <w:pict>
              <v:shape id="流程图: 可选过程 18" o:spid="_x0000_s1035" type="#_x0000_t176" style="width:61.8pt;height:29.4pt;margin-top:15.6pt;margin-left:-42pt;mso-wrap-distance-bottom:0;mso-wrap-distance-left:9pt;mso-wrap-distance-right:9pt;mso-wrap-distance-top:0;position:absolute;v-text-anchor:top;z-index:251658240" fillcolor="white" stroked="t" strokecolor="black" strokeweight="0.75pt">
                <v:stroke joinstyle="miter"/>
                <v:textbox>
                  <w:txbxContent>
                    <w:p>
                      <w:pPr>
                        <w:ind w:firstLine="0" w:firstLineChars="0"/>
                      </w:pPr>
                      <w:r>
                        <w:rPr>
                          <w:rFonts w:hint="eastAsia"/>
                        </w:rPr>
                        <w:t>直流电压</w:t>
                      </w:r>
                    </w:p>
                  </w:txbxContent>
                </v:textbox>
              </v:shape>
            </w:pict>
          </mc:Fallback>
        </mc:AlternateContent>
      </w:r>
      <w:r>
        <w:rPr>
          <w:rFonts w:hint="eastAsia"/>
        </w:rPr>
        <mc:AlternateContent>
          <mc:Choice Requires="wps">
            <w:drawing>
              <wp:anchor distT="0" distB="0" distL="114300" distR="114300" simplePos="0" relativeHeight="251679744" behindDoc="0" locked="0" layoutInCell="1" allowOverlap="1">
                <wp:simplePos x="0" y="0"/>
                <wp:positionH relativeFrom="column">
                  <wp:posOffset>5534025</wp:posOffset>
                </wp:positionH>
                <wp:positionV relativeFrom="paragraph">
                  <wp:posOffset>198120</wp:posOffset>
                </wp:positionV>
                <wp:extent cx="548640" cy="373380"/>
                <wp:effectExtent l="4445" t="4445" r="10795" b="18415"/>
                <wp:wrapNone/>
                <wp:docPr id="19" name="流程图: 可选过程 19"/>
                <wp:cNvGraphicFramePr/>
                <a:graphic xmlns:a="http://schemas.openxmlformats.org/drawingml/2006/main">
                  <a:graphicData uri="http://schemas.microsoft.com/office/word/2010/wordprocessingShape">
                    <wps:wsp xmlns:wps="http://schemas.microsoft.com/office/word/2010/wordprocessingShape">
                      <wps:cNvSpPr/>
                      <wps:spPr>
                        <a:xfrm>
                          <a:off x="0" y="0"/>
                          <a:ext cx="548640" cy="373380"/>
                        </a:xfrm>
                        <a:prstGeom prst="flowChartAlternateProcess">
                          <a:avLst/>
                        </a:prstGeom>
                        <a:solidFill>
                          <a:srgbClr val="FFFFFF"/>
                        </a:solidFill>
                        <a:ln w="9525">
                          <a:solidFill>
                            <a:srgbClr val="000000"/>
                          </a:solidFill>
                          <a:prstDash val="solid"/>
                          <a:miter lim="0"/>
                          <a:headEnd/>
                          <a:tailEnd/>
                        </a:ln>
                        <a:effectLst/>
                      </wps:spPr>
                      <wps:txbx>
                        <w:txbxContent>
                          <w:p>
                            <w:pPr>
                              <w:ind w:firstLine="0" w:firstLineChars="0"/>
                            </w:pPr>
                            <w:r>
                              <w:rPr>
                                <w:rFonts w:hint="eastAsia"/>
                              </w:rPr>
                              <w:t>负载</w:t>
                            </w:r>
                          </w:p>
                        </w:txbxContent>
                      </wps:txbx>
                      <wps:bodyPr upright="1"/>
                    </wps:wsp>
                  </a:graphicData>
                </a:graphic>
              </wp:anchor>
            </w:drawing>
          </mc:Choice>
          <mc:Fallback>
            <w:pict>
              <v:shape id="流程图: 可选过程 19" o:spid="_x0000_s1036" type="#_x0000_t176" style="width:43.2pt;height:29.4pt;margin-top:15.6pt;margin-left:435.75pt;mso-wrap-distance-bottom:0;mso-wrap-distance-left:9pt;mso-wrap-distance-right:9pt;mso-wrap-distance-top:0;position:absolute;v-text-anchor:top;z-index:251678720" fillcolor="white" stroked="t" strokecolor="black" strokeweight="0.75pt">
                <v:stroke joinstyle="miter"/>
                <v:textbox>
                  <w:txbxContent>
                    <w:p>
                      <w:pPr>
                        <w:ind w:firstLine="0" w:firstLineChars="0"/>
                      </w:pPr>
                      <w:r>
                        <w:rPr>
                          <w:rFonts w:hint="eastAsia"/>
                        </w:rPr>
                        <w:t>负载</w:t>
                      </w:r>
                    </w:p>
                  </w:txbxContent>
                </v:textbox>
              </v:shape>
            </w:pict>
          </mc:Fallback>
        </mc:AlternateContent>
      </w:r>
      <w:r>
        <w:rPr>
          <w:rFonts w:hint="eastAsia"/>
        </w:rPr>
        <mc:AlternateContent>
          <mc:Choice Requires="wps">
            <w:drawing>
              <wp:anchor distT="0" distB="0" distL="114300" distR="114300" simplePos="0" relativeHeight="251665408" behindDoc="0" locked="0" layoutInCell="1" allowOverlap="1">
                <wp:simplePos x="0" y="0"/>
                <wp:positionH relativeFrom="column">
                  <wp:posOffset>3108960</wp:posOffset>
                </wp:positionH>
                <wp:positionV relativeFrom="paragraph">
                  <wp:posOffset>213360</wp:posOffset>
                </wp:positionV>
                <wp:extent cx="992505" cy="373380"/>
                <wp:effectExtent l="4445" t="4445" r="8890" b="18415"/>
                <wp:wrapNone/>
                <wp:docPr id="20" name="流程图: 可选过程 20"/>
                <wp:cNvGraphicFramePr/>
                <a:graphic xmlns:a="http://schemas.openxmlformats.org/drawingml/2006/main">
                  <a:graphicData uri="http://schemas.microsoft.com/office/word/2010/wordprocessingShape">
                    <wps:wsp xmlns:wps="http://schemas.microsoft.com/office/word/2010/wordprocessingShape">
                      <wps:cNvSpPr/>
                      <wps:spPr>
                        <a:xfrm>
                          <a:off x="0" y="0"/>
                          <a:ext cx="992505" cy="373380"/>
                        </a:xfrm>
                        <a:prstGeom prst="flowChartAlternateProcess">
                          <a:avLst/>
                        </a:prstGeom>
                        <a:solidFill>
                          <a:srgbClr val="FFFFFF"/>
                        </a:solidFill>
                        <a:ln w="9525">
                          <a:solidFill>
                            <a:srgbClr val="000000"/>
                          </a:solidFill>
                          <a:prstDash val="solid"/>
                          <a:miter lim="0"/>
                          <a:headEnd/>
                          <a:tailEnd/>
                        </a:ln>
                        <a:effectLst/>
                      </wps:spPr>
                      <wps:txbx>
                        <w:txbxContent>
                          <w:p>
                            <w:pPr>
                              <w:ind w:firstLine="240" w:firstLineChars="100"/>
                              <w:jc w:val="left"/>
                            </w:pPr>
                            <w:r>
                              <w:rPr>
                                <w:rFonts w:hint="eastAsia"/>
                              </w:rPr>
                              <w:t>L</w:t>
                            </w:r>
                            <w:r>
                              <w:t>C</w:t>
                            </w:r>
                            <w:r>
                              <w:rPr>
                                <w:rFonts w:hint="eastAsia"/>
                              </w:rPr>
                              <w:t>滤波</w:t>
                            </w:r>
                          </w:p>
                        </w:txbxContent>
                      </wps:txbx>
                      <wps:bodyPr upright="1"/>
                    </wps:wsp>
                  </a:graphicData>
                </a:graphic>
              </wp:anchor>
            </w:drawing>
          </mc:Choice>
          <mc:Fallback>
            <w:pict>
              <v:shape id="流程图: 可选过程 20" o:spid="_x0000_s1037" type="#_x0000_t176" style="width:78.15pt;height:29.4pt;margin-top:16.8pt;margin-left:244.8pt;mso-wrap-distance-bottom:0;mso-wrap-distance-left:9pt;mso-wrap-distance-right:9pt;mso-wrap-distance-top:0;position:absolute;v-text-anchor:top;z-index:251664384" fillcolor="white" stroked="t" strokecolor="black" strokeweight="0.75pt">
                <v:stroke joinstyle="miter"/>
                <v:textbox>
                  <w:txbxContent>
                    <w:p>
                      <w:pPr>
                        <w:ind w:firstLine="240" w:firstLineChars="100"/>
                        <w:jc w:val="left"/>
                      </w:pPr>
                      <w:r>
                        <w:rPr>
                          <w:rFonts w:hint="eastAsia"/>
                        </w:rPr>
                        <w:t>L</w:t>
                      </w:r>
                      <w:r>
                        <w:t>C</w:t>
                      </w:r>
                      <w:r>
                        <w:rPr>
                          <w:rFonts w:hint="eastAsia"/>
                        </w:rPr>
                        <w:t>滤波</w:t>
                      </w:r>
                    </w:p>
                  </w:txbxContent>
                </v:textbox>
              </v:shape>
            </w:pict>
          </mc:Fallback>
        </mc:AlternateContent>
      </w:r>
    </w:p>
    <w:p>
      <w:pPr>
        <w:bidi w:val="0"/>
        <w:rPr>
          <w:rFonts w:hint="eastAsia"/>
        </w:rPr>
      </w:pPr>
      <w:r>
        <w:rPr>
          <w:rFonts w:hint="eastAsia"/>
        </w:rPr>
        <mc:AlternateContent>
          <mc:Choice Requires="wps">
            <w:drawing>
              <wp:anchor distT="0" distB="0" distL="114300" distR="114300" simplePos="0" relativeHeight="251704320" behindDoc="0" locked="0" layoutInCell="1" allowOverlap="1">
                <wp:simplePos x="0" y="0"/>
                <wp:positionH relativeFrom="column">
                  <wp:posOffset>4133850</wp:posOffset>
                </wp:positionH>
                <wp:positionV relativeFrom="paragraph">
                  <wp:posOffset>148590</wp:posOffset>
                </wp:positionV>
                <wp:extent cx="224790" cy="0"/>
                <wp:effectExtent l="0" t="38100" r="3810" b="38100"/>
                <wp:wrapNone/>
                <wp:docPr id="21" name="直接连接符 21"/>
                <wp:cNvGraphicFramePr/>
                <a:graphic xmlns:a="http://schemas.openxmlformats.org/drawingml/2006/main">
                  <a:graphicData uri="http://schemas.microsoft.com/office/word/2010/wordprocessingShape">
                    <wps:wsp xmlns:wps="http://schemas.microsoft.com/office/word/2010/wordprocessingShape">
                      <wps:cNvCnPr/>
                      <wps:spPr>
                        <a:xfrm>
                          <a:off x="0" y="0"/>
                          <a:ext cx="224790" cy="0"/>
                        </a:xfrm>
                        <a:prstGeom prst="line">
                          <a:avLst/>
                        </a:prstGeom>
                        <a:ln w="9525">
                          <a:solidFill>
                            <a:srgbClr val="000000"/>
                          </a:solidFill>
                          <a:prstDash val="solid"/>
                          <a:headEnd/>
                          <a:tailEnd type="triangle"/>
                        </a:ln>
                        <a:effectLst/>
                      </wps:spPr>
                      <wps:bodyPr upright="1"/>
                    </wps:wsp>
                  </a:graphicData>
                </a:graphic>
              </wp:anchor>
            </w:drawing>
          </mc:Choice>
          <mc:Fallback>
            <w:pict>
              <v:line id="直接连接符 21" o:spid="_x0000_s1038" style="mso-wrap-distance-bottom:0;mso-wrap-distance-left:9pt;mso-wrap-distance-right:9pt;mso-wrap-distance-top:0;position:absolute;v-text-anchor:top;z-index:251703296" from="325.5pt,11.7pt" to="343.2pt,11.7pt" fillcolor="this" stroked="t" strokecolor="black" strokeweight="0.75pt">
                <v:stroke endarrow="block"/>
              </v:line>
            </w:pict>
          </mc:Fallback>
        </mc:AlternateContent>
      </w:r>
      <w:r>
        <w:rPr>
          <w:rFonts w:hint="eastAsia"/>
        </w:rPr>
        <mc:AlternateContent>
          <mc:Choice Requires="wps">
            <w:drawing>
              <wp:anchor distT="0" distB="0" distL="114300" distR="114300" simplePos="0" relativeHeight="251702272" behindDoc="0" locked="0" layoutInCell="1" allowOverlap="1">
                <wp:simplePos x="0" y="0"/>
                <wp:positionH relativeFrom="column">
                  <wp:posOffset>2867025</wp:posOffset>
                </wp:positionH>
                <wp:positionV relativeFrom="paragraph">
                  <wp:posOffset>148590</wp:posOffset>
                </wp:positionV>
                <wp:extent cx="224790" cy="0"/>
                <wp:effectExtent l="0" t="38100" r="3810" b="38100"/>
                <wp:wrapNone/>
                <wp:docPr id="22" name="直接连接符 22"/>
                <wp:cNvGraphicFramePr/>
                <a:graphic xmlns:a="http://schemas.openxmlformats.org/drawingml/2006/main">
                  <a:graphicData uri="http://schemas.microsoft.com/office/word/2010/wordprocessingShape">
                    <wps:wsp xmlns:wps="http://schemas.microsoft.com/office/word/2010/wordprocessingShape">
                      <wps:cNvCnPr/>
                      <wps:spPr>
                        <a:xfrm>
                          <a:off x="0" y="0"/>
                          <a:ext cx="224790" cy="0"/>
                        </a:xfrm>
                        <a:prstGeom prst="line">
                          <a:avLst/>
                        </a:prstGeom>
                        <a:ln w="9525">
                          <a:solidFill>
                            <a:srgbClr val="000000"/>
                          </a:solidFill>
                          <a:prstDash val="solid"/>
                          <a:headEnd/>
                          <a:tailEnd type="triangle"/>
                        </a:ln>
                        <a:effectLst/>
                      </wps:spPr>
                      <wps:bodyPr upright="1"/>
                    </wps:wsp>
                  </a:graphicData>
                </a:graphic>
              </wp:anchor>
            </w:drawing>
          </mc:Choice>
          <mc:Fallback>
            <w:pict>
              <v:line id="直接连接符 22" o:spid="_x0000_s1039" style="mso-wrap-distance-bottom:0;mso-wrap-distance-left:9pt;mso-wrap-distance-right:9pt;mso-wrap-distance-top:0;position:absolute;v-text-anchor:top;z-index:251701248" from="225.75pt,11.7pt" to="243.45pt,11.7pt" fillcolor="this" stroked="t" strokecolor="black" strokeweight="0.75pt">
                <v:stroke endarrow="block"/>
              </v:line>
            </w:pict>
          </mc:Fallback>
        </mc:AlternateContent>
      </w:r>
      <w:r>
        <w:rPr>
          <w:rFonts w:hint="eastAsia"/>
        </w:rPr>
        <mc:AlternateContent>
          <mc:Choice Requires="wps">
            <w:drawing>
              <wp:anchor distT="0" distB="0" distL="114300" distR="114300" simplePos="0" relativeHeight="251700224" behindDoc="0" locked="0" layoutInCell="1" allowOverlap="1">
                <wp:simplePos x="0" y="0"/>
                <wp:positionH relativeFrom="column">
                  <wp:posOffset>1733550</wp:posOffset>
                </wp:positionH>
                <wp:positionV relativeFrom="paragraph">
                  <wp:posOffset>148590</wp:posOffset>
                </wp:positionV>
                <wp:extent cx="200025" cy="0"/>
                <wp:effectExtent l="0" t="38100" r="13335" b="38100"/>
                <wp:wrapNone/>
                <wp:docPr id="23" name="直接连接符 23"/>
                <wp:cNvGraphicFramePr/>
                <a:graphic xmlns:a="http://schemas.openxmlformats.org/drawingml/2006/main">
                  <a:graphicData uri="http://schemas.microsoft.com/office/word/2010/wordprocessingShape">
                    <wps:wsp xmlns:wps="http://schemas.microsoft.com/office/word/2010/wordprocessingShape">
                      <wps:cNvCnPr/>
                      <wps:spPr>
                        <a:xfrm>
                          <a:off x="0" y="0"/>
                          <a:ext cx="200025" cy="0"/>
                        </a:xfrm>
                        <a:prstGeom prst="line">
                          <a:avLst/>
                        </a:prstGeom>
                        <a:ln w="9525">
                          <a:solidFill>
                            <a:srgbClr val="000000"/>
                          </a:solidFill>
                          <a:prstDash val="solid"/>
                          <a:headEnd/>
                          <a:tailEnd type="triangle"/>
                        </a:ln>
                        <a:effectLst/>
                      </wps:spPr>
                      <wps:bodyPr upright="1"/>
                    </wps:wsp>
                  </a:graphicData>
                </a:graphic>
              </wp:anchor>
            </w:drawing>
          </mc:Choice>
          <mc:Fallback>
            <w:pict>
              <v:line id="直接连接符 23" o:spid="_x0000_s1040" style="mso-wrap-distance-bottom:0;mso-wrap-distance-left:9pt;mso-wrap-distance-right:9pt;mso-wrap-distance-top:0;position:absolute;v-text-anchor:top;z-index:251699200" from="136.5pt,11.7pt" to="152.25pt,11.7pt" fillcolor="this" stroked="t" strokecolor="black" strokeweight="0.75pt">
                <v:stroke endarrow="block"/>
              </v:line>
            </w:pict>
          </mc:Fallback>
        </mc:AlternateContent>
      </w:r>
      <w:r>
        <w:rPr>
          <w:rFonts w:hint="eastAsia"/>
        </w:rPr>
        <mc:AlternateContent>
          <mc:Choice Requires="wps">
            <w:drawing>
              <wp:anchor distT="0" distB="0" distL="114300" distR="114300" simplePos="0" relativeHeight="251698176" behindDoc="0" locked="0" layoutInCell="1" allowOverlap="1">
                <wp:simplePos x="0" y="0"/>
                <wp:positionH relativeFrom="column">
                  <wp:posOffset>266700</wp:posOffset>
                </wp:positionH>
                <wp:positionV relativeFrom="paragraph">
                  <wp:posOffset>148590</wp:posOffset>
                </wp:positionV>
                <wp:extent cx="200025" cy="0"/>
                <wp:effectExtent l="0" t="38100" r="13335" b="38100"/>
                <wp:wrapNone/>
                <wp:docPr id="24" name="直接连接符 24"/>
                <wp:cNvGraphicFramePr/>
                <a:graphic xmlns:a="http://schemas.openxmlformats.org/drawingml/2006/main">
                  <a:graphicData uri="http://schemas.microsoft.com/office/word/2010/wordprocessingShape">
                    <wps:wsp xmlns:wps="http://schemas.microsoft.com/office/word/2010/wordprocessingShape">
                      <wps:cNvCnPr/>
                      <wps:spPr>
                        <a:xfrm>
                          <a:off x="0" y="0"/>
                          <a:ext cx="200025" cy="0"/>
                        </a:xfrm>
                        <a:prstGeom prst="line">
                          <a:avLst/>
                        </a:prstGeom>
                        <a:ln w="9525">
                          <a:solidFill>
                            <a:srgbClr val="000000"/>
                          </a:solidFill>
                          <a:prstDash val="solid"/>
                          <a:headEnd/>
                          <a:tailEnd type="triangle"/>
                        </a:ln>
                        <a:effectLst/>
                      </wps:spPr>
                      <wps:bodyPr upright="1"/>
                    </wps:wsp>
                  </a:graphicData>
                </a:graphic>
              </wp:anchor>
            </w:drawing>
          </mc:Choice>
          <mc:Fallback>
            <w:pict>
              <v:line id="直接连接符 24" o:spid="_x0000_s1041" style="mso-wrap-distance-bottom:0;mso-wrap-distance-left:9pt;mso-wrap-distance-right:9pt;mso-wrap-distance-top:0;position:absolute;v-text-anchor:top;z-index:251697152" from="21pt,11.7pt" to="36.75pt,11.7pt" fillcolor="this" stroked="t" strokecolor="black" strokeweight="0.75pt">
                <v:stroke endarrow="block"/>
              </v:line>
            </w:pict>
          </mc:Fallback>
        </mc:AlternateContent>
      </w:r>
      <w:r>
        <w:rPr>
          <w:rFonts w:hint="eastAsia"/>
        </w:rPr>
        <mc:AlternateContent>
          <mc:Choice Requires="wps">
            <w:drawing>
              <wp:anchor distT="0" distB="0" distL="114300" distR="114300" simplePos="0" relativeHeight="251694080" behindDoc="0" locked="0" layoutInCell="1" allowOverlap="1">
                <wp:simplePos x="0" y="0"/>
                <wp:positionH relativeFrom="column">
                  <wp:posOffset>5082540</wp:posOffset>
                </wp:positionH>
                <wp:positionV relativeFrom="paragraph">
                  <wp:posOffset>148590</wp:posOffset>
                </wp:positionV>
                <wp:extent cx="451485" cy="0"/>
                <wp:effectExtent l="0" t="38100" r="5715" b="38100"/>
                <wp:wrapNone/>
                <wp:docPr id="25" name="直接连接符 25"/>
                <wp:cNvGraphicFramePr/>
                <a:graphic xmlns:a="http://schemas.openxmlformats.org/drawingml/2006/main">
                  <a:graphicData uri="http://schemas.microsoft.com/office/word/2010/wordprocessingShape">
                    <wps:wsp xmlns:wps="http://schemas.microsoft.com/office/word/2010/wordprocessingShape">
                      <wps:cNvCnPr/>
                      <wps:spPr>
                        <a:xfrm>
                          <a:off x="0" y="0"/>
                          <a:ext cx="451485" cy="0"/>
                        </a:xfrm>
                        <a:prstGeom prst="line">
                          <a:avLst/>
                        </a:prstGeom>
                        <a:ln w="9525">
                          <a:solidFill>
                            <a:srgbClr val="000000"/>
                          </a:solidFill>
                          <a:prstDash val="solid"/>
                          <a:headEnd/>
                          <a:tailEnd type="triangle"/>
                        </a:ln>
                        <a:effectLst/>
                      </wps:spPr>
                      <wps:bodyPr upright="1"/>
                    </wps:wsp>
                  </a:graphicData>
                </a:graphic>
              </wp:anchor>
            </w:drawing>
          </mc:Choice>
          <mc:Fallback>
            <w:pict>
              <v:line id="直接连接符 25" o:spid="_x0000_s1042" style="mso-wrap-distance-bottom:0;mso-wrap-distance-left:9pt;mso-wrap-distance-right:9pt;mso-wrap-distance-top:0;position:absolute;v-text-anchor:top;z-index:251693056" from="400.2pt,11.7pt" to="435.75pt,11.7pt" fillcolor="this" stroked="t" strokecolor="black" strokeweight="0.75pt">
                <v:stroke endarrow="block"/>
              </v:line>
            </w:pict>
          </mc:Fallback>
        </mc:AlternateContent>
      </w:r>
      <w:r>
        <w:rPr>
          <w:rFonts w:hint="eastAsia"/>
        </w:rPr>
        <mc:AlternateContent>
          <mc:Choice Requires="wps">
            <w:drawing>
              <wp:anchor distT="0" distB="0" distL="114300" distR="114300" simplePos="0" relativeHeight="251683840" behindDoc="0" locked="0" layoutInCell="1" allowOverlap="1">
                <wp:simplePos x="0" y="0"/>
                <wp:positionH relativeFrom="column">
                  <wp:posOffset>5267325</wp:posOffset>
                </wp:positionH>
                <wp:positionV relativeFrom="paragraph">
                  <wp:posOffset>148590</wp:posOffset>
                </wp:positionV>
                <wp:extent cx="0" cy="792480"/>
                <wp:effectExtent l="4445" t="0" r="10795" b="0"/>
                <wp:wrapNone/>
                <wp:docPr id="26" name="直接箭头连接符 26"/>
                <wp:cNvGraphicFramePr/>
                <a:graphic xmlns:a="http://schemas.openxmlformats.org/drawingml/2006/main">
                  <a:graphicData uri="http://schemas.microsoft.com/office/word/2010/wordprocessingShape">
                    <wps:wsp xmlns:wps="http://schemas.microsoft.com/office/word/2010/wordprocessingShape">
                      <wps:cNvCnPr/>
                      <wps:spPr>
                        <a:xfrm flipV="1">
                          <a:off x="0" y="0"/>
                          <a:ext cx="0" cy="792480"/>
                        </a:xfrm>
                        <a:prstGeom prst="straightConnector1">
                          <a:avLst/>
                        </a:prstGeom>
                        <a:ln w="9525">
                          <a:solidFill>
                            <a:srgbClr val="000000"/>
                          </a:solidFill>
                          <a:prstDash val="solid"/>
                          <a:headEnd/>
                          <a:tailEnd/>
                        </a:ln>
                        <a:effectLst/>
                      </wps:spPr>
                      <wps:bodyPr/>
                    </wps:wsp>
                  </a:graphicData>
                </a:graphic>
              </wp:anchor>
            </w:drawing>
          </mc:Choice>
          <mc:Fallback>
            <w:pict>
              <v:shape id="直接箭头连接符 26" o:spid="_x0000_s1043" type="#_x0000_t32" style="width:0;height:62.4pt;margin-top:11.7pt;margin-left:414.75pt;flip:y;mso-wrap-distance-bottom:0;mso-wrap-distance-left:9pt;mso-wrap-distance-right:9pt;mso-wrap-distance-top:0;position:absolute;v-text-anchor:top;z-index:251682816" fillcolor="this" stroked="t" strokecolor="black" strokeweight="0.75pt"/>
            </w:pict>
          </mc:Fallback>
        </mc:AlternateContent>
      </w:r>
    </w:p>
    <w:p>
      <w:pPr>
        <w:bidi w:val="0"/>
        <w:rPr>
          <w:rFonts w:hint="eastAsia"/>
        </w:rPr>
      </w:pPr>
      <w:r>
        <w:rPr>
          <w:rFonts w:hint="eastAsia"/>
        </w:rPr>
        <mc:AlternateContent>
          <mc:Choice Requires="wps">
            <w:drawing>
              <wp:anchor distT="0" distB="0" distL="114300" distR="114300" simplePos="0" relativeHeight="251677696" behindDoc="0" locked="0" layoutInCell="1" allowOverlap="1">
                <wp:simplePos x="0" y="0"/>
                <wp:positionH relativeFrom="column">
                  <wp:posOffset>1200150</wp:posOffset>
                </wp:positionH>
                <wp:positionV relativeFrom="paragraph">
                  <wp:posOffset>99060</wp:posOffset>
                </wp:positionV>
                <wp:extent cx="635" cy="594360"/>
                <wp:effectExtent l="37465" t="0" r="38100" b="0"/>
                <wp:wrapNone/>
                <wp:docPr id="1" name="直接箭头连接符 1"/>
                <wp:cNvGraphicFramePr/>
                <a:graphic xmlns:a="http://schemas.openxmlformats.org/drawingml/2006/main">
                  <a:graphicData uri="http://schemas.microsoft.com/office/word/2010/wordprocessingShape">
                    <wps:wsp xmlns:wps="http://schemas.microsoft.com/office/word/2010/wordprocessingShape">
                      <wps:cNvCnPr/>
                      <wps:spPr>
                        <a:xfrm flipV="1">
                          <a:off x="0" y="0"/>
                          <a:ext cx="635" cy="594360"/>
                        </a:xfrm>
                        <a:prstGeom prst="straightConnector1">
                          <a:avLst/>
                        </a:prstGeom>
                        <a:ln w="9525">
                          <a:solidFill>
                            <a:srgbClr val="000000"/>
                          </a:solidFill>
                          <a:prstDash val="solid"/>
                          <a:headEnd/>
                          <a:tailEnd type="triangle"/>
                        </a:ln>
                        <a:effectLst/>
                      </wps:spPr>
                      <wps:bodyPr/>
                    </wps:wsp>
                  </a:graphicData>
                </a:graphic>
              </wp:anchor>
            </w:drawing>
          </mc:Choice>
          <mc:Fallback>
            <w:pict>
              <v:shape id="直接箭头连接符 1" o:spid="_x0000_s1044" type="#_x0000_t32" style="width:0.05pt;height:46.8pt;margin-top:7.8pt;margin-left:94.5pt;flip:y;mso-wrap-distance-bottom:0;mso-wrap-distance-left:9pt;mso-wrap-distance-right:9pt;mso-wrap-distance-top:0;position:absolute;v-text-anchor:top;z-index:251676672" fillcolor="this" stroked="t" strokecolor="black" strokeweight="0.75pt">
                <v:stroke endarrow="block"/>
              </v:shape>
            </w:pict>
          </mc:Fallback>
        </mc:AlternateContent>
      </w:r>
    </w:p>
    <w:p>
      <w:pPr>
        <w:bidi w:val="0"/>
        <w:rPr>
          <w:rFonts w:hint="eastAsia"/>
        </w:rPr>
      </w:pPr>
      <w:r>
        <w:rPr>
          <w:rFonts w:hint="eastAsia"/>
        </w:rPr>
        <mc:AlternateContent>
          <mc:Choice Requires="wps">
            <w:drawing>
              <wp:anchor distT="0" distB="0" distL="114300" distR="114300" simplePos="0" relativeHeight="251673600" behindDoc="0" locked="0" layoutInCell="1" allowOverlap="1">
                <wp:simplePos x="0" y="0"/>
                <wp:positionH relativeFrom="column">
                  <wp:posOffset>2127250</wp:posOffset>
                </wp:positionH>
                <wp:positionV relativeFrom="paragraph">
                  <wp:posOffset>254000</wp:posOffset>
                </wp:positionV>
                <wp:extent cx="2273300" cy="373380"/>
                <wp:effectExtent l="4445" t="5080" r="8255" b="17780"/>
                <wp:wrapNone/>
                <wp:docPr id="3" name="流程图: 可选过程 3"/>
                <wp:cNvGraphicFramePr/>
                <a:graphic xmlns:a="http://schemas.openxmlformats.org/drawingml/2006/main">
                  <a:graphicData uri="http://schemas.microsoft.com/office/word/2010/wordprocessingShape">
                    <wps:wsp xmlns:wps="http://schemas.microsoft.com/office/word/2010/wordprocessingShape">
                      <wps:cNvSpPr/>
                      <wps:spPr>
                        <a:xfrm>
                          <a:off x="0" y="0"/>
                          <a:ext cx="2273300" cy="373380"/>
                        </a:xfrm>
                        <a:prstGeom prst="flowChartAlternateProcess">
                          <a:avLst/>
                        </a:prstGeom>
                        <a:solidFill>
                          <a:srgbClr val="FFFFFF"/>
                        </a:solidFill>
                        <a:ln w="9525">
                          <a:solidFill>
                            <a:srgbClr val="000000"/>
                          </a:solidFill>
                          <a:prstDash val="solid"/>
                          <a:miter lim="0"/>
                          <a:headEnd/>
                          <a:tailEnd/>
                        </a:ln>
                        <a:effectLst/>
                      </wps:spPr>
                      <wps:txbx>
                        <w:txbxContent>
                          <w:p>
                            <w:pPr>
                              <w:ind w:firstLine="0" w:firstLineChars="0"/>
                            </w:pPr>
                            <w:r>
                              <w:rPr>
                                <w:rFonts w:hint="eastAsia"/>
                              </w:rPr>
                              <w:t>电压检测采样及过压保护护</w:t>
                            </w:r>
                          </w:p>
                        </w:txbxContent>
                      </wps:txbx>
                      <wps:bodyPr upright="1"/>
                    </wps:wsp>
                  </a:graphicData>
                </a:graphic>
              </wp:anchor>
            </w:drawing>
          </mc:Choice>
          <mc:Fallback>
            <w:pict>
              <v:shape id="流程图: 可选过程 3" o:spid="_x0000_s1045" type="#_x0000_t176" style="width:179pt;height:29.4pt;margin-top:20pt;margin-left:167.5pt;mso-wrap-distance-bottom:0;mso-wrap-distance-left:9pt;mso-wrap-distance-right:9pt;mso-wrap-distance-top:0;position:absolute;v-text-anchor:top;z-index:251672576" fillcolor="white" stroked="t" strokecolor="black" strokeweight="0.75pt">
                <v:stroke joinstyle="miter"/>
                <v:textbox>
                  <w:txbxContent>
                    <w:p>
                      <w:pPr>
                        <w:ind w:firstLine="0" w:firstLineChars="0"/>
                      </w:pPr>
                      <w:r>
                        <w:rPr>
                          <w:rFonts w:hint="eastAsia"/>
                        </w:rPr>
                        <w:t>电压检测采样及过压保护护</w:t>
                      </w:r>
                    </w:p>
                  </w:txbxContent>
                </v:textbox>
              </v:shape>
            </w:pict>
          </mc:Fallback>
        </mc:AlternateContent>
      </w:r>
    </w:p>
    <w:p>
      <w:pPr>
        <w:bidi w:val="0"/>
        <w:rPr>
          <w:rFonts w:hint="eastAsia"/>
        </w:rPr>
      </w:pPr>
      <w:r>
        <w:rPr>
          <w:rFonts w:hint="eastAsia"/>
        </w:rPr>
        <mc:AlternateContent>
          <mc:Choice Requires="wps">
            <w:drawing>
              <wp:anchor distT="0" distB="0" distL="114300" distR="114300" simplePos="0" relativeHeight="251696128" behindDoc="0" locked="0" layoutInCell="1" allowOverlap="1">
                <wp:simplePos x="0" y="0"/>
                <wp:positionH relativeFrom="column">
                  <wp:posOffset>1200150</wp:posOffset>
                </wp:positionH>
                <wp:positionV relativeFrom="paragraph">
                  <wp:posOffset>198120</wp:posOffset>
                </wp:positionV>
                <wp:extent cx="1466850" cy="0"/>
                <wp:effectExtent l="0" t="0" r="0" b="0"/>
                <wp:wrapNone/>
                <wp:docPr id="2"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1466850" cy="0"/>
                        </a:xfrm>
                        <a:prstGeom prst="line">
                          <a:avLst/>
                        </a:prstGeom>
                        <a:ln w="9525">
                          <a:solidFill>
                            <a:srgbClr val="000000"/>
                          </a:solidFill>
                          <a:prstDash val="solid"/>
                          <a:headEnd/>
                          <a:tailEnd/>
                        </a:ln>
                        <a:effectLst/>
                      </wps:spPr>
                      <wps:bodyPr upright="1"/>
                    </wps:wsp>
                  </a:graphicData>
                </a:graphic>
              </wp:anchor>
            </w:drawing>
          </mc:Choice>
          <mc:Fallback>
            <w:pict>
              <v:line id="直接连接符 2" o:spid="_x0000_s1046" style="mso-wrap-distance-bottom:0;mso-wrap-distance-left:9pt;mso-wrap-distance-right:9pt;mso-wrap-distance-top:0;position:absolute;v-text-anchor:top;z-index:251695104" from="94.5pt,15.6pt" to="210pt,15.6pt" fillcolor="this" stroked="t" strokecolor="black" strokeweight="0.75pt"/>
            </w:pict>
          </mc:Fallback>
        </mc:AlternateContent>
      </w:r>
      <w:r>
        <w:rPr>
          <w:rFonts w:hint="eastAsia"/>
        </w:rPr>
        <mc:AlternateContent>
          <mc:Choice Requires="wps">
            <w:drawing>
              <wp:anchor distT="0" distB="0" distL="114300" distR="114300" simplePos="0" relativeHeight="251675648" behindDoc="0" locked="0" layoutInCell="1" allowOverlap="1">
                <wp:simplePos x="0" y="0"/>
                <wp:positionH relativeFrom="column">
                  <wp:posOffset>4400550</wp:posOffset>
                </wp:positionH>
                <wp:positionV relativeFrom="paragraph">
                  <wp:posOffset>198120</wp:posOffset>
                </wp:positionV>
                <wp:extent cx="866775" cy="0"/>
                <wp:effectExtent l="0" t="38100" r="1905" b="38100"/>
                <wp:wrapNone/>
                <wp:docPr id="4" name="直接箭头连接符 4"/>
                <wp:cNvGraphicFramePr/>
                <a:graphic xmlns:a="http://schemas.openxmlformats.org/drawingml/2006/main">
                  <a:graphicData uri="http://schemas.microsoft.com/office/word/2010/wordprocessingShape">
                    <wps:wsp xmlns:wps="http://schemas.microsoft.com/office/word/2010/wordprocessingShape">
                      <wps:cNvCnPr/>
                      <wps:spPr>
                        <a:xfrm flipH="1">
                          <a:off x="0" y="0"/>
                          <a:ext cx="866775" cy="0"/>
                        </a:xfrm>
                        <a:prstGeom prst="straightConnector1">
                          <a:avLst/>
                        </a:prstGeom>
                        <a:ln w="9525">
                          <a:solidFill>
                            <a:srgbClr val="000000"/>
                          </a:solidFill>
                          <a:prstDash val="solid"/>
                          <a:headEnd/>
                          <a:tailEnd type="triangle"/>
                        </a:ln>
                        <a:effectLst/>
                      </wps:spPr>
                      <wps:bodyPr/>
                    </wps:wsp>
                  </a:graphicData>
                </a:graphic>
              </wp:anchor>
            </w:drawing>
          </mc:Choice>
          <mc:Fallback>
            <w:pict>
              <v:shape id="直接箭头连接符 4" o:spid="_x0000_s1047" type="#_x0000_t32" style="width:68.25pt;height:0;margin-top:15.6pt;margin-left:346.5pt;flip:x;mso-wrap-distance-bottom:0;mso-wrap-distance-left:9pt;mso-wrap-distance-right:9pt;mso-wrap-distance-top:0;position:absolute;v-text-anchor:top;z-index:251674624" fillcolor="this" stroked="t" strokecolor="black" strokeweight="0.75pt">
                <v:stroke endarrow="block"/>
              </v:shape>
            </w:pict>
          </mc:Fallback>
        </mc:AlternateContent>
      </w:r>
    </w:p>
    <w:p>
      <w:pPr>
        <w:bidi w:val="0"/>
        <w:rPr>
          <w:rFonts w:hint="eastAsia"/>
        </w:rPr>
      </w:pPr>
    </w:p>
    <w:p>
      <w:pPr>
        <w:spacing w:line="400" w:lineRule="exact"/>
        <w:ind w:firstLine="420" w:firstLineChars="0"/>
        <w:jc w:val="center"/>
        <w:rPr>
          <w:rFonts w:ascii="宋体" w:hint="eastAsia"/>
          <w:sz w:val="21"/>
          <w:szCs w:val="21"/>
        </w:rPr>
      </w:pPr>
      <w:r>
        <w:rPr>
          <w:rFonts w:ascii="宋体" w:eastAsia="宋体" w:hAnsi="Times New Roman" w:cs="Times New Roman" w:hint="eastAsia"/>
          <w:sz w:val="21"/>
          <w:szCs w:val="21"/>
        </w:rPr>
        <w:t>图2</w:t>
      </w:r>
      <w:r>
        <w:rPr>
          <w:rFonts w:ascii="宋体" w:eastAsia="宋体" w:hAnsi="Times New Roman" w:cs="Times New Roman" w:hint="eastAsia"/>
          <w:sz w:val="21"/>
          <w:szCs w:val="21"/>
          <w:lang w:val="en-US" w:eastAsia="zh-CN"/>
        </w:rPr>
        <w:t>-</w:t>
      </w:r>
      <w:r>
        <w:rPr>
          <w:rFonts w:ascii="宋体" w:eastAsia="宋体" w:hAnsi="Times New Roman" w:cs="Times New Roman" w:hint="eastAsia"/>
          <w:sz w:val="21"/>
          <w:szCs w:val="21"/>
        </w:rPr>
        <w:t>4</w:t>
      </w:r>
      <w:r>
        <w:rPr>
          <w:rFonts w:ascii="宋体" w:eastAsia="宋体" w:hAnsi="Times New Roman" w:cs="Times New Roman" w:hint="eastAsia"/>
          <w:sz w:val="21"/>
          <w:szCs w:val="21"/>
          <w:lang w:val="en-US" w:eastAsia="zh-CN"/>
        </w:rPr>
        <w:t xml:space="preserve"> </w:t>
      </w:r>
      <w:r>
        <w:rPr>
          <w:rFonts w:ascii="宋体" w:eastAsia="宋体" w:hAnsi="Times New Roman" w:cs="Times New Roman" w:hint="eastAsia"/>
          <w:sz w:val="21"/>
          <w:szCs w:val="21"/>
        </w:rPr>
        <w:t>系统整体设计框图</w:t>
      </w:r>
    </w:p>
    <w:p>
      <w:pPr>
        <w:bidi w:val="0"/>
        <w:rPr>
          <w:rFonts w:hint="eastAsia"/>
        </w:rPr>
        <w:sectPr>
          <w:headerReference w:type="even" r:id="rId85"/>
          <w:headerReference w:type="default" r:id="rId86"/>
          <w:footerReference w:type="even" r:id="rId87"/>
          <w:footerReference w:type="default" r:id="rId88"/>
          <w:headerReference w:type="first" r:id="rId89"/>
          <w:type w:val="nextPage"/>
          <w:pgSz w:w="11906" w:h="16838"/>
          <w:pgMar w:top="1417" w:right="1248" w:bottom="1247" w:left="1247" w:header="851" w:footer="992" w:gutter="0"/>
          <w:pgNumType w:start="8"/>
          <w:cols w:num="1" w:space="720"/>
          <w:titlePg w:val="0"/>
          <w:docGrid w:type="lines" w:linePitch="312" w:charSpace="0"/>
        </w:sectPr>
      </w:pPr>
      <w:bookmarkStart w:id="64" w:name="_Toc387775723"/>
      <w:bookmarkStart w:id="65" w:name="_Toc387765485"/>
      <w:bookmarkStart w:id="66" w:name="_Toc294381930"/>
      <w:bookmarkStart w:id="67" w:name="_Toc387764468"/>
      <w:bookmarkStart w:id="68" w:name="_Toc387763986"/>
      <w:bookmarkStart w:id="69" w:name="_Toc387763834"/>
      <w:bookmarkStart w:id="70" w:name="_Toc387775672"/>
      <w:bookmarkStart w:id="71" w:name="_Toc387763773"/>
      <w:bookmarkStart w:id="72" w:name="_Toc18160"/>
      <w:bookmarkStart w:id="73" w:name="_Toc387764217"/>
      <w:bookmarkStart w:id="74" w:name="_Toc390024495"/>
      <w:bookmarkStart w:id="75" w:name="_Toc18402"/>
      <w:bookmarkStart w:id="76" w:name="_Toc387775782"/>
      <w:bookmarkStart w:id="77" w:name="_Toc14039"/>
      <w:bookmarkStart w:id="78" w:name="_Toc387772513"/>
    </w:p>
    <w:p>
      <w:pPr>
        <w:pStyle w:val="Heading1"/>
        <w:keepNext/>
        <w:keepLines/>
        <w:pageBreakBefore w:val="0"/>
        <w:widowControl w:val="0"/>
        <w:kinsoku/>
        <w:wordWrap/>
        <w:overflowPunct/>
        <w:topLinePunct w:val="0"/>
        <w:autoSpaceDE/>
        <w:autoSpaceDN/>
        <w:bidi w:val="0"/>
        <w:adjustRightInd/>
        <w:snapToGrid/>
        <w:textAlignment w:val="auto"/>
        <w:rPr>
          <w:rFonts w:hint="eastAsia"/>
        </w:rPr>
      </w:pPr>
      <w:bookmarkStart w:id="79" w:name="_Toc12856"/>
      <w:r>
        <w:rPr>
          <w:rFonts w:hint="eastAsia"/>
        </w:rPr>
        <w:t>硬件电路设计</w:t>
      </w:r>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Start w:id="80" w:name="_Toc387765486"/>
      <w:bookmarkStart w:id="81" w:name="_Toc387763835"/>
      <w:bookmarkStart w:id="82" w:name="_Toc387763987"/>
      <w:bookmarkStart w:id="83" w:name="_Toc294381931"/>
      <w:bookmarkStart w:id="84" w:name="_Toc390024496"/>
      <w:bookmarkStart w:id="85" w:name="_Toc387763774"/>
      <w:bookmarkStart w:id="86" w:name="_Toc387764218"/>
      <w:bookmarkStart w:id="87" w:name="_Toc387772514"/>
      <w:bookmarkStart w:id="88" w:name="_Toc387775724"/>
      <w:bookmarkStart w:id="89" w:name="_Toc387775783"/>
      <w:bookmarkStart w:id="90" w:name="_Toc387764469"/>
      <w:bookmarkStart w:id="91" w:name="_Toc387775673"/>
    </w:p>
    <w:bookmarkEnd w:id="80"/>
    <w:bookmarkEnd w:id="81"/>
    <w:bookmarkEnd w:id="82"/>
    <w:bookmarkEnd w:id="83"/>
    <w:bookmarkEnd w:id="84"/>
    <w:bookmarkEnd w:id="85"/>
    <w:bookmarkEnd w:id="86"/>
    <w:bookmarkEnd w:id="87"/>
    <w:bookmarkEnd w:id="88"/>
    <w:bookmarkEnd w:id="89"/>
    <w:bookmarkEnd w:id="90"/>
    <w:bookmarkEnd w:id="91"/>
    <w:p>
      <w:pPr>
        <w:pStyle w:val="Heading2"/>
        <w:bidi w:val="0"/>
        <w:rPr>
          <w:rFonts w:hint="eastAsia"/>
        </w:rPr>
      </w:pPr>
      <w:bookmarkStart w:id="92" w:name="_Toc11980"/>
      <w:bookmarkStart w:id="93" w:name="_Toc32418"/>
      <w:bookmarkStart w:id="94" w:name="_Toc1452"/>
      <w:bookmarkStart w:id="95" w:name="_Toc8996"/>
      <w:r>
        <w:rPr>
          <w:rFonts w:hint="eastAsia"/>
        </w:rPr>
        <w:t>硬件电路方案</w:t>
      </w:r>
      <w:bookmarkEnd w:id="92"/>
      <w:bookmarkEnd w:id="93"/>
      <w:bookmarkEnd w:id="94"/>
      <w:bookmarkEnd w:id="95"/>
    </w:p>
    <w:p>
      <w:pPr>
        <w:bidi w:val="0"/>
        <w:rPr>
          <w:rFonts w:hint="eastAsia"/>
        </w:rPr>
      </w:pPr>
      <w:bookmarkStart w:id="96" w:name="_Toc387764219"/>
      <w:bookmarkStart w:id="97" w:name="_Toc390024497"/>
      <w:bookmarkStart w:id="98" w:name="_Toc387763775"/>
      <w:bookmarkStart w:id="99" w:name="_Toc387764470"/>
      <w:bookmarkStart w:id="100" w:name="_Toc387765487"/>
      <w:bookmarkStart w:id="101" w:name="_Toc387775674"/>
      <w:bookmarkStart w:id="102" w:name="_Toc387763988"/>
      <w:bookmarkStart w:id="103" w:name="_Toc387775725"/>
      <w:bookmarkStart w:id="104" w:name="_Toc387775784"/>
      <w:bookmarkStart w:id="105" w:name="_Toc294381932"/>
      <w:bookmarkStart w:id="106" w:name="_Toc387763836"/>
      <w:bookmarkStart w:id="107" w:name="_Toc387772515"/>
      <w:r>
        <w:rPr>
          <w:rFonts w:hint="eastAsia"/>
        </w:rPr>
        <w:t>总体硬件配置电路设计方案由控制电路、推动电路、逆变电路和过滤电路，和各支系电路的维护电路和信息意见反馈电路四组成。</w:t>
      </w:r>
    </w:p>
    <w:p>
      <w:pPr>
        <w:bidi w:val="0"/>
        <w:rPr>
          <w:rFonts w:hint="eastAsia"/>
        </w:rPr>
      </w:pPr>
      <w:r>
        <w:rPr>
          <w:rFonts w:hint="eastAsia"/>
        </w:rPr>
        <w:t>关键在于DC-DC电路，为EG8010控制板处理芯片给予5V DC可调稳压电源，导出</w:t>
      </w:r>
      <w:r>
        <w:rPr>
          <w:rFonts w:hint="eastAsia"/>
          <w:lang w:eastAsia="zh-CN"/>
        </w:rPr>
        <w:t>SPWN</w:t>
      </w:r>
      <w:r>
        <w:rPr>
          <w:rFonts w:hint="eastAsia"/>
        </w:rPr>
        <w:t>信号，随后键入IR2110推动电路放大</w:t>
      </w:r>
      <w:r>
        <w:rPr>
          <w:rFonts w:hint="eastAsia"/>
          <w:lang w:eastAsia="zh-CN"/>
        </w:rPr>
        <w:t>SPWN</w:t>
      </w:r>
      <w:r>
        <w:rPr>
          <w:rFonts w:hint="eastAsia"/>
        </w:rPr>
        <w:t>信号输出功率，再推动4个irf840场效应晶体管平臂逆变电路</w:t>
      </w:r>
      <w:r>
        <w:rPr>
          <w:rFonts w:hint="eastAsia"/>
          <w:vertAlign w:val="superscript"/>
          <w:lang w:val="en-US" w:eastAsia="zh-CN"/>
        </w:rPr>
        <w:t>[3]</w:t>
      </w:r>
      <w:r>
        <w:rPr>
          <w:rFonts w:hint="eastAsia"/>
        </w:rPr>
        <w:t>。</w:t>
      </w:r>
    </w:p>
    <w:bookmarkEnd w:id="96"/>
    <w:bookmarkEnd w:id="97"/>
    <w:bookmarkEnd w:id="98"/>
    <w:bookmarkEnd w:id="99"/>
    <w:bookmarkEnd w:id="100"/>
    <w:bookmarkEnd w:id="101"/>
    <w:bookmarkEnd w:id="102"/>
    <w:bookmarkEnd w:id="103"/>
    <w:bookmarkEnd w:id="104"/>
    <w:bookmarkEnd w:id="105"/>
    <w:bookmarkEnd w:id="106"/>
    <w:bookmarkEnd w:id="107"/>
    <w:p>
      <w:pPr>
        <w:pStyle w:val="Heading2"/>
        <w:bidi w:val="0"/>
        <w:rPr>
          <w:rFonts w:hint="eastAsia"/>
        </w:rPr>
      </w:pPr>
      <w:bookmarkStart w:id="108" w:name="_Toc6667"/>
      <w:bookmarkStart w:id="109" w:name="_Toc16719"/>
      <w:bookmarkStart w:id="110" w:name="_Toc19956"/>
      <w:bookmarkStart w:id="111" w:name="_Toc26341"/>
      <w:r>
        <w:rPr>
          <w:rFonts w:hint="eastAsia"/>
        </w:rPr>
        <mc:AlternateContent>
          <mc:Choice Requires="wps">
            <w:drawing>
              <wp:anchor distT="0" distB="0" distL="114300" distR="114300" simplePos="0" relativeHeight="251706368" behindDoc="0" locked="0" layoutInCell="1" allowOverlap="1">
                <wp:simplePos x="0" y="0"/>
                <wp:positionH relativeFrom="column">
                  <wp:posOffset>4794885</wp:posOffset>
                </wp:positionH>
                <wp:positionV relativeFrom="paragraph">
                  <wp:posOffset>220980</wp:posOffset>
                </wp:positionV>
                <wp:extent cx="784860" cy="297180"/>
                <wp:effectExtent l="0" t="0" r="7620" b="7620"/>
                <wp:wrapNone/>
                <wp:docPr id="30" name="矩形 30"/>
                <wp:cNvGraphicFramePr/>
                <a:graphic xmlns:a="http://schemas.openxmlformats.org/drawingml/2006/main">
                  <a:graphicData uri="http://schemas.microsoft.com/office/word/2010/wordprocessingShape">
                    <wps:wsp xmlns:wps="http://schemas.microsoft.com/office/word/2010/wordprocessingShape">
                      <wps:cNvSpPr/>
                      <wps:spPr>
                        <a:xfrm>
                          <a:off x="0" y="0"/>
                          <a:ext cx="784860" cy="297180"/>
                        </a:xfrm>
                        <a:prstGeom prst="rect">
                          <a:avLst/>
                        </a:prstGeom>
                        <a:gradFill rotWithShape="0">
                          <a:gsLst>
                            <a:gs pos="0">
                              <a:srgbClr val="FFFFFF"/>
                            </a:gs>
                            <a:gs pos="100000">
                              <a:srgbClr val="FFFFFF"/>
                            </a:gs>
                          </a:gsLst>
                          <a:lin ang="0" scaled="0"/>
                        </a:gradFill>
                        <a:ln w="15875">
                          <a:noFill/>
                        </a:ln>
                        <a:effectLst/>
                      </wps:spPr>
                      <wps:txbx>
                        <w:txbxContent>
                          <w:p>
                            <w:pPr>
                              <w:spacing w:line="240" w:lineRule="atLeast"/>
                              <w:ind w:firstLine="0" w:firstLineChars="0"/>
                              <w:rPr>
                                <w:rFonts w:hint="eastAsia"/>
                                <w:sz w:val="15"/>
                                <w:szCs w:val="15"/>
                              </w:rPr>
                            </w:pPr>
                            <w:r>
                              <w:rPr>
                                <w:sz w:val="15"/>
                                <w:szCs w:val="15"/>
                              </w:rPr>
                              <w:t>P1 17FANCTR</w:t>
                            </w:r>
                          </w:p>
                        </w:txbxContent>
                      </wps:txbx>
                      <wps:bodyPr upright="1"/>
                    </wps:wsp>
                  </a:graphicData>
                </a:graphic>
              </wp:anchor>
            </w:drawing>
          </mc:Choice>
          <mc:Fallback>
            <w:pict>
              <v:shapetype id="_x0000_t202" coordsize="21600,21600" o:spt="202" path="m,l,21600r21600,l21600,xe">
                <v:stroke joinstyle="miter"/>
                <v:path gradientshapeok="t" o:connecttype="rect"/>
              </v:shapetype>
              <v:shape id="矩形 30" o:spid="_x0000_s1048" type="#_x0000_t202" style="width:61.8pt;height:23.4pt;margin-top:17.4pt;margin-left:377.55pt;mso-wrap-distance-bottom:0;mso-wrap-distance-left:9pt;mso-wrap-distance-right:9pt;mso-wrap-distance-top:0;position:absolute;v-text-anchor:top;z-index:251705344" fillcolor="white" stroked="f" strokeweight="1.25pt">
                <v:fill angle="90" colors="0 white;1 white" focus="100%" type="gradient">
                  <o:fill v:ext="view" type="gradientUnscaled"/>
                </v:fill>
                <v:textbox>
                  <w:txbxContent>
                    <w:p>
                      <w:pPr>
                        <w:spacing w:line="240" w:lineRule="atLeast"/>
                        <w:ind w:firstLine="0" w:firstLineChars="0"/>
                        <w:rPr>
                          <w:rFonts w:hint="eastAsia"/>
                          <w:sz w:val="15"/>
                          <w:szCs w:val="15"/>
                        </w:rPr>
                      </w:pPr>
                      <w:r>
                        <w:rPr>
                          <w:sz w:val="15"/>
                          <w:szCs w:val="15"/>
                        </w:rPr>
                        <w:t>P1 17FANCTR</w:t>
                      </w:r>
                    </w:p>
                  </w:txbxContent>
                </v:textbox>
              </v:shape>
            </w:pict>
          </mc:Fallback>
        </mc:AlternateContent>
      </w:r>
      <w:r>
        <w:rPr>
          <w:rFonts w:hint="eastAsia"/>
        </w:rPr>
        <w:t>控制器电路</w:t>
      </w:r>
      <w:r>
        <w:rPr>
          <w:rFonts w:hint="eastAsia"/>
        </w:rPr>
        <mc:AlternateContent>
          <mc:Choice Requires="wps">
            <w:drawing>
              <wp:anchor distT="0" distB="0" distL="114300" distR="114300" simplePos="0" relativeHeight="251725824" behindDoc="0" locked="0" layoutInCell="1" allowOverlap="1">
                <wp:simplePos x="0" y="0"/>
                <wp:positionH relativeFrom="column">
                  <wp:posOffset>4832985</wp:posOffset>
                </wp:positionH>
                <wp:positionV relativeFrom="paragraph">
                  <wp:posOffset>4469130</wp:posOffset>
                </wp:positionV>
                <wp:extent cx="723900" cy="266700"/>
                <wp:effectExtent l="0" t="0" r="7620" b="7620"/>
                <wp:wrapNone/>
                <wp:docPr id="28" name="矩形 28"/>
                <wp:cNvGraphicFramePr/>
                <a:graphic xmlns:a="http://schemas.openxmlformats.org/drawingml/2006/main">
                  <a:graphicData uri="http://schemas.microsoft.com/office/word/2010/wordprocessingShape">
                    <wps:wsp xmlns:wps="http://schemas.microsoft.com/office/word/2010/wordprocessingShape">
                      <wps:cNvSpPr/>
                      <wps:spPr>
                        <a:xfrm>
                          <a:off x="0" y="0"/>
                          <a:ext cx="723900" cy="266700"/>
                        </a:xfrm>
                        <a:prstGeom prst="rect">
                          <a:avLst/>
                        </a:prstGeom>
                        <a:gradFill rotWithShape="0">
                          <a:gsLst>
                            <a:gs pos="0">
                              <a:srgbClr val="FFFFFF"/>
                            </a:gs>
                            <a:gs pos="100000">
                              <a:srgbClr val="FFFFFF"/>
                            </a:gs>
                          </a:gsLst>
                          <a:lin ang="0" scaled="0"/>
                        </a:gradFill>
                        <a:ln w="15875">
                          <a:noFill/>
                        </a:ln>
                        <a:effectLst/>
                      </wps:spPr>
                      <wps:txbx>
                        <w:txbxContent>
                          <w:p>
                            <w:pPr>
                              <w:spacing w:line="240" w:lineRule="atLeast"/>
                              <w:ind w:firstLine="0" w:firstLineChars="0"/>
                              <w:jc w:val="left"/>
                              <w:rPr>
                                <w:sz w:val="15"/>
                                <w:szCs w:val="15"/>
                              </w:rPr>
                            </w:pPr>
                            <w:r>
                              <w:rPr>
                                <w:rFonts w:cs="Times New Roman" w:hint="cs"/>
                                <w:sz w:val="15"/>
                                <w:szCs w:val="15"/>
                                <w:cs/>
                              </w:rPr>
                              <w:t>P</w:t>
                            </w:r>
                            <w:r>
                              <w:rPr>
                                <w:sz w:val="15"/>
                                <w:szCs w:val="15"/>
                              </w:rPr>
                              <w:t>1 15VFB</w:t>
                            </w:r>
                          </w:p>
                        </w:txbxContent>
                      </wps:txbx>
                      <wps:bodyPr upright="1"/>
                    </wps:wsp>
                  </a:graphicData>
                </a:graphic>
              </wp:anchor>
            </w:drawing>
          </mc:Choice>
          <mc:Fallback>
            <w:pict>
              <v:shape id="矩形 28" o:spid="_x0000_s1049" type="#_x0000_t202" style="width:57pt;height:21pt;margin-top:351.9pt;margin-left:380.55pt;mso-wrap-distance-bottom:0;mso-wrap-distance-left:9pt;mso-wrap-distance-right:9pt;mso-wrap-distance-top:0;position:absolute;v-text-anchor:top;z-index:251724800" fillcolor="white" stroked="f" strokeweight="1.25pt">
                <v:fill angle="90" colors="0 white;1 white" focus="100%" type="gradient">
                  <o:fill v:ext="view" type="gradientUnscaled"/>
                </v:fill>
                <v:textbox>
                  <w:txbxContent>
                    <w:p>
                      <w:pPr>
                        <w:spacing w:line="240" w:lineRule="atLeast"/>
                        <w:ind w:firstLine="0" w:firstLineChars="0"/>
                        <w:jc w:val="left"/>
                        <w:rPr>
                          <w:sz w:val="15"/>
                          <w:szCs w:val="15"/>
                        </w:rPr>
                      </w:pPr>
                      <w:r>
                        <w:rPr>
                          <w:rFonts w:cs="Times New Roman" w:hint="cs"/>
                          <w:sz w:val="15"/>
                          <w:szCs w:val="15"/>
                          <w:cs/>
                        </w:rPr>
                        <w:t>P</w:t>
                      </w:r>
                      <w:r>
                        <w:rPr>
                          <w:sz w:val="15"/>
                          <w:szCs w:val="15"/>
                        </w:rPr>
                        <w:t>1 15VFB</w:t>
                      </w:r>
                    </w:p>
                  </w:txbxContent>
                </v:textbox>
              </v:shape>
            </w:pict>
          </mc:Fallback>
        </mc:AlternateContent>
      </w:r>
      <w:r>
        <w:rPr>
          <w:rFonts w:hint="eastAsia"/>
        </w:rPr>
        <mc:AlternateContent>
          <mc:Choice Requires="wps">
            <w:drawing>
              <wp:anchor distT="0" distB="0" distL="114300" distR="114300" simplePos="0" relativeHeight="251723776" behindDoc="0" locked="0" layoutInCell="1" allowOverlap="1">
                <wp:simplePos x="0" y="0"/>
                <wp:positionH relativeFrom="column">
                  <wp:posOffset>4832985</wp:posOffset>
                </wp:positionH>
                <wp:positionV relativeFrom="paragraph">
                  <wp:posOffset>4263390</wp:posOffset>
                </wp:positionV>
                <wp:extent cx="807720" cy="289560"/>
                <wp:effectExtent l="0" t="0" r="0" b="0"/>
                <wp:wrapNone/>
                <wp:docPr id="29" name="矩形 29"/>
                <wp:cNvGraphicFramePr/>
                <a:graphic xmlns:a="http://schemas.openxmlformats.org/drawingml/2006/main">
                  <a:graphicData uri="http://schemas.microsoft.com/office/word/2010/wordprocessingShape">
                    <wps:wsp xmlns:wps="http://schemas.microsoft.com/office/word/2010/wordprocessingShape">
                      <wps:cNvSpPr/>
                      <wps:spPr>
                        <a:xfrm>
                          <a:off x="0" y="0"/>
                          <a:ext cx="807720" cy="289560"/>
                        </a:xfrm>
                        <a:prstGeom prst="rect">
                          <a:avLst/>
                        </a:prstGeom>
                        <a:gradFill rotWithShape="0">
                          <a:gsLst>
                            <a:gs pos="0">
                              <a:srgbClr val="FFFFFF"/>
                            </a:gs>
                            <a:gs pos="100000">
                              <a:srgbClr val="FFFFFF"/>
                            </a:gs>
                          </a:gsLst>
                          <a:lin ang="0" scaled="0"/>
                        </a:gradFill>
                        <a:ln w="15875">
                          <a:noFill/>
                        </a:ln>
                        <a:effectLst/>
                      </wps:spPr>
                      <wps:txbx>
                        <w:txbxContent>
                          <w:p>
                            <w:pPr>
                              <w:spacing w:line="240" w:lineRule="atLeast"/>
                              <w:ind w:firstLine="0" w:firstLineChars="0"/>
                              <w:jc w:val="left"/>
                              <w:rPr>
                                <w:sz w:val="15"/>
                                <w:szCs w:val="15"/>
                              </w:rPr>
                            </w:pPr>
                            <w:r>
                              <w:rPr>
                                <w:rFonts w:cs="Times New Roman" w:hint="cs"/>
                                <w:sz w:val="15"/>
                                <w:szCs w:val="15"/>
                                <w:cs/>
                              </w:rPr>
                              <w:t>P</w:t>
                            </w:r>
                            <w:r>
                              <w:rPr>
                                <w:sz w:val="15"/>
                                <w:szCs w:val="15"/>
                              </w:rPr>
                              <w:t>1 1IFB</w:t>
                            </w:r>
                          </w:p>
                        </w:txbxContent>
                      </wps:txbx>
                      <wps:bodyPr upright="1"/>
                    </wps:wsp>
                  </a:graphicData>
                </a:graphic>
              </wp:anchor>
            </w:drawing>
          </mc:Choice>
          <mc:Fallback>
            <w:pict>
              <v:shape id="矩形 29" o:spid="_x0000_s1050" type="#_x0000_t202" style="width:63.6pt;height:22.8pt;margin-top:335.7pt;margin-left:380.55pt;mso-wrap-distance-bottom:0;mso-wrap-distance-left:9pt;mso-wrap-distance-right:9pt;mso-wrap-distance-top:0;position:absolute;v-text-anchor:top;z-index:251722752" fillcolor="white" stroked="f" strokeweight="1.25pt">
                <v:fill angle="90" colors="0 white;1 white" focus="100%" type="gradient">
                  <o:fill v:ext="view" type="gradientUnscaled"/>
                </v:fill>
                <v:textbox>
                  <w:txbxContent>
                    <w:p>
                      <w:pPr>
                        <w:spacing w:line="240" w:lineRule="atLeast"/>
                        <w:ind w:firstLine="0" w:firstLineChars="0"/>
                        <w:jc w:val="left"/>
                        <w:rPr>
                          <w:sz w:val="15"/>
                          <w:szCs w:val="15"/>
                        </w:rPr>
                      </w:pPr>
                      <w:r>
                        <w:rPr>
                          <w:rFonts w:cs="Times New Roman" w:hint="cs"/>
                          <w:sz w:val="15"/>
                          <w:szCs w:val="15"/>
                          <w:cs/>
                        </w:rPr>
                        <w:t>P</w:t>
                      </w:r>
                      <w:r>
                        <w:rPr>
                          <w:sz w:val="15"/>
                          <w:szCs w:val="15"/>
                        </w:rPr>
                        <w:t>1 1IFB</w:t>
                      </w:r>
                    </w:p>
                  </w:txbxContent>
                </v:textbox>
              </v:shape>
            </w:pict>
          </mc:Fallback>
        </mc:AlternateContent>
      </w:r>
      <w:r>
        <w:rPr>
          <w:rFonts w:hint="eastAsia"/>
        </w:rPr>
        <mc:AlternateContent>
          <mc:Choice Requires="wps">
            <w:drawing>
              <wp:anchor distT="0" distB="0" distL="114300" distR="114300" simplePos="0" relativeHeight="251721728" behindDoc="0" locked="0" layoutInCell="1" allowOverlap="1">
                <wp:simplePos x="0" y="0"/>
                <wp:positionH relativeFrom="column">
                  <wp:posOffset>4840605</wp:posOffset>
                </wp:positionH>
                <wp:positionV relativeFrom="paragraph">
                  <wp:posOffset>2724150</wp:posOffset>
                </wp:positionV>
                <wp:extent cx="845820" cy="266700"/>
                <wp:effectExtent l="0" t="0" r="7620" b="7620"/>
                <wp:wrapNone/>
                <wp:docPr id="27" name="矩形 27"/>
                <wp:cNvGraphicFramePr/>
                <a:graphic xmlns:a="http://schemas.openxmlformats.org/drawingml/2006/main">
                  <a:graphicData uri="http://schemas.microsoft.com/office/word/2010/wordprocessingShape">
                    <wps:wsp xmlns:wps="http://schemas.microsoft.com/office/word/2010/wordprocessingShape">
                      <wps:cNvSpPr/>
                      <wps:spPr>
                        <a:xfrm>
                          <a:off x="0" y="0"/>
                          <a:ext cx="845820" cy="266700"/>
                        </a:xfrm>
                        <a:prstGeom prst="rect">
                          <a:avLst/>
                        </a:prstGeom>
                        <a:gradFill rotWithShape="0">
                          <a:gsLst>
                            <a:gs pos="0">
                              <a:srgbClr val="FFFFFF"/>
                            </a:gs>
                            <a:gs pos="100000">
                              <a:srgbClr val="FFFFFF"/>
                            </a:gs>
                          </a:gsLst>
                          <a:lin ang="0" scaled="0"/>
                        </a:gradFill>
                        <a:ln w="15875">
                          <a:noFill/>
                        </a:ln>
                        <a:effectLst/>
                      </wps:spPr>
                      <wps:txbx>
                        <w:txbxContent>
                          <w:p>
                            <w:pPr>
                              <w:spacing w:line="240" w:lineRule="atLeast"/>
                              <w:ind w:firstLine="0" w:firstLineChars="0"/>
                              <w:jc w:val="left"/>
                              <w:rPr>
                                <w:sz w:val="15"/>
                                <w:szCs w:val="15"/>
                              </w:rPr>
                            </w:pPr>
                            <w:r>
                              <w:rPr>
                                <w:rFonts w:cs="Times New Roman" w:hint="cs"/>
                                <w:sz w:val="15"/>
                                <w:szCs w:val="15"/>
                                <w:cs/>
                              </w:rPr>
                              <w:t>I</w:t>
                            </w:r>
                            <w:r>
                              <w:rPr>
                                <w:sz w:val="15"/>
                                <w:szCs w:val="15"/>
                              </w:rPr>
                              <w:t>R2110 11VDD</w:t>
                            </w:r>
                          </w:p>
                        </w:txbxContent>
                      </wps:txbx>
                      <wps:bodyPr upright="1"/>
                    </wps:wsp>
                  </a:graphicData>
                </a:graphic>
              </wp:anchor>
            </w:drawing>
          </mc:Choice>
          <mc:Fallback>
            <w:pict>
              <v:shape id="矩形 27" o:spid="_x0000_s1051" type="#_x0000_t202" style="width:66.6pt;height:21pt;margin-top:214.5pt;margin-left:381.15pt;mso-wrap-distance-bottom:0;mso-wrap-distance-left:9pt;mso-wrap-distance-right:9pt;mso-wrap-distance-top:0;position:absolute;v-text-anchor:top;z-index:251720704" fillcolor="white" stroked="f" strokeweight="1.25pt">
                <v:fill angle="90" colors="0 white;1 white" focus="100%" type="gradient">
                  <o:fill v:ext="view" type="gradientUnscaled"/>
                </v:fill>
                <v:textbox>
                  <w:txbxContent>
                    <w:p>
                      <w:pPr>
                        <w:spacing w:line="240" w:lineRule="atLeast"/>
                        <w:ind w:firstLine="0" w:firstLineChars="0"/>
                        <w:jc w:val="left"/>
                        <w:rPr>
                          <w:sz w:val="15"/>
                          <w:szCs w:val="15"/>
                        </w:rPr>
                      </w:pPr>
                      <w:r>
                        <w:rPr>
                          <w:rFonts w:cs="Times New Roman" w:hint="cs"/>
                          <w:sz w:val="15"/>
                          <w:szCs w:val="15"/>
                          <w:cs/>
                        </w:rPr>
                        <w:t>I</w:t>
                      </w:r>
                      <w:r>
                        <w:rPr>
                          <w:sz w:val="15"/>
                          <w:szCs w:val="15"/>
                        </w:rPr>
                        <w:t>R2110 11VDD</w:t>
                      </w:r>
                    </w:p>
                  </w:txbxContent>
                </v:textbox>
              </v:shape>
            </w:pict>
          </mc:Fallback>
        </mc:AlternateContent>
      </w:r>
      <w:r>
        <w:rPr>
          <w:rFonts w:hint="eastAsia"/>
        </w:rPr>
        <mc:AlternateContent>
          <mc:Choice Requires="wps">
            <w:drawing>
              <wp:anchor distT="0" distB="0" distL="114300" distR="114300" simplePos="0" relativeHeight="251719680" behindDoc="0" locked="0" layoutInCell="1" allowOverlap="1">
                <wp:simplePos x="0" y="0"/>
                <wp:positionH relativeFrom="column">
                  <wp:posOffset>4825365</wp:posOffset>
                </wp:positionH>
                <wp:positionV relativeFrom="paragraph">
                  <wp:posOffset>4057650</wp:posOffset>
                </wp:positionV>
                <wp:extent cx="838200" cy="274320"/>
                <wp:effectExtent l="0" t="0" r="0" b="0"/>
                <wp:wrapNone/>
                <wp:docPr id="31" name="矩形 31"/>
                <wp:cNvGraphicFramePr/>
                <a:graphic xmlns:a="http://schemas.openxmlformats.org/drawingml/2006/main">
                  <a:graphicData uri="http://schemas.microsoft.com/office/word/2010/wordprocessingShape">
                    <wps:wsp xmlns:wps="http://schemas.microsoft.com/office/word/2010/wordprocessingShape">
                      <wps:cNvSpPr/>
                      <wps:spPr>
                        <a:xfrm>
                          <a:off x="0" y="0"/>
                          <a:ext cx="838200" cy="274320"/>
                        </a:xfrm>
                        <a:prstGeom prst="rect">
                          <a:avLst/>
                        </a:prstGeom>
                        <a:gradFill rotWithShape="0">
                          <a:gsLst>
                            <a:gs pos="0">
                              <a:srgbClr val="FFFFFF"/>
                            </a:gs>
                            <a:gs pos="100000">
                              <a:srgbClr val="FFFFFF"/>
                            </a:gs>
                          </a:gsLst>
                          <a:lin ang="0" scaled="0"/>
                        </a:gradFill>
                        <a:ln w="15875">
                          <a:noFill/>
                        </a:ln>
                        <a:effectLst/>
                      </wps:spPr>
                      <wps:txbx>
                        <w:txbxContent>
                          <w:p>
                            <w:pPr>
                              <w:spacing w:line="240" w:lineRule="atLeast"/>
                              <w:ind w:firstLine="0" w:firstLineChars="0"/>
                              <w:jc w:val="left"/>
                              <w:rPr>
                                <w:sz w:val="15"/>
                                <w:szCs w:val="15"/>
                              </w:rPr>
                            </w:pPr>
                            <w:r>
                              <w:rPr>
                                <w:rFonts w:cs="Times New Roman" w:hint="cs"/>
                                <w:sz w:val="15"/>
                                <w:szCs w:val="15"/>
                                <w:cs/>
                              </w:rPr>
                              <w:t>P</w:t>
                            </w:r>
                            <w:r>
                              <w:rPr>
                                <w:sz w:val="15"/>
                                <w:szCs w:val="15"/>
                              </w:rPr>
                              <w:t>1 16 TFB</w:t>
                            </w:r>
                          </w:p>
                        </w:txbxContent>
                      </wps:txbx>
                      <wps:bodyPr upright="1"/>
                    </wps:wsp>
                  </a:graphicData>
                </a:graphic>
              </wp:anchor>
            </w:drawing>
          </mc:Choice>
          <mc:Fallback>
            <w:pict>
              <v:shape id="矩形 31" o:spid="_x0000_s1052" type="#_x0000_t202" style="width:66pt;height:21.6pt;margin-top:319.5pt;margin-left:379.95pt;mso-wrap-distance-bottom:0;mso-wrap-distance-left:9pt;mso-wrap-distance-right:9pt;mso-wrap-distance-top:0;position:absolute;v-text-anchor:top;z-index:251718656" fillcolor="white" stroked="f" strokeweight="1.25pt">
                <v:fill angle="90" colors="0 white;1 white" focus="100%" type="gradient">
                  <o:fill v:ext="view" type="gradientUnscaled"/>
                </v:fill>
                <v:textbox>
                  <w:txbxContent>
                    <w:p>
                      <w:pPr>
                        <w:spacing w:line="240" w:lineRule="atLeast"/>
                        <w:ind w:firstLine="0" w:firstLineChars="0"/>
                        <w:jc w:val="left"/>
                        <w:rPr>
                          <w:sz w:val="15"/>
                          <w:szCs w:val="15"/>
                        </w:rPr>
                      </w:pPr>
                      <w:r>
                        <w:rPr>
                          <w:rFonts w:cs="Times New Roman" w:hint="cs"/>
                          <w:sz w:val="15"/>
                          <w:szCs w:val="15"/>
                          <w:cs/>
                        </w:rPr>
                        <w:t>P</w:t>
                      </w:r>
                      <w:r>
                        <w:rPr>
                          <w:sz w:val="15"/>
                          <w:szCs w:val="15"/>
                        </w:rPr>
                        <w:t>1 16 TFB</w:t>
                      </w:r>
                    </w:p>
                  </w:txbxContent>
                </v:textbox>
              </v:shape>
            </w:pict>
          </mc:Fallback>
        </mc:AlternateContent>
      </w:r>
      <w:r>
        <w:rPr>
          <w:rFonts w:hint="eastAsia"/>
        </w:rPr>
        <mc:AlternateContent>
          <mc:Choice Requires="wps">
            <w:drawing>
              <wp:anchor distT="0" distB="0" distL="114300" distR="114300" simplePos="0" relativeHeight="251716608" behindDoc="0" locked="0" layoutInCell="1" allowOverlap="1">
                <wp:simplePos x="0" y="0"/>
                <wp:positionH relativeFrom="column">
                  <wp:posOffset>4825365</wp:posOffset>
                </wp:positionH>
                <wp:positionV relativeFrom="paragraph">
                  <wp:posOffset>3859530</wp:posOffset>
                </wp:positionV>
                <wp:extent cx="685800" cy="251460"/>
                <wp:effectExtent l="0" t="0" r="0" b="7620"/>
                <wp:wrapNone/>
                <wp:docPr id="32" name="矩形 32"/>
                <wp:cNvGraphicFramePr/>
                <a:graphic xmlns:a="http://schemas.openxmlformats.org/drawingml/2006/main">
                  <a:graphicData uri="http://schemas.microsoft.com/office/word/2010/wordprocessingShape">
                    <wps:wsp xmlns:wps="http://schemas.microsoft.com/office/word/2010/wordprocessingShape">
                      <wps:cNvSpPr/>
                      <wps:spPr>
                        <a:xfrm>
                          <a:off x="0" y="0"/>
                          <a:ext cx="685800" cy="251460"/>
                        </a:xfrm>
                        <a:prstGeom prst="rect">
                          <a:avLst/>
                        </a:prstGeom>
                        <a:gradFill rotWithShape="0">
                          <a:gsLst>
                            <a:gs pos="0">
                              <a:srgbClr val="FFFFFF"/>
                            </a:gs>
                            <a:gs pos="100000">
                              <a:srgbClr val="FFFFFF"/>
                            </a:gs>
                          </a:gsLst>
                          <a:lin ang="0" scaled="0"/>
                        </a:gradFill>
                        <a:ln w="15875">
                          <a:noFill/>
                        </a:ln>
                        <a:effectLst/>
                      </wps:spPr>
                      <wps:txbx>
                        <w:txbxContent>
                          <w:p>
                            <w:pPr>
                              <w:spacing w:line="240" w:lineRule="atLeast"/>
                              <w:ind w:firstLine="0" w:firstLineChars="0"/>
                              <w:rPr>
                                <w:rFonts w:hint="eastAsia"/>
                                <w:sz w:val="15"/>
                                <w:szCs w:val="15"/>
                              </w:rPr>
                            </w:pPr>
                            <w:r>
                              <w:rPr>
                                <w:rFonts w:hint="eastAsia"/>
                                <w:sz w:val="15"/>
                                <w:szCs w:val="15"/>
                              </w:rPr>
                              <w:t>P</w:t>
                            </w:r>
                            <w:r>
                              <w:rPr>
                                <w:sz w:val="15"/>
                                <w:szCs w:val="15"/>
                              </w:rPr>
                              <w:t>1 14 +5V</w:t>
                            </w:r>
                          </w:p>
                        </w:txbxContent>
                      </wps:txbx>
                      <wps:bodyPr upright="1"/>
                    </wps:wsp>
                  </a:graphicData>
                </a:graphic>
              </wp:anchor>
            </w:drawing>
          </mc:Choice>
          <mc:Fallback>
            <w:pict>
              <v:shape id="矩形 32" o:spid="_x0000_s1053" type="#_x0000_t202" style="width:54pt;height:19.8pt;margin-top:303.9pt;margin-left:379.95pt;mso-wrap-distance-bottom:0;mso-wrap-distance-left:9pt;mso-wrap-distance-right:9pt;mso-wrap-distance-top:0;position:absolute;v-text-anchor:top;z-index:251715584" fillcolor="white" stroked="f" strokeweight="1.25pt">
                <v:fill angle="90" colors="0 white;1 white" focus="100%" type="gradient">
                  <o:fill v:ext="view" type="gradientUnscaled"/>
                </v:fill>
                <v:textbox>
                  <w:txbxContent>
                    <w:p>
                      <w:pPr>
                        <w:spacing w:line="240" w:lineRule="atLeast"/>
                        <w:ind w:firstLine="0" w:firstLineChars="0"/>
                        <w:rPr>
                          <w:rFonts w:hint="eastAsia"/>
                          <w:sz w:val="15"/>
                          <w:szCs w:val="15"/>
                        </w:rPr>
                      </w:pPr>
                      <w:r>
                        <w:rPr>
                          <w:rFonts w:hint="eastAsia"/>
                          <w:sz w:val="15"/>
                          <w:szCs w:val="15"/>
                        </w:rPr>
                        <w:t>P</w:t>
                      </w:r>
                      <w:r>
                        <w:rPr>
                          <w:sz w:val="15"/>
                          <w:szCs w:val="15"/>
                        </w:rPr>
                        <w:t>1 14 +5V</w:t>
                      </w:r>
                    </w:p>
                  </w:txbxContent>
                </v:textbox>
              </v:shape>
            </w:pict>
          </mc:Fallback>
        </mc:AlternateContent>
      </w:r>
      <w:r>
        <w:rPr>
          <w:rFonts w:hint="eastAsia"/>
        </w:rPr>
        <mc:AlternateContent>
          <mc:Choice Requires="wps">
            <w:drawing>
              <wp:anchor distT="0" distB="0" distL="114300" distR="114300" simplePos="0" relativeHeight="251708416" behindDoc="0" locked="0" layoutInCell="1" allowOverlap="1">
                <wp:simplePos x="0" y="0"/>
                <wp:positionH relativeFrom="column">
                  <wp:posOffset>4817745</wp:posOffset>
                </wp:positionH>
                <wp:positionV relativeFrom="paragraph">
                  <wp:posOffset>1604010</wp:posOffset>
                </wp:positionV>
                <wp:extent cx="1143000" cy="289560"/>
                <wp:effectExtent l="0" t="0" r="0" b="0"/>
                <wp:wrapNone/>
                <wp:docPr id="33" name="矩形 33"/>
                <wp:cNvGraphicFramePr/>
                <a:graphic xmlns:a="http://schemas.openxmlformats.org/drawingml/2006/main">
                  <a:graphicData uri="http://schemas.microsoft.com/office/word/2010/wordprocessingShape">
                    <wps:wsp xmlns:wps="http://schemas.microsoft.com/office/word/2010/wordprocessingShape">
                      <wps:cNvSpPr/>
                      <wps:spPr>
                        <a:xfrm>
                          <a:off x="0" y="0"/>
                          <a:ext cx="1143000" cy="289560"/>
                        </a:xfrm>
                        <a:prstGeom prst="rect">
                          <a:avLst/>
                        </a:prstGeom>
                        <a:gradFill rotWithShape="0">
                          <a:gsLst>
                            <a:gs pos="0">
                              <a:srgbClr val="FFFFFF"/>
                            </a:gs>
                            <a:gs pos="100000">
                              <a:srgbClr val="FFFFFF"/>
                            </a:gs>
                          </a:gsLst>
                          <a:lin ang="0" scaled="0"/>
                        </a:gradFill>
                        <a:ln w="15875">
                          <a:noFill/>
                        </a:ln>
                        <a:effectLst/>
                      </wps:spPr>
                      <wps:txbx>
                        <w:txbxContent>
                          <w:p>
                            <w:pPr>
                              <w:spacing w:line="240" w:lineRule="atLeast"/>
                              <w:ind w:firstLine="0" w:firstLineChars="0"/>
                              <w:rPr>
                                <w:sz w:val="15"/>
                                <w:szCs w:val="15"/>
                              </w:rPr>
                            </w:pPr>
                            <w:r>
                              <w:rPr>
                                <w:sz w:val="15"/>
                                <w:szCs w:val="15"/>
                              </w:rPr>
                              <w:t>IR2110 14LIN</w:t>
                            </w:r>
                          </w:p>
                        </w:txbxContent>
                      </wps:txbx>
                      <wps:bodyPr upright="1"/>
                    </wps:wsp>
                  </a:graphicData>
                </a:graphic>
              </wp:anchor>
            </w:drawing>
          </mc:Choice>
          <mc:Fallback>
            <w:pict>
              <v:shape id="矩形 33" o:spid="_x0000_s1054" type="#_x0000_t202" style="width:90pt;height:22.8pt;margin-top:126.3pt;margin-left:379.35pt;mso-wrap-distance-bottom:0;mso-wrap-distance-left:9pt;mso-wrap-distance-right:9pt;mso-wrap-distance-top:0;position:absolute;v-text-anchor:top;z-index:251707392" fillcolor="white" stroked="f" strokeweight="1.25pt">
                <v:fill angle="90" colors="0 white;1 white" focus="100%" type="gradient">
                  <o:fill v:ext="view" type="gradientUnscaled"/>
                </v:fill>
                <v:textbox>
                  <w:txbxContent>
                    <w:p>
                      <w:pPr>
                        <w:spacing w:line="240" w:lineRule="atLeast"/>
                        <w:ind w:firstLine="0" w:firstLineChars="0"/>
                        <w:rPr>
                          <w:sz w:val="15"/>
                          <w:szCs w:val="15"/>
                        </w:rPr>
                      </w:pPr>
                      <w:r>
                        <w:rPr>
                          <w:sz w:val="15"/>
                          <w:szCs w:val="15"/>
                        </w:rPr>
                        <w:t>IR2110 14LIN</w:t>
                      </w:r>
                    </w:p>
                  </w:txbxContent>
                </v:textbox>
              </v:shape>
            </w:pict>
          </mc:Fallback>
        </mc:AlternateContent>
      </w:r>
      <w:r>
        <w:rPr>
          <w:rFonts w:hint="eastAsia"/>
        </w:rPr>
        <mc:AlternateContent>
          <mc:Choice Requires="wps">
            <w:drawing>
              <wp:anchor distT="0" distB="0" distL="114300" distR="114300" simplePos="0" relativeHeight="251710464" behindDoc="0" locked="0" layoutInCell="1" allowOverlap="1">
                <wp:simplePos x="0" y="0"/>
                <wp:positionH relativeFrom="column">
                  <wp:posOffset>4779645</wp:posOffset>
                </wp:positionH>
                <wp:positionV relativeFrom="paragraph">
                  <wp:posOffset>1832610</wp:posOffset>
                </wp:positionV>
                <wp:extent cx="868680" cy="243840"/>
                <wp:effectExtent l="0" t="0" r="0" b="0"/>
                <wp:wrapNone/>
                <wp:docPr id="34" name="矩形 34"/>
                <wp:cNvGraphicFramePr/>
                <a:graphic xmlns:a="http://schemas.openxmlformats.org/drawingml/2006/main">
                  <a:graphicData uri="http://schemas.microsoft.com/office/word/2010/wordprocessingShape">
                    <wps:wsp xmlns:wps="http://schemas.microsoft.com/office/word/2010/wordprocessingShape">
                      <wps:cNvSpPr/>
                      <wps:spPr>
                        <a:xfrm>
                          <a:off x="0" y="0"/>
                          <a:ext cx="868680" cy="243840"/>
                        </a:xfrm>
                        <a:prstGeom prst="rect">
                          <a:avLst/>
                        </a:prstGeom>
                        <a:gradFill rotWithShape="0">
                          <a:gsLst>
                            <a:gs pos="0">
                              <a:srgbClr val="FFFFFF"/>
                            </a:gs>
                            <a:gs pos="100000">
                              <a:srgbClr val="FFFFFF"/>
                            </a:gs>
                          </a:gsLst>
                          <a:lin ang="0" scaled="0"/>
                        </a:gradFill>
                        <a:ln w="15875">
                          <a:noFill/>
                        </a:ln>
                        <a:effectLst/>
                      </wps:spPr>
                      <wps:txbx>
                        <w:txbxContent>
                          <w:p>
                            <w:pPr>
                              <w:spacing w:line="240" w:lineRule="atLeast"/>
                              <w:ind w:firstLine="0" w:firstLineChars="0"/>
                              <w:rPr>
                                <w:sz w:val="15"/>
                                <w:szCs w:val="15"/>
                              </w:rPr>
                            </w:pPr>
                            <w:r>
                              <w:rPr>
                                <w:rFonts w:hint="eastAsia"/>
                                <w:sz w:val="15"/>
                                <w:szCs w:val="15"/>
                              </w:rPr>
                              <w:t>I</w:t>
                            </w:r>
                            <w:r>
                              <w:rPr>
                                <w:sz w:val="15"/>
                                <w:szCs w:val="15"/>
                              </w:rPr>
                              <w:t>R2110 12HIN</w:t>
                            </w:r>
                          </w:p>
                        </w:txbxContent>
                      </wps:txbx>
                      <wps:bodyPr upright="1"/>
                    </wps:wsp>
                  </a:graphicData>
                </a:graphic>
              </wp:anchor>
            </w:drawing>
          </mc:Choice>
          <mc:Fallback>
            <w:pict>
              <v:shape id="矩形 34" o:spid="_x0000_s1055" type="#_x0000_t202" style="width:68.4pt;height:19.2pt;margin-top:144.3pt;margin-left:376.35pt;mso-wrap-distance-bottom:0;mso-wrap-distance-left:9pt;mso-wrap-distance-right:9pt;mso-wrap-distance-top:0;position:absolute;v-text-anchor:top;z-index:251709440" fillcolor="white" stroked="f" strokeweight="1.25pt">
                <v:fill angle="90" colors="0 white;1 white" focus="100%" type="gradient">
                  <o:fill v:ext="view" type="gradientUnscaled"/>
                </v:fill>
                <v:textbox>
                  <w:txbxContent>
                    <w:p>
                      <w:pPr>
                        <w:spacing w:line="240" w:lineRule="atLeast"/>
                        <w:ind w:firstLine="0" w:firstLineChars="0"/>
                        <w:rPr>
                          <w:sz w:val="15"/>
                          <w:szCs w:val="15"/>
                        </w:rPr>
                      </w:pPr>
                      <w:r>
                        <w:rPr>
                          <w:rFonts w:hint="eastAsia"/>
                          <w:sz w:val="15"/>
                          <w:szCs w:val="15"/>
                        </w:rPr>
                        <w:t>I</w:t>
                      </w:r>
                      <w:r>
                        <w:rPr>
                          <w:sz w:val="15"/>
                          <w:szCs w:val="15"/>
                        </w:rPr>
                        <w:t>R2110 12HIN</w:t>
                      </w:r>
                    </w:p>
                  </w:txbxContent>
                </v:textbox>
              </v:shape>
            </w:pict>
          </mc:Fallback>
        </mc:AlternateContent>
      </w:r>
      <w:r>
        <w:rPr>
          <w:rFonts w:hint="eastAsia"/>
        </w:rPr>
        <mc:AlternateContent>
          <mc:Choice Requires="wps">
            <w:drawing>
              <wp:anchor distT="0" distB="0" distL="114300" distR="114300" simplePos="0" relativeHeight="251712512" behindDoc="0" locked="0" layoutInCell="1" allowOverlap="1">
                <wp:simplePos x="0" y="0"/>
                <wp:positionH relativeFrom="column">
                  <wp:posOffset>4794885</wp:posOffset>
                </wp:positionH>
                <wp:positionV relativeFrom="paragraph">
                  <wp:posOffset>2045970</wp:posOffset>
                </wp:positionV>
                <wp:extent cx="1143000" cy="289560"/>
                <wp:effectExtent l="0" t="0" r="0" b="0"/>
                <wp:wrapNone/>
                <wp:docPr id="35" name="矩形 35"/>
                <wp:cNvGraphicFramePr/>
                <a:graphic xmlns:a="http://schemas.openxmlformats.org/drawingml/2006/main">
                  <a:graphicData uri="http://schemas.microsoft.com/office/word/2010/wordprocessingShape">
                    <wps:wsp xmlns:wps="http://schemas.microsoft.com/office/word/2010/wordprocessingShape">
                      <wps:cNvSpPr/>
                      <wps:spPr>
                        <a:xfrm>
                          <a:off x="0" y="0"/>
                          <a:ext cx="1143000" cy="289560"/>
                        </a:xfrm>
                        <a:prstGeom prst="rect">
                          <a:avLst/>
                        </a:prstGeom>
                        <a:gradFill rotWithShape="0">
                          <a:gsLst>
                            <a:gs pos="0">
                              <a:srgbClr val="FFFFFF"/>
                            </a:gs>
                            <a:gs pos="100000">
                              <a:srgbClr val="FFFFFF"/>
                            </a:gs>
                          </a:gsLst>
                          <a:lin ang="0" scaled="0"/>
                        </a:gradFill>
                        <a:ln w="15875">
                          <a:noFill/>
                        </a:ln>
                        <a:effectLst/>
                      </wps:spPr>
                      <wps:txbx>
                        <w:txbxContent>
                          <w:p>
                            <w:pPr>
                              <w:spacing w:line="240" w:lineRule="atLeast"/>
                              <w:ind w:firstLine="0" w:firstLineChars="0"/>
                              <w:rPr>
                                <w:sz w:val="15"/>
                                <w:szCs w:val="15"/>
                              </w:rPr>
                            </w:pPr>
                            <w:r>
                              <w:rPr>
                                <w:sz w:val="15"/>
                                <w:szCs w:val="15"/>
                              </w:rPr>
                              <w:t>IR2110 14LIN</w:t>
                            </w:r>
                          </w:p>
                        </w:txbxContent>
                      </wps:txbx>
                      <wps:bodyPr upright="1"/>
                    </wps:wsp>
                  </a:graphicData>
                </a:graphic>
              </wp:anchor>
            </w:drawing>
          </mc:Choice>
          <mc:Fallback>
            <w:pict>
              <v:shape id="矩形 35" o:spid="_x0000_s1056" type="#_x0000_t202" style="width:90pt;height:22.8pt;margin-top:161.1pt;margin-left:377.55pt;mso-wrap-distance-bottom:0;mso-wrap-distance-left:9pt;mso-wrap-distance-right:9pt;mso-wrap-distance-top:0;position:absolute;v-text-anchor:top;z-index:251711488" fillcolor="white" stroked="f" strokeweight="1.25pt">
                <v:fill angle="90" colors="0 white;1 white" focus="100%" type="gradient">
                  <o:fill v:ext="view" type="gradientUnscaled"/>
                </v:fill>
                <v:textbox>
                  <w:txbxContent>
                    <w:p>
                      <w:pPr>
                        <w:spacing w:line="240" w:lineRule="atLeast"/>
                        <w:ind w:firstLine="0" w:firstLineChars="0"/>
                        <w:rPr>
                          <w:sz w:val="15"/>
                          <w:szCs w:val="15"/>
                        </w:rPr>
                      </w:pPr>
                      <w:r>
                        <w:rPr>
                          <w:sz w:val="15"/>
                          <w:szCs w:val="15"/>
                        </w:rPr>
                        <w:t>IR2110 14LIN</w:t>
                      </w:r>
                    </w:p>
                  </w:txbxContent>
                </v:textbox>
              </v:shape>
            </w:pict>
          </mc:Fallback>
        </mc:AlternateContent>
      </w:r>
      <w:r>
        <w:rPr>
          <w:rFonts w:hint="eastAsia"/>
        </w:rPr>
        <mc:AlternateContent>
          <mc:Choice Requires="wps">
            <w:drawing>
              <wp:anchor distT="0" distB="0" distL="114300" distR="114300" simplePos="0" relativeHeight="251714560" behindDoc="0" locked="0" layoutInCell="1" allowOverlap="1">
                <wp:simplePos x="0" y="0"/>
                <wp:positionH relativeFrom="column">
                  <wp:posOffset>4794885</wp:posOffset>
                </wp:positionH>
                <wp:positionV relativeFrom="paragraph">
                  <wp:posOffset>2266950</wp:posOffset>
                </wp:positionV>
                <wp:extent cx="868680" cy="243840"/>
                <wp:effectExtent l="0" t="0" r="0" b="0"/>
                <wp:wrapNone/>
                <wp:docPr id="36" name="矩形 36"/>
                <wp:cNvGraphicFramePr/>
                <a:graphic xmlns:a="http://schemas.openxmlformats.org/drawingml/2006/main">
                  <a:graphicData uri="http://schemas.microsoft.com/office/word/2010/wordprocessingShape">
                    <wps:wsp xmlns:wps="http://schemas.microsoft.com/office/word/2010/wordprocessingShape">
                      <wps:cNvSpPr/>
                      <wps:spPr>
                        <a:xfrm>
                          <a:off x="0" y="0"/>
                          <a:ext cx="868680" cy="243840"/>
                        </a:xfrm>
                        <a:prstGeom prst="rect">
                          <a:avLst/>
                        </a:prstGeom>
                        <a:gradFill rotWithShape="0">
                          <a:gsLst>
                            <a:gs pos="0">
                              <a:srgbClr val="FFFFFF"/>
                            </a:gs>
                            <a:gs pos="100000">
                              <a:srgbClr val="FFFFFF"/>
                            </a:gs>
                          </a:gsLst>
                          <a:lin ang="0" scaled="0"/>
                        </a:gradFill>
                        <a:ln w="15875">
                          <a:noFill/>
                        </a:ln>
                        <a:effectLst/>
                      </wps:spPr>
                      <wps:txbx>
                        <w:txbxContent>
                          <w:p>
                            <w:pPr>
                              <w:spacing w:line="240" w:lineRule="atLeast"/>
                              <w:ind w:firstLine="0" w:firstLineChars="0"/>
                              <w:rPr>
                                <w:sz w:val="15"/>
                                <w:szCs w:val="15"/>
                              </w:rPr>
                            </w:pPr>
                            <w:r>
                              <w:rPr>
                                <w:rFonts w:hint="eastAsia"/>
                                <w:sz w:val="15"/>
                                <w:szCs w:val="15"/>
                              </w:rPr>
                              <w:t>I</w:t>
                            </w:r>
                            <w:r>
                              <w:rPr>
                                <w:sz w:val="15"/>
                                <w:szCs w:val="15"/>
                              </w:rPr>
                              <w:t>R2110 12HIN</w:t>
                            </w:r>
                          </w:p>
                        </w:txbxContent>
                      </wps:txbx>
                      <wps:bodyPr upright="1"/>
                    </wps:wsp>
                  </a:graphicData>
                </a:graphic>
              </wp:anchor>
            </w:drawing>
          </mc:Choice>
          <mc:Fallback>
            <w:pict>
              <v:shape id="矩形 36" o:spid="_x0000_s1057" type="#_x0000_t202" style="width:68.4pt;height:19.2pt;margin-top:178.5pt;margin-left:377.55pt;mso-wrap-distance-bottom:0;mso-wrap-distance-left:9pt;mso-wrap-distance-right:9pt;mso-wrap-distance-top:0;position:absolute;v-text-anchor:top;z-index:251713536" fillcolor="white" stroked="f" strokeweight="1.25pt">
                <v:fill angle="90" colors="0 white;1 white" focus="100%" type="gradient">
                  <o:fill v:ext="view" type="gradientUnscaled"/>
                </v:fill>
                <v:textbox>
                  <w:txbxContent>
                    <w:p>
                      <w:pPr>
                        <w:spacing w:line="240" w:lineRule="atLeast"/>
                        <w:ind w:firstLine="0" w:firstLineChars="0"/>
                        <w:rPr>
                          <w:sz w:val="15"/>
                          <w:szCs w:val="15"/>
                        </w:rPr>
                      </w:pPr>
                      <w:r>
                        <w:rPr>
                          <w:rFonts w:hint="eastAsia"/>
                          <w:sz w:val="15"/>
                          <w:szCs w:val="15"/>
                        </w:rPr>
                        <w:t>I</w:t>
                      </w:r>
                      <w:r>
                        <w:rPr>
                          <w:sz w:val="15"/>
                          <w:szCs w:val="15"/>
                        </w:rPr>
                        <w:t>R2110 12HIN</w:t>
                      </w:r>
                    </w:p>
                  </w:txbxContent>
                </v:textbox>
              </v:shape>
            </w:pict>
          </mc:Fallback>
        </mc:AlternateContent>
      </w:r>
      <w:bookmarkEnd w:id="108"/>
      <w:bookmarkEnd w:id="109"/>
      <w:bookmarkEnd w:id="110"/>
      <w:bookmarkEnd w:id="111"/>
    </w:p>
    <w:p>
      <w:pPr>
        <w:spacing w:line="400" w:lineRule="exact"/>
        <w:ind w:firstLine="420" w:firstLineChars="0"/>
        <w:jc w:val="center"/>
        <w:rPr>
          <w:rFonts w:ascii="宋体" w:hint="eastAsia"/>
          <w:sz w:val="21"/>
          <w:szCs w:val="21"/>
        </w:rPr>
      </w:pPr>
      <w:r>
        <w:rPr>
          <w:rFonts w:ascii="宋体" w:eastAsia="宋体" w:hAnsi="Times New Roman" w:cs="Times New Roman" w:hint="eastAsia"/>
          <w:sz w:val="21"/>
          <w:szCs w:val="21"/>
        </w:rPr>
        <w:drawing>
          <wp:anchor distT="0" distB="0" distL="114300" distR="114300" simplePos="0" relativeHeight="251717632" behindDoc="0" locked="0" layoutInCell="1" allowOverlap="1">
            <wp:simplePos x="0" y="0"/>
            <wp:positionH relativeFrom="column">
              <wp:posOffset>828675</wp:posOffset>
            </wp:positionH>
            <wp:positionV relativeFrom="paragraph">
              <wp:posOffset>62865</wp:posOffset>
            </wp:positionV>
            <wp:extent cx="3832860" cy="4227830"/>
            <wp:effectExtent l="0" t="0" r="7620" b="8890"/>
            <wp:wrapTopAndBottom/>
            <wp:docPr id="80" name="图片 4" descr="控制器电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4" descr="控制器电路"/>
                    <pic:cNvPicPr>
                      <a:picLocks noChangeAspect="1"/>
                    </pic:cNvPicPr>
                  </pic:nvPicPr>
                  <pic:blipFill>
                    <a:blip xmlns:r="http://schemas.openxmlformats.org/officeDocument/2006/relationships" r:embed="rId90"/>
                    <a:stretch>
                      <a:fillRect/>
                    </a:stretch>
                  </pic:blipFill>
                  <pic:spPr>
                    <a:xfrm>
                      <a:off x="0" y="0"/>
                      <a:ext cx="3832860" cy="4227830"/>
                    </a:xfrm>
                    <a:prstGeom prst="rect">
                      <a:avLst/>
                    </a:prstGeom>
                    <a:noFill/>
                    <a:ln>
                      <a:noFill/>
                    </a:ln>
                  </pic:spPr>
                </pic:pic>
              </a:graphicData>
            </a:graphic>
          </wp:anchor>
        </w:drawing>
      </w:r>
      <w:r>
        <w:rPr>
          <w:rFonts w:ascii="宋体" w:eastAsia="宋体" w:hAnsi="Times New Roman" w:cs="Times New Roman" w:hint="eastAsia"/>
          <w:sz w:val="21"/>
          <w:szCs w:val="21"/>
        </w:rPr>
        <w:t>图3</w:t>
      </w:r>
      <w:r>
        <w:rPr>
          <w:rFonts w:ascii="宋体" w:eastAsia="宋体" w:hAnsi="Times New Roman" w:cs="Times New Roman" w:hint="eastAsia"/>
          <w:sz w:val="21"/>
          <w:szCs w:val="21"/>
          <w:lang w:val="en-US" w:eastAsia="zh-CN"/>
        </w:rPr>
        <w:t>-</w:t>
      </w:r>
      <w:r>
        <w:rPr>
          <w:rFonts w:ascii="宋体" w:eastAsia="宋体" w:hAnsi="Times New Roman" w:cs="Times New Roman" w:hint="eastAsia"/>
          <w:sz w:val="21"/>
          <w:szCs w:val="21"/>
        </w:rPr>
        <w:t>1</w:t>
      </w:r>
      <w:r>
        <w:rPr>
          <w:rFonts w:ascii="宋体" w:eastAsia="宋体" w:hAnsi="Times New Roman" w:cs="Times New Roman" w:hint="eastAsia"/>
          <w:sz w:val="21"/>
          <w:szCs w:val="21"/>
          <w:lang w:val="en-US" w:eastAsia="zh-CN"/>
        </w:rPr>
        <w:t xml:space="preserve"> </w:t>
      </w:r>
      <w:r>
        <w:rPr>
          <w:rFonts w:ascii="宋体" w:eastAsia="宋体" w:hAnsi="Times New Roman" w:cs="Times New Roman" w:hint="eastAsia"/>
          <w:sz w:val="21"/>
          <w:szCs w:val="21"/>
        </w:rPr>
        <w:t>控制电路设计</w:t>
      </w:r>
    </w:p>
    <w:p>
      <w:pPr>
        <w:bidi w:val="0"/>
        <w:rPr>
          <w:rFonts w:hint="eastAsia"/>
        </w:rPr>
      </w:pPr>
    </w:p>
    <w:p>
      <w:pPr>
        <w:bidi w:val="0"/>
        <w:rPr>
          <w:rFonts w:hint="eastAsia"/>
        </w:rPr>
      </w:pPr>
      <w:r>
        <w:rPr>
          <w:rFonts w:hint="eastAsia"/>
        </w:rPr>
        <w:t>Eg8010是一款功能强大的自带死区的纯正弦波控制器芯片，可用于DC-DC-AC两级功率变换或DC-AC单级工频变压器升压，外接12MHz晶振。</w:t>
      </w:r>
    </w:p>
    <w:p>
      <w:pPr>
        <w:bidi w:val="0"/>
        <w:rPr>
          <w:rFonts w:hint="eastAsia"/>
        </w:rPr>
      </w:pPr>
      <w:r>
        <w:rPr>
          <w:rFonts w:hint="eastAsia"/>
        </w:rPr>
        <w:br/>
      </w:r>
      <w:r>
        <w:rPr>
          <w:rFonts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1" w:history="1">
        <w:r>
          <w:rPr>
            <w:rFonts w:ascii="SimSun" w:eastAsia="SimSun" w:hAnsi="SimSun" w:cs="SimSun"/>
            <w:b/>
            <w:bCs/>
            <w:color w:val="0000EE"/>
            <w:kern w:val="0"/>
            <w:sz w:val="30"/>
            <w:szCs w:val="30"/>
            <w:u w:val="single" w:color="0000EE"/>
          </w:rPr>
          <w:t>https://d.book118.com/938005013134006042</w:t>
        </w:r>
      </w:hyperlink>
    </w:p>
    <w:p>
      <w:pPr>
        <w:bidi w:val="0"/>
        <w:rPr>
          <w:rFonts w:hint="eastAsia"/>
        </w:rPr>
      </w:pPr>
    </w:p>
    <w:sectPr>
      <w:headerReference w:type="even" r:id="rId92"/>
      <w:headerReference w:type="default" r:id="rId93"/>
      <w:footerReference w:type="even" r:id="rId94"/>
      <w:footerReference w:type="default" r:id="rId95"/>
      <w:headerReference w:type="first" r:id="rId96"/>
      <w:type w:val="nextPage"/>
      <w:pgSz w:w="11906" w:h="16838"/>
      <w:pgMar w:top="1417" w:right="1248" w:bottom="1247" w:left="1247" w:header="851" w:footer="992" w:gutter="0"/>
      <w:pgNumType w:start="9"/>
      <w:cols w:num="1" w:space="720"/>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行楷">
    <w:panose1 w:val="02010800040101010101"/>
    <w:charset w:val="86"/>
    <w:family w:val="auto"/>
    <w:pitch w:val="default"/>
    <w:sig w:usb0="00000001" w:usb1="080F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Arial Black">
    <w:panose1 w:val="020B0A040201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II</w:t>
    </w:r>
    <w:r>
      <w:fldChar w:fldCharType="end"/>
    </w:r>
  </w:p>
  <w:p>
    <w:pPr>
      <w:pStyle w:val="Footer"/>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I</w:t>
    </w:r>
    <w:r>
      <w:fldChar w:fldCharType="end"/>
    </w:r>
  </w:p>
  <w:p>
    <w:pPr>
      <w:pStyle w:val="Footer"/>
      <w:ind w:right="360"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II</w:t>
    </w:r>
    <w:r>
      <w:fldChar w:fldCharType="end"/>
    </w:r>
  </w:p>
  <w:p>
    <w:pPr>
      <w:pStyle w:val="Footer"/>
      <w:ind w:right="360"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1</w:t>
    </w:r>
    <w:r>
      <w:fldChar w:fldCharType="end"/>
    </w:r>
  </w:p>
  <w:p>
    <w:pPr>
      <w:pStyle w:val="Footer"/>
      <w:ind w:right="360"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II</w:t>
    </w:r>
    <w:r>
      <w:fldChar w:fldCharType="end"/>
    </w:r>
  </w:p>
  <w:p>
    <w:pPr>
      <w:pStyle w:val="Footer"/>
      <w:ind w:right="360"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II</w:t>
    </w:r>
    <w:r>
      <w:fldChar w:fldCharType="end"/>
    </w:r>
  </w:p>
  <w:p>
    <w:pPr>
      <w:pStyle w:val="Footer"/>
      <w:ind w:right="360"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II</w:t>
    </w:r>
    <w:r>
      <w:fldChar w:fldCharType="end"/>
    </w:r>
  </w:p>
  <w:p>
    <w:pPr>
      <w:pStyle w:val="Footer"/>
      <w:ind w:right="360"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1</w:t>
    </w:r>
    <w:r>
      <w:fldChar w:fldCharType="end"/>
    </w:r>
  </w:p>
  <w:p>
    <w:pPr>
      <w:pStyle w:val="Footer"/>
      <w:ind w:right="360"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II</w:t>
    </w:r>
    <w:r>
      <w:fldChar w:fldCharType="end"/>
    </w:r>
  </w:p>
  <w:p>
    <w:pPr>
      <w:pStyle w:val="Footer"/>
      <w:ind w:right="360"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IV</w:t>
    </w:r>
    <w:r>
      <w:fldChar w:fldCharType="end"/>
    </w:r>
  </w:p>
  <w:p>
    <w:pPr>
      <w:pStyle w:val="Footer"/>
      <w:ind w:right="360" w:firstLine="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II</w:t>
    </w:r>
    <w:r>
      <w:fldChar w:fldCharType="end"/>
    </w:r>
  </w:p>
  <w:p>
    <w:pPr>
      <w:pStyle w:val="Footer"/>
      <w:ind w:right="360"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1</w:t>
    </w:r>
    <w:r>
      <w:fldChar w:fldCharType="end"/>
    </w:r>
  </w:p>
  <w:p>
    <w:pPr>
      <w:pStyle w:val="Footer"/>
      <w:ind w:right="360" w:firstLine="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II</w:t>
    </w:r>
    <w:r>
      <w:fldChar w:fldCharType="end"/>
    </w:r>
  </w:p>
  <w:p>
    <w:pPr>
      <w:pStyle w:val="Footer"/>
      <w:ind w:right="360" w:firstLine="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IV</w:t>
    </w:r>
    <w:r>
      <w:fldChar w:fldCharType="end"/>
    </w:r>
  </w:p>
  <w:p>
    <w:pPr>
      <w:pStyle w:val="Footer"/>
      <w:ind w:right="360" w:firstLine="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II</w:t>
    </w:r>
    <w:r>
      <w:fldChar w:fldCharType="end"/>
    </w:r>
  </w:p>
  <w:p>
    <w:pPr>
      <w:pStyle w:val="Footer"/>
      <w:ind w:right="360"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2</w:t>
    </w:r>
    <w:r>
      <w:fldChar w:fldCharType="end"/>
    </w:r>
  </w:p>
  <w:p>
    <w:pPr>
      <w:pStyle w:val="Footer"/>
      <w:ind w:right="360" w:firstLine="36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II</w:t>
    </w:r>
    <w:r>
      <w:fldChar w:fldCharType="end"/>
    </w:r>
  </w:p>
  <w:p>
    <w:pPr>
      <w:pStyle w:val="Footer"/>
      <w:ind w:right="360"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3</w:t>
    </w:r>
    <w:r>
      <w:fldChar w:fldCharType="end"/>
    </w:r>
  </w:p>
  <w:p>
    <w:pPr>
      <w:pStyle w:val="Footer"/>
      <w:ind w:right="360" w:firstLine="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II</w:t>
    </w:r>
    <w:r>
      <w:fldChar w:fldCharType="end"/>
    </w:r>
  </w:p>
  <w:p>
    <w:pPr>
      <w:pStyle w:val="Footer"/>
      <w:ind w:right="360" w:firstLine="36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5</w:t>
    </w:r>
    <w:r>
      <w:fldChar w:fldCharType="end"/>
    </w:r>
  </w:p>
  <w:p>
    <w:pPr>
      <w:pStyle w:val="Footer"/>
      <w:ind w:right="360" w:firstLine="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II</w:t>
    </w:r>
    <w:r>
      <w:fldChar w:fldCharType="end"/>
    </w:r>
  </w:p>
  <w:p>
    <w:pPr>
      <w:pStyle w:val="Footer"/>
      <w:ind w:right="360"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5</w:t>
    </w:r>
    <w:r>
      <w:fldChar w:fldCharType="end"/>
    </w:r>
  </w:p>
  <w:p>
    <w:pPr>
      <w:pStyle w:val="Footer"/>
      <w:ind w:right="360" w:firstLine="360"/>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II</w:t>
    </w:r>
    <w:r>
      <w:fldChar w:fldCharType="end"/>
    </w:r>
  </w:p>
  <w:p>
    <w:pPr>
      <w:pStyle w:val="Footer"/>
      <w:ind w:right="360" w:firstLine="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6</w:t>
    </w:r>
    <w:r>
      <w:fldChar w:fldCharType="end"/>
    </w:r>
  </w:p>
  <w:p>
    <w:pPr>
      <w:pStyle w:val="Footer"/>
      <w:ind w:right="360" w:firstLine="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II</w:t>
    </w:r>
    <w:r>
      <w:fldChar w:fldCharType="end"/>
    </w:r>
  </w:p>
  <w:p>
    <w:pPr>
      <w:pStyle w:val="Footer"/>
      <w:ind w:right="360" w:firstLine="360"/>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7</w:t>
    </w:r>
    <w:r>
      <w:fldChar w:fldCharType="end"/>
    </w:r>
  </w:p>
  <w:p>
    <w:pPr>
      <w:pStyle w:val="Footer"/>
      <w:ind w:right="360" w:firstLine="360"/>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II</w:t>
    </w:r>
    <w:r>
      <w:fldChar w:fldCharType="end"/>
    </w:r>
  </w:p>
  <w:p>
    <w:pPr>
      <w:pStyle w:val="Footer"/>
      <w:ind w:right="360" w:firstLine="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8</w:t>
    </w:r>
    <w:r>
      <w:fldChar w:fldCharType="end"/>
    </w:r>
  </w:p>
  <w:p>
    <w:pPr>
      <w:pStyle w:val="Footer"/>
      <w:ind w:right="360" w:firstLine="360"/>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II</w:t>
    </w:r>
    <w:r>
      <w:fldChar w:fldCharType="end"/>
    </w:r>
  </w:p>
  <w:p>
    <w:pPr>
      <w:pStyle w:val="Footer"/>
      <w:ind w:right="360" w:firstLine="36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10</w:t>
    </w:r>
    <w:r>
      <w:fldChar w:fldCharType="end"/>
    </w:r>
  </w:p>
  <w:p>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厦门工学院  毕业设计（论文）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厦门工学院  毕业设计（论文）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厦门工学院  毕业设计（论文）</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厦门工学院  毕业设计（论文）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厦门工学院  毕业设计（论文）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厦门工学院  毕业设计（论文）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ascii="宋体" w:hAnsi="宋体" w:hint="eastAsia"/>
        <w:sz w:val="21"/>
        <w:szCs w:val="21"/>
      </w:rPr>
      <w:t xml:space="preserve">厦门工学院  </w:t>
    </w:r>
    <w:r>
      <w:rPr>
        <w:rFonts w:ascii="宋体" w:hAnsi="宋体"/>
        <w:sz w:val="21"/>
        <w:szCs w:val="21"/>
      </w:rPr>
      <w:t>毕业设计(论文)</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eastAsia="宋体" w:hAnsi="宋体" w:hint="eastAsia"/>
        <w:sz w:val="21"/>
        <w:szCs w:val="21"/>
        <w:lang w:eastAsia="zh-CN"/>
      </w:rPr>
    </w:pPr>
    <w:r>
      <w:rPr>
        <w:rFonts w:ascii="宋体" w:hAnsi="宋体" w:hint="eastAsia"/>
        <w:sz w:val="21"/>
        <w:szCs w:val="21"/>
        <w:lang w:eastAsia="zh-CN"/>
      </w:rPr>
      <w:t>基于EG8010逆变器的设计与实现</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厦门工学院  毕业设计（论文）</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厦门工学院  毕业设计（论文）</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ascii="宋体" w:hAnsi="宋体" w:hint="eastAsia"/>
        <w:sz w:val="21"/>
        <w:szCs w:val="21"/>
      </w:rPr>
      <w:t xml:space="preserve">厦门工学院  </w:t>
    </w:r>
    <w:r>
      <w:rPr>
        <w:rFonts w:ascii="宋体" w:hAnsi="宋体"/>
        <w:sz w:val="21"/>
        <w:szCs w:val="21"/>
      </w:rPr>
      <w:t>毕业设计(论文)</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eastAsia="宋体" w:hAnsi="宋体" w:hint="eastAsia"/>
        <w:sz w:val="21"/>
        <w:szCs w:val="21"/>
        <w:lang w:eastAsia="zh-CN"/>
      </w:rPr>
    </w:pPr>
    <w:r>
      <w:rPr>
        <w:rFonts w:ascii="宋体" w:hAnsi="宋体" w:hint="eastAsia"/>
        <w:sz w:val="21"/>
        <w:szCs w:val="21"/>
        <w:lang w:eastAsia="zh-CN"/>
      </w:rPr>
      <w:t>基于EG8010逆变器的设计与实现</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厦门工学院  毕业设计（论文）</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厦门工学院  毕业设计（论文）</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ascii="宋体" w:hAnsi="宋体" w:hint="eastAsia"/>
        <w:sz w:val="21"/>
        <w:szCs w:val="21"/>
      </w:rPr>
      <w:t xml:space="preserve">厦门工学院  </w:t>
    </w:r>
    <w:r>
      <w:rPr>
        <w:rFonts w:ascii="宋体" w:hAnsi="宋体"/>
        <w:sz w:val="21"/>
        <w:szCs w:val="21"/>
      </w:rPr>
      <w:t>毕业设计(论文)</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eastAsia="宋体" w:hAnsi="宋体" w:hint="eastAsia"/>
        <w:sz w:val="21"/>
        <w:szCs w:val="21"/>
        <w:lang w:eastAsia="zh-CN"/>
      </w:rPr>
    </w:pPr>
    <w:r>
      <w:rPr>
        <w:rFonts w:ascii="宋体" w:hAnsi="宋体" w:hint="eastAsia"/>
        <w:sz w:val="21"/>
        <w:szCs w:val="21"/>
        <w:lang w:eastAsia="zh-CN"/>
      </w:rPr>
      <w:t>基于EG8010逆变器的设计与实现</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厦门工学院  毕业设计（论文）</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厦门工学院  毕业设计（论文）</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ascii="宋体" w:hAnsi="宋体" w:hint="eastAsia"/>
        <w:sz w:val="21"/>
        <w:szCs w:val="21"/>
      </w:rPr>
      <w:t xml:space="preserve">厦门工学院  </w:t>
    </w:r>
    <w:r>
      <w:rPr>
        <w:rFonts w:ascii="宋体" w:hAnsi="宋体"/>
        <w:sz w:val="21"/>
        <w:szCs w:val="21"/>
      </w:rPr>
      <w:t>毕业设计(论文)</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eastAsia="宋体" w:hAnsi="宋体" w:hint="eastAsia"/>
        <w:sz w:val="21"/>
        <w:szCs w:val="21"/>
        <w:lang w:eastAsia="zh-CN"/>
      </w:rPr>
    </w:pPr>
    <w:r>
      <w:rPr>
        <w:rFonts w:ascii="宋体" w:hAnsi="宋体" w:hint="eastAsia"/>
        <w:sz w:val="21"/>
        <w:szCs w:val="21"/>
        <w:lang w:eastAsia="zh-CN"/>
      </w:rPr>
      <w:t>基于EG8010逆变器的设计与实现</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ascii="宋体" w:hAnsi="宋体" w:hint="eastAsia"/>
        <w:sz w:val="21"/>
        <w:szCs w:val="21"/>
      </w:rPr>
      <w:t xml:space="preserve">厦门工学院  </w:t>
    </w:r>
    <w:r>
      <w:rPr>
        <w:rFonts w:ascii="宋体" w:hAnsi="宋体"/>
        <w:sz w:val="21"/>
        <w:szCs w:val="21"/>
      </w:rPr>
      <w:t>毕业设计(论文)</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eastAsia="宋体" w:hAnsi="宋体" w:hint="eastAsia"/>
        <w:sz w:val="21"/>
        <w:szCs w:val="21"/>
        <w:lang w:eastAsia="zh-CN"/>
      </w:rPr>
    </w:pPr>
    <w:r>
      <w:rPr>
        <w:rFonts w:ascii="宋体" w:hAnsi="宋体" w:hint="eastAsia"/>
        <w:sz w:val="21"/>
        <w:szCs w:val="21"/>
        <w:lang w:eastAsia="zh-CN"/>
      </w:rPr>
      <w:t>基于EG8010逆变器的设计与实现</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ascii="宋体" w:hAnsi="宋体" w:hint="eastAsia"/>
        <w:sz w:val="21"/>
        <w:szCs w:val="21"/>
      </w:rPr>
      <w:t xml:space="preserve">厦门工学院  </w:t>
    </w:r>
    <w:r>
      <w:rPr>
        <w:rFonts w:ascii="宋体" w:hAnsi="宋体"/>
        <w:sz w:val="21"/>
        <w:szCs w:val="21"/>
      </w:rPr>
      <w:t>毕业设计(论文)</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eastAsia="宋体" w:hAnsi="宋体" w:hint="eastAsia"/>
        <w:sz w:val="21"/>
        <w:szCs w:val="21"/>
        <w:lang w:eastAsia="zh-CN"/>
      </w:rPr>
    </w:pPr>
    <w:r>
      <w:rPr>
        <w:rFonts w:ascii="宋体" w:hAnsi="宋体" w:hint="eastAsia"/>
        <w:sz w:val="21"/>
        <w:szCs w:val="21"/>
        <w:lang w:eastAsia="zh-CN"/>
      </w:rPr>
      <w:t>基于EG8010逆变器的设计与实现</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ascii="宋体" w:hAnsi="宋体" w:hint="eastAsia"/>
        <w:sz w:val="21"/>
        <w:szCs w:val="21"/>
      </w:rPr>
      <w:t xml:space="preserve">厦门工学院  </w:t>
    </w:r>
    <w:r>
      <w:rPr>
        <w:rFonts w:ascii="宋体" w:hAnsi="宋体"/>
        <w:sz w:val="21"/>
        <w:szCs w:val="21"/>
      </w:rPr>
      <w:t>毕业设计(论文)</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eastAsia="宋体" w:hAnsi="宋体" w:hint="eastAsia"/>
        <w:sz w:val="21"/>
        <w:szCs w:val="21"/>
        <w:lang w:eastAsia="zh-CN"/>
      </w:rPr>
    </w:pPr>
    <w:r>
      <w:rPr>
        <w:rFonts w:ascii="宋体" w:hAnsi="宋体" w:hint="eastAsia"/>
        <w:sz w:val="21"/>
        <w:szCs w:val="21"/>
        <w:lang w:eastAsia="zh-CN"/>
      </w:rPr>
      <w:t>基于EG8010逆变器的设计与实现</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ascii="宋体" w:hAnsi="宋体" w:hint="eastAsia"/>
        <w:sz w:val="21"/>
        <w:szCs w:val="21"/>
      </w:rPr>
      <w:t xml:space="preserve">厦门工学院  </w:t>
    </w:r>
    <w:r>
      <w:rPr>
        <w:rFonts w:ascii="宋体" w:hAnsi="宋体"/>
        <w:sz w:val="21"/>
        <w:szCs w:val="21"/>
      </w:rPr>
      <w:t>毕业设计(论文)</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eastAsia="宋体" w:hAnsi="宋体" w:hint="eastAsia"/>
        <w:sz w:val="21"/>
        <w:szCs w:val="21"/>
        <w:lang w:eastAsia="zh-CN"/>
      </w:rPr>
    </w:pPr>
    <w:r>
      <w:rPr>
        <w:rFonts w:ascii="宋体" w:hAnsi="宋体" w:hint="eastAsia"/>
        <w:sz w:val="21"/>
        <w:szCs w:val="21"/>
        <w:lang w:eastAsia="zh-CN"/>
      </w:rPr>
      <w:t>基于EG8010逆变器的设计与实现</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ascii="宋体" w:hAnsi="宋体" w:hint="eastAsia"/>
        <w:sz w:val="21"/>
        <w:szCs w:val="21"/>
      </w:rPr>
      <w:t xml:space="preserve">厦门工学院  </w:t>
    </w:r>
    <w:r>
      <w:rPr>
        <w:rFonts w:ascii="宋体" w:hAnsi="宋体"/>
        <w:sz w:val="21"/>
        <w:szCs w:val="21"/>
      </w:rPr>
      <w:t>毕业设计(论文)</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eastAsia="宋体" w:hAnsi="宋体" w:hint="eastAsia"/>
        <w:sz w:val="21"/>
        <w:szCs w:val="21"/>
        <w:lang w:eastAsia="zh-CN"/>
      </w:rPr>
    </w:pPr>
    <w:r>
      <w:rPr>
        <w:rFonts w:ascii="宋体" w:hAnsi="宋体" w:hint="eastAsia"/>
        <w:sz w:val="21"/>
        <w:szCs w:val="21"/>
        <w:lang w:eastAsia="zh-CN"/>
      </w:rPr>
      <w:t>基于EG8010逆变器的设计与实现</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ascii="宋体" w:hAnsi="宋体" w:hint="eastAsia"/>
        <w:sz w:val="21"/>
        <w:szCs w:val="21"/>
      </w:rPr>
      <w:t xml:space="preserve">厦门工学院  </w:t>
    </w:r>
    <w:r>
      <w:rPr>
        <w:rFonts w:ascii="宋体" w:hAnsi="宋体"/>
        <w:sz w:val="21"/>
        <w:szCs w:val="21"/>
      </w:rPr>
      <w:t>毕业设计(论文)</w: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eastAsia="宋体" w:hAnsi="宋体" w:hint="eastAsia"/>
        <w:sz w:val="21"/>
        <w:szCs w:val="21"/>
        <w:lang w:eastAsia="zh-CN"/>
      </w:rPr>
    </w:pPr>
    <w:r>
      <w:rPr>
        <w:rFonts w:ascii="宋体" w:hAnsi="宋体" w:hint="eastAsia"/>
        <w:sz w:val="21"/>
        <w:szCs w:val="21"/>
        <w:lang w:eastAsia="zh-CN"/>
      </w:rPr>
      <w:t>基于EG8010逆变器的设计与实现</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ascii="宋体" w:hAnsi="宋体" w:hint="eastAsia"/>
        <w:sz w:val="21"/>
        <w:szCs w:val="21"/>
      </w:rPr>
      <w:t xml:space="preserve">厦门工学院  </w:t>
    </w:r>
    <w:r>
      <w:rPr>
        <w:rFonts w:ascii="宋体" w:hAnsi="宋体"/>
        <w:sz w:val="21"/>
        <w:szCs w:val="21"/>
      </w:rPr>
      <w:t>毕业设计(论文)</w: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eastAsia="宋体" w:hAnsi="宋体" w:hint="eastAsia"/>
        <w:sz w:val="21"/>
        <w:szCs w:val="21"/>
        <w:lang w:eastAsia="zh-CN"/>
      </w:rPr>
    </w:pPr>
    <w:r>
      <w:rPr>
        <w:rFonts w:ascii="宋体" w:hAnsi="宋体" w:hint="eastAsia"/>
        <w:sz w:val="21"/>
        <w:szCs w:val="21"/>
        <w:lang w:eastAsia="zh-CN"/>
      </w:rPr>
      <w:t>基于EG8010逆变器的设计与实现</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20EDB80"/>
    <w:multiLevelType w:val="multilevel"/>
    <w:tmpl w:val="A20EDB80"/>
    <w:lvl w:ilvl="0">
      <w:start w:val="1"/>
      <w:numFmt w:val="none"/>
      <w:pStyle w:val="Heading1"/>
      <w:suff w:val="nothing"/>
      <w:lvlText w:val="第1章 "/>
      <w:lvlJc w:val="left"/>
      <w:pPr>
        <w:tabs>
          <w:tab w:val="left" w:pos="0"/>
        </w:tabs>
        <w:ind w:left="432" w:hanging="432"/>
      </w:pPr>
      <w:rPr>
        <w:rFonts w:ascii="黑体" w:eastAsia="黑体" w:hAnsi="黑体" w:cs="黑体" w:hint="default"/>
        <w:sz w:val="36"/>
        <w:szCs w:val="36"/>
      </w:rPr>
    </w:lvl>
    <w:lvl w:ilvl="1">
      <w:start w:val="1"/>
      <w:numFmt w:val="decimal"/>
      <w:pStyle w:val="Heading2"/>
      <w:isLgl/>
      <w:lvlText w:val="%1.%2."/>
      <w:lvlJc w:val="left"/>
      <w:pPr>
        <w:ind w:left="575" w:hanging="575"/>
      </w:pPr>
      <w:rPr>
        <w:rFonts w:hint="eastAsia"/>
      </w:rPr>
    </w:lvl>
    <w:lvl w:ilvl="2">
      <w:start w:val="1"/>
      <w:numFmt w:val="decimal"/>
      <w:pStyle w:val="Heading3"/>
      <w:isLgl/>
      <w:lvlText w:val="%1.%2.%3."/>
      <w:lvlJc w:val="left"/>
      <w:pPr>
        <w:ind w:left="720" w:hanging="720"/>
      </w:pPr>
      <w:rPr>
        <w:rFonts w:hint="eastAsia"/>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4222"/>
    <w:rsid w:val="00010EF8"/>
    <w:rsid w:val="000135A2"/>
    <w:rsid w:val="00015FCF"/>
    <w:rsid w:val="00023E94"/>
    <w:rsid w:val="00026B73"/>
    <w:rsid w:val="000342C3"/>
    <w:rsid w:val="00036256"/>
    <w:rsid w:val="000365A5"/>
    <w:rsid w:val="000409DA"/>
    <w:rsid w:val="00046D64"/>
    <w:rsid w:val="00047107"/>
    <w:rsid w:val="00052157"/>
    <w:rsid w:val="00054EFC"/>
    <w:rsid w:val="000600B1"/>
    <w:rsid w:val="000615D2"/>
    <w:rsid w:val="00067959"/>
    <w:rsid w:val="000740F9"/>
    <w:rsid w:val="00075670"/>
    <w:rsid w:val="00077303"/>
    <w:rsid w:val="0008356A"/>
    <w:rsid w:val="00085928"/>
    <w:rsid w:val="0009139B"/>
    <w:rsid w:val="00093E9E"/>
    <w:rsid w:val="00096E96"/>
    <w:rsid w:val="000A2BFA"/>
    <w:rsid w:val="000A6018"/>
    <w:rsid w:val="000A7245"/>
    <w:rsid w:val="000B1D55"/>
    <w:rsid w:val="000C2506"/>
    <w:rsid w:val="000C2DE9"/>
    <w:rsid w:val="000C5564"/>
    <w:rsid w:val="000C589C"/>
    <w:rsid w:val="000C6017"/>
    <w:rsid w:val="000C7187"/>
    <w:rsid w:val="000C7FFC"/>
    <w:rsid w:val="000D0471"/>
    <w:rsid w:val="000D0D1A"/>
    <w:rsid w:val="000D696B"/>
    <w:rsid w:val="000D73BF"/>
    <w:rsid w:val="000E65EC"/>
    <w:rsid w:val="000F1FC8"/>
    <w:rsid w:val="000F2F5A"/>
    <w:rsid w:val="000F572C"/>
    <w:rsid w:val="0010072A"/>
    <w:rsid w:val="00101B3C"/>
    <w:rsid w:val="00102006"/>
    <w:rsid w:val="001041CA"/>
    <w:rsid w:val="00104BE7"/>
    <w:rsid w:val="001057B8"/>
    <w:rsid w:val="00110AD2"/>
    <w:rsid w:val="00111DA2"/>
    <w:rsid w:val="00113FDB"/>
    <w:rsid w:val="001178E0"/>
    <w:rsid w:val="0012302C"/>
    <w:rsid w:val="001246E4"/>
    <w:rsid w:val="00126220"/>
    <w:rsid w:val="00136B5B"/>
    <w:rsid w:val="0013742D"/>
    <w:rsid w:val="00140756"/>
    <w:rsid w:val="00141BBC"/>
    <w:rsid w:val="0014358B"/>
    <w:rsid w:val="00144A78"/>
    <w:rsid w:val="0014652D"/>
    <w:rsid w:val="00146B6D"/>
    <w:rsid w:val="001525FA"/>
    <w:rsid w:val="00154A77"/>
    <w:rsid w:val="001611DA"/>
    <w:rsid w:val="00164939"/>
    <w:rsid w:val="00164C44"/>
    <w:rsid w:val="001741DE"/>
    <w:rsid w:val="00174E7C"/>
    <w:rsid w:val="00175068"/>
    <w:rsid w:val="0017521B"/>
    <w:rsid w:val="001752C4"/>
    <w:rsid w:val="001802DB"/>
    <w:rsid w:val="001803EA"/>
    <w:rsid w:val="00180F55"/>
    <w:rsid w:val="001812D4"/>
    <w:rsid w:val="001818D3"/>
    <w:rsid w:val="00182CFE"/>
    <w:rsid w:val="001854DB"/>
    <w:rsid w:val="001859EE"/>
    <w:rsid w:val="001860AB"/>
    <w:rsid w:val="001936A9"/>
    <w:rsid w:val="001937D8"/>
    <w:rsid w:val="00197F8F"/>
    <w:rsid w:val="001A0625"/>
    <w:rsid w:val="001A2788"/>
    <w:rsid w:val="001A2ED3"/>
    <w:rsid w:val="001A759F"/>
    <w:rsid w:val="001B265A"/>
    <w:rsid w:val="001B3A94"/>
    <w:rsid w:val="001B3C74"/>
    <w:rsid w:val="001B3CA4"/>
    <w:rsid w:val="001B42BD"/>
    <w:rsid w:val="001C0038"/>
    <w:rsid w:val="001C1FA5"/>
    <w:rsid w:val="001C6AA0"/>
    <w:rsid w:val="001C7443"/>
    <w:rsid w:val="001D5765"/>
    <w:rsid w:val="001E3493"/>
    <w:rsid w:val="001F42A5"/>
    <w:rsid w:val="001F6E32"/>
    <w:rsid w:val="001F7393"/>
    <w:rsid w:val="00201822"/>
    <w:rsid w:val="002042B1"/>
    <w:rsid w:val="00204B97"/>
    <w:rsid w:val="00205342"/>
    <w:rsid w:val="00217372"/>
    <w:rsid w:val="00221507"/>
    <w:rsid w:val="00222FFE"/>
    <w:rsid w:val="00225A9A"/>
    <w:rsid w:val="002263B9"/>
    <w:rsid w:val="00227819"/>
    <w:rsid w:val="0023068E"/>
    <w:rsid w:val="00232680"/>
    <w:rsid w:val="00253C50"/>
    <w:rsid w:val="002638CC"/>
    <w:rsid w:val="00265725"/>
    <w:rsid w:val="00267ECC"/>
    <w:rsid w:val="0027030C"/>
    <w:rsid w:val="00275BA9"/>
    <w:rsid w:val="0028207A"/>
    <w:rsid w:val="002843C9"/>
    <w:rsid w:val="0028647D"/>
    <w:rsid w:val="002928B8"/>
    <w:rsid w:val="002930AA"/>
    <w:rsid w:val="00294318"/>
    <w:rsid w:val="0029508B"/>
    <w:rsid w:val="002956E5"/>
    <w:rsid w:val="00295CAE"/>
    <w:rsid w:val="00296373"/>
    <w:rsid w:val="002A5C36"/>
    <w:rsid w:val="002A6D49"/>
    <w:rsid w:val="002A6E8F"/>
    <w:rsid w:val="002B5F04"/>
    <w:rsid w:val="002C33D5"/>
    <w:rsid w:val="002C7C46"/>
    <w:rsid w:val="002D1D65"/>
    <w:rsid w:val="002D4DD3"/>
    <w:rsid w:val="002D75C1"/>
    <w:rsid w:val="002D78DD"/>
    <w:rsid w:val="002E2827"/>
    <w:rsid w:val="002F30A6"/>
    <w:rsid w:val="002F3C2E"/>
    <w:rsid w:val="002F3E11"/>
    <w:rsid w:val="002F5B79"/>
    <w:rsid w:val="003043D7"/>
    <w:rsid w:val="00306125"/>
    <w:rsid w:val="0031102F"/>
    <w:rsid w:val="00311DBB"/>
    <w:rsid w:val="00312CF7"/>
    <w:rsid w:val="0031355A"/>
    <w:rsid w:val="00316F95"/>
    <w:rsid w:val="003216DA"/>
    <w:rsid w:val="0032332E"/>
    <w:rsid w:val="00323BF1"/>
    <w:rsid w:val="00326B02"/>
    <w:rsid w:val="00332952"/>
    <w:rsid w:val="003338E5"/>
    <w:rsid w:val="0033439A"/>
    <w:rsid w:val="003351EB"/>
    <w:rsid w:val="00345941"/>
    <w:rsid w:val="003475F6"/>
    <w:rsid w:val="0035029D"/>
    <w:rsid w:val="003522E5"/>
    <w:rsid w:val="00353079"/>
    <w:rsid w:val="003604A8"/>
    <w:rsid w:val="003632E3"/>
    <w:rsid w:val="00364160"/>
    <w:rsid w:val="0037024B"/>
    <w:rsid w:val="0037060C"/>
    <w:rsid w:val="003716F7"/>
    <w:rsid w:val="00371A18"/>
    <w:rsid w:val="00376021"/>
    <w:rsid w:val="00382091"/>
    <w:rsid w:val="00382E2E"/>
    <w:rsid w:val="00383F9B"/>
    <w:rsid w:val="0038517D"/>
    <w:rsid w:val="00393772"/>
    <w:rsid w:val="003941D2"/>
    <w:rsid w:val="00395DEA"/>
    <w:rsid w:val="003967C9"/>
    <w:rsid w:val="003B3744"/>
    <w:rsid w:val="003B3ED2"/>
    <w:rsid w:val="003C22CA"/>
    <w:rsid w:val="003C2B1F"/>
    <w:rsid w:val="003C6DB9"/>
    <w:rsid w:val="003D49E3"/>
    <w:rsid w:val="003D674F"/>
    <w:rsid w:val="003D7267"/>
    <w:rsid w:val="003D7609"/>
    <w:rsid w:val="003E52D9"/>
    <w:rsid w:val="003E6750"/>
    <w:rsid w:val="003F001A"/>
    <w:rsid w:val="003F1A44"/>
    <w:rsid w:val="003F68C5"/>
    <w:rsid w:val="003F6AB3"/>
    <w:rsid w:val="004014A7"/>
    <w:rsid w:val="00403D5F"/>
    <w:rsid w:val="0041011E"/>
    <w:rsid w:val="00414339"/>
    <w:rsid w:val="0041753F"/>
    <w:rsid w:val="00420CBC"/>
    <w:rsid w:val="0043148F"/>
    <w:rsid w:val="00436B65"/>
    <w:rsid w:val="00436CA0"/>
    <w:rsid w:val="00441DAD"/>
    <w:rsid w:val="004444BB"/>
    <w:rsid w:val="00447F6E"/>
    <w:rsid w:val="00450EC6"/>
    <w:rsid w:val="004546BA"/>
    <w:rsid w:val="004611FF"/>
    <w:rsid w:val="00462118"/>
    <w:rsid w:val="004706C6"/>
    <w:rsid w:val="004749CD"/>
    <w:rsid w:val="00476E10"/>
    <w:rsid w:val="00477458"/>
    <w:rsid w:val="00481EAD"/>
    <w:rsid w:val="00483804"/>
    <w:rsid w:val="00485B8D"/>
    <w:rsid w:val="00486C7A"/>
    <w:rsid w:val="0049090A"/>
    <w:rsid w:val="00496D75"/>
    <w:rsid w:val="004A5017"/>
    <w:rsid w:val="004B4315"/>
    <w:rsid w:val="004B4D0E"/>
    <w:rsid w:val="004B52D5"/>
    <w:rsid w:val="004C0BA6"/>
    <w:rsid w:val="004C1DC0"/>
    <w:rsid w:val="004C2AFA"/>
    <w:rsid w:val="004C3FED"/>
    <w:rsid w:val="004C5B99"/>
    <w:rsid w:val="004C5C37"/>
    <w:rsid w:val="004C6861"/>
    <w:rsid w:val="004D168F"/>
    <w:rsid w:val="004D1C8B"/>
    <w:rsid w:val="004E13B6"/>
    <w:rsid w:val="004E3B80"/>
    <w:rsid w:val="004E3C7C"/>
    <w:rsid w:val="004E7670"/>
    <w:rsid w:val="004F2B01"/>
    <w:rsid w:val="004F748D"/>
    <w:rsid w:val="0050125E"/>
    <w:rsid w:val="00502CE0"/>
    <w:rsid w:val="00512783"/>
    <w:rsid w:val="00514811"/>
    <w:rsid w:val="0051740E"/>
    <w:rsid w:val="005222E1"/>
    <w:rsid w:val="0052448F"/>
    <w:rsid w:val="00527F91"/>
    <w:rsid w:val="00533B9F"/>
    <w:rsid w:val="0054463B"/>
    <w:rsid w:val="00551A6C"/>
    <w:rsid w:val="00554B99"/>
    <w:rsid w:val="00560155"/>
    <w:rsid w:val="00560F06"/>
    <w:rsid w:val="005621DE"/>
    <w:rsid w:val="00563127"/>
    <w:rsid w:val="00563B79"/>
    <w:rsid w:val="00566865"/>
    <w:rsid w:val="005762CD"/>
    <w:rsid w:val="00576975"/>
    <w:rsid w:val="00576FC1"/>
    <w:rsid w:val="00581746"/>
    <w:rsid w:val="00591705"/>
    <w:rsid w:val="00593353"/>
    <w:rsid w:val="0059534E"/>
    <w:rsid w:val="00595FE2"/>
    <w:rsid w:val="005A04EF"/>
    <w:rsid w:val="005A0A44"/>
    <w:rsid w:val="005A13FD"/>
    <w:rsid w:val="005A267D"/>
    <w:rsid w:val="005A2E4F"/>
    <w:rsid w:val="005A3304"/>
    <w:rsid w:val="005B5C58"/>
    <w:rsid w:val="005B5FD5"/>
    <w:rsid w:val="005B7F46"/>
    <w:rsid w:val="005C0193"/>
    <w:rsid w:val="005C2C02"/>
    <w:rsid w:val="005C6DAE"/>
    <w:rsid w:val="005D02E5"/>
    <w:rsid w:val="005D11F2"/>
    <w:rsid w:val="005D1F1B"/>
    <w:rsid w:val="005D45F9"/>
    <w:rsid w:val="005D63B4"/>
    <w:rsid w:val="005E7CB9"/>
    <w:rsid w:val="005F54ED"/>
    <w:rsid w:val="006027DA"/>
    <w:rsid w:val="006032E5"/>
    <w:rsid w:val="00603CFB"/>
    <w:rsid w:val="00604664"/>
    <w:rsid w:val="00606088"/>
    <w:rsid w:val="00621126"/>
    <w:rsid w:val="0062461E"/>
    <w:rsid w:val="006263AA"/>
    <w:rsid w:val="00627F23"/>
    <w:rsid w:val="006307BD"/>
    <w:rsid w:val="00630F7C"/>
    <w:rsid w:val="006312B9"/>
    <w:rsid w:val="00631E4A"/>
    <w:rsid w:val="006333A0"/>
    <w:rsid w:val="00642103"/>
    <w:rsid w:val="006438CE"/>
    <w:rsid w:val="00643954"/>
    <w:rsid w:val="0064726D"/>
    <w:rsid w:val="0065379D"/>
    <w:rsid w:val="006562C6"/>
    <w:rsid w:val="0065665C"/>
    <w:rsid w:val="00657B84"/>
    <w:rsid w:val="00667217"/>
    <w:rsid w:val="00667793"/>
    <w:rsid w:val="0067026A"/>
    <w:rsid w:val="006729BA"/>
    <w:rsid w:val="00674915"/>
    <w:rsid w:val="006771E7"/>
    <w:rsid w:val="00680556"/>
    <w:rsid w:val="00680702"/>
    <w:rsid w:val="0068239C"/>
    <w:rsid w:val="00682F3D"/>
    <w:rsid w:val="006852BF"/>
    <w:rsid w:val="00685B8F"/>
    <w:rsid w:val="00685BB7"/>
    <w:rsid w:val="0069060A"/>
    <w:rsid w:val="00690F49"/>
    <w:rsid w:val="00692AE8"/>
    <w:rsid w:val="00696815"/>
    <w:rsid w:val="006A1270"/>
    <w:rsid w:val="006B00CC"/>
    <w:rsid w:val="006B62FE"/>
    <w:rsid w:val="006B7AE6"/>
    <w:rsid w:val="006C26EB"/>
    <w:rsid w:val="006C2936"/>
    <w:rsid w:val="006C2B17"/>
    <w:rsid w:val="006C748B"/>
    <w:rsid w:val="006D5DA7"/>
    <w:rsid w:val="006E57E2"/>
    <w:rsid w:val="006F3727"/>
    <w:rsid w:val="006F57BE"/>
    <w:rsid w:val="0070007C"/>
    <w:rsid w:val="00704222"/>
    <w:rsid w:val="0071343F"/>
    <w:rsid w:val="007147BF"/>
    <w:rsid w:val="007150DB"/>
    <w:rsid w:val="00717A43"/>
    <w:rsid w:val="00723239"/>
    <w:rsid w:val="00723F9C"/>
    <w:rsid w:val="0072600F"/>
    <w:rsid w:val="00727202"/>
    <w:rsid w:val="00741C16"/>
    <w:rsid w:val="00744183"/>
    <w:rsid w:val="007447E4"/>
    <w:rsid w:val="00744846"/>
    <w:rsid w:val="00746D15"/>
    <w:rsid w:val="0075356E"/>
    <w:rsid w:val="00757DC0"/>
    <w:rsid w:val="007611F2"/>
    <w:rsid w:val="007616E5"/>
    <w:rsid w:val="007630B7"/>
    <w:rsid w:val="007664BC"/>
    <w:rsid w:val="00770D0D"/>
    <w:rsid w:val="00770D59"/>
    <w:rsid w:val="00773C68"/>
    <w:rsid w:val="00776204"/>
    <w:rsid w:val="0077777F"/>
    <w:rsid w:val="007853CA"/>
    <w:rsid w:val="00792B9B"/>
    <w:rsid w:val="00792CF3"/>
    <w:rsid w:val="00794671"/>
    <w:rsid w:val="00796A7A"/>
    <w:rsid w:val="007A0EFD"/>
    <w:rsid w:val="007A3470"/>
    <w:rsid w:val="007A4F26"/>
    <w:rsid w:val="007A4F7A"/>
    <w:rsid w:val="007B20C9"/>
    <w:rsid w:val="007C080E"/>
    <w:rsid w:val="007C2FA3"/>
    <w:rsid w:val="007C3B7D"/>
    <w:rsid w:val="007C59ED"/>
    <w:rsid w:val="007D29D1"/>
    <w:rsid w:val="007E216D"/>
    <w:rsid w:val="007E2AE0"/>
    <w:rsid w:val="007E45C0"/>
    <w:rsid w:val="007E6F7C"/>
    <w:rsid w:val="007E7370"/>
    <w:rsid w:val="007F005F"/>
    <w:rsid w:val="007F31BF"/>
    <w:rsid w:val="007F50F8"/>
    <w:rsid w:val="007F5C7F"/>
    <w:rsid w:val="007F7A74"/>
    <w:rsid w:val="007F7B40"/>
    <w:rsid w:val="00803463"/>
    <w:rsid w:val="008052DC"/>
    <w:rsid w:val="008133C7"/>
    <w:rsid w:val="008145D7"/>
    <w:rsid w:val="00814F93"/>
    <w:rsid w:val="00815BD8"/>
    <w:rsid w:val="008176EA"/>
    <w:rsid w:val="00821EF1"/>
    <w:rsid w:val="00822C0E"/>
    <w:rsid w:val="00826563"/>
    <w:rsid w:val="0083311D"/>
    <w:rsid w:val="008376E4"/>
    <w:rsid w:val="00837A0E"/>
    <w:rsid w:val="00837E71"/>
    <w:rsid w:val="008410F2"/>
    <w:rsid w:val="008465B0"/>
    <w:rsid w:val="008465C9"/>
    <w:rsid w:val="00850C72"/>
    <w:rsid w:val="008648BA"/>
    <w:rsid w:val="00865832"/>
    <w:rsid w:val="00881D39"/>
    <w:rsid w:val="008825ED"/>
    <w:rsid w:val="00892985"/>
    <w:rsid w:val="00892D9F"/>
    <w:rsid w:val="00895396"/>
    <w:rsid w:val="00895F9C"/>
    <w:rsid w:val="008A0D7B"/>
    <w:rsid w:val="008A3CD7"/>
    <w:rsid w:val="008A6B60"/>
    <w:rsid w:val="008B057C"/>
    <w:rsid w:val="008B09BE"/>
    <w:rsid w:val="008C4218"/>
    <w:rsid w:val="008C42F0"/>
    <w:rsid w:val="008D0E3B"/>
    <w:rsid w:val="008D6FB3"/>
    <w:rsid w:val="008D7CCC"/>
    <w:rsid w:val="008E2AAB"/>
    <w:rsid w:val="008E42D6"/>
    <w:rsid w:val="008F4390"/>
    <w:rsid w:val="009029AF"/>
    <w:rsid w:val="00902C20"/>
    <w:rsid w:val="00905D80"/>
    <w:rsid w:val="00911575"/>
    <w:rsid w:val="009224A5"/>
    <w:rsid w:val="00925A99"/>
    <w:rsid w:val="009318DF"/>
    <w:rsid w:val="00934E79"/>
    <w:rsid w:val="00941759"/>
    <w:rsid w:val="0094264A"/>
    <w:rsid w:val="00942945"/>
    <w:rsid w:val="00947921"/>
    <w:rsid w:val="00947D2A"/>
    <w:rsid w:val="00954ECD"/>
    <w:rsid w:val="009571BD"/>
    <w:rsid w:val="00957EA3"/>
    <w:rsid w:val="00966801"/>
    <w:rsid w:val="00975776"/>
    <w:rsid w:val="00982473"/>
    <w:rsid w:val="009827A2"/>
    <w:rsid w:val="00982A69"/>
    <w:rsid w:val="00985091"/>
    <w:rsid w:val="009912EF"/>
    <w:rsid w:val="00994E37"/>
    <w:rsid w:val="00994E4F"/>
    <w:rsid w:val="0099527D"/>
    <w:rsid w:val="009964A7"/>
    <w:rsid w:val="009970BB"/>
    <w:rsid w:val="009A0716"/>
    <w:rsid w:val="009A0800"/>
    <w:rsid w:val="009A3BA6"/>
    <w:rsid w:val="009B0465"/>
    <w:rsid w:val="009B1F65"/>
    <w:rsid w:val="009B26BE"/>
    <w:rsid w:val="009B2F0B"/>
    <w:rsid w:val="009C2742"/>
    <w:rsid w:val="009C2BE4"/>
    <w:rsid w:val="009C5F6D"/>
    <w:rsid w:val="009C72C2"/>
    <w:rsid w:val="009C7B7B"/>
    <w:rsid w:val="009D03E3"/>
    <w:rsid w:val="009D074C"/>
    <w:rsid w:val="009D3680"/>
    <w:rsid w:val="009D3F0B"/>
    <w:rsid w:val="009D5129"/>
    <w:rsid w:val="009D5149"/>
    <w:rsid w:val="009D5FB2"/>
    <w:rsid w:val="009D627B"/>
    <w:rsid w:val="009E47B5"/>
    <w:rsid w:val="009E7005"/>
    <w:rsid w:val="009F1C88"/>
    <w:rsid w:val="009F29DE"/>
    <w:rsid w:val="009F2A00"/>
    <w:rsid w:val="009F3011"/>
    <w:rsid w:val="009F5B40"/>
    <w:rsid w:val="009F6E49"/>
    <w:rsid w:val="009F7D30"/>
    <w:rsid w:val="00A03C35"/>
    <w:rsid w:val="00A13570"/>
    <w:rsid w:val="00A14B9E"/>
    <w:rsid w:val="00A20167"/>
    <w:rsid w:val="00A21FF1"/>
    <w:rsid w:val="00A233FF"/>
    <w:rsid w:val="00A23CD3"/>
    <w:rsid w:val="00A2638C"/>
    <w:rsid w:val="00A27603"/>
    <w:rsid w:val="00A3013A"/>
    <w:rsid w:val="00A31DBE"/>
    <w:rsid w:val="00A32628"/>
    <w:rsid w:val="00A349DD"/>
    <w:rsid w:val="00A3624C"/>
    <w:rsid w:val="00A4069A"/>
    <w:rsid w:val="00A45B65"/>
    <w:rsid w:val="00A47EB7"/>
    <w:rsid w:val="00A50BEE"/>
    <w:rsid w:val="00A565C9"/>
    <w:rsid w:val="00A57C8F"/>
    <w:rsid w:val="00A635BD"/>
    <w:rsid w:val="00A63C8B"/>
    <w:rsid w:val="00A761C2"/>
    <w:rsid w:val="00A826B0"/>
    <w:rsid w:val="00A84C8D"/>
    <w:rsid w:val="00A8622F"/>
    <w:rsid w:val="00A876B1"/>
    <w:rsid w:val="00A909F1"/>
    <w:rsid w:val="00A927E3"/>
    <w:rsid w:val="00A94AC9"/>
    <w:rsid w:val="00A94E2F"/>
    <w:rsid w:val="00AA0C83"/>
    <w:rsid w:val="00AA3EE4"/>
    <w:rsid w:val="00AA6154"/>
    <w:rsid w:val="00AA62BA"/>
    <w:rsid w:val="00AB03B0"/>
    <w:rsid w:val="00AB0713"/>
    <w:rsid w:val="00AB1FED"/>
    <w:rsid w:val="00AB3B5B"/>
    <w:rsid w:val="00AB4271"/>
    <w:rsid w:val="00AB6F78"/>
    <w:rsid w:val="00AB73EC"/>
    <w:rsid w:val="00AB746F"/>
    <w:rsid w:val="00AC014B"/>
    <w:rsid w:val="00AC105F"/>
    <w:rsid w:val="00AC4DA1"/>
    <w:rsid w:val="00AC6426"/>
    <w:rsid w:val="00AC77A7"/>
    <w:rsid w:val="00AD1288"/>
    <w:rsid w:val="00AD1B09"/>
    <w:rsid w:val="00AD6410"/>
    <w:rsid w:val="00AE1D61"/>
    <w:rsid w:val="00AE245D"/>
    <w:rsid w:val="00AE34F2"/>
    <w:rsid w:val="00B017B9"/>
    <w:rsid w:val="00B023AE"/>
    <w:rsid w:val="00B3177A"/>
    <w:rsid w:val="00B335A9"/>
    <w:rsid w:val="00B42502"/>
    <w:rsid w:val="00B456D2"/>
    <w:rsid w:val="00B52AA2"/>
    <w:rsid w:val="00B53D21"/>
    <w:rsid w:val="00B600CC"/>
    <w:rsid w:val="00B60B83"/>
    <w:rsid w:val="00B62F28"/>
    <w:rsid w:val="00B63862"/>
    <w:rsid w:val="00B7040B"/>
    <w:rsid w:val="00B77111"/>
    <w:rsid w:val="00B773CF"/>
    <w:rsid w:val="00B81A87"/>
    <w:rsid w:val="00B82C26"/>
    <w:rsid w:val="00B938D4"/>
    <w:rsid w:val="00BA0E0F"/>
    <w:rsid w:val="00BA3283"/>
    <w:rsid w:val="00BA44F5"/>
    <w:rsid w:val="00BA4FDB"/>
    <w:rsid w:val="00BB0921"/>
    <w:rsid w:val="00BB234F"/>
    <w:rsid w:val="00BB5128"/>
    <w:rsid w:val="00BB7EA8"/>
    <w:rsid w:val="00BC1108"/>
    <w:rsid w:val="00BC4E41"/>
    <w:rsid w:val="00BD7DAF"/>
    <w:rsid w:val="00BE1263"/>
    <w:rsid w:val="00BE37D1"/>
    <w:rsid w:val="00BE7C36"/>
    <w:rsid w:val="00BF29B0"/>
    <w:rsid w:val="00BF48A7"/>
    <w:rsid w:val="00C0072F"/>
    <w:rsid w:val="00C02D38"/>
    <w:rsid w:val="00C11034"/>
    <w:rsid w:val="00C125F7"/>
    <w:rsid w:val="00C16F5A"/>
    <w:rsid w:val="00C172CE"/>
    <w:rsid w:val="00C17BF9"/>
    <w:rsid w:val="00C22F02"/>
    <w:rsid w:val="00C23916"/>
    <w:rsid w:val="00C23E88"/>
    <w:rsid w:val="00C249CF"/>
    <w:rsid w:val="00C2790D"/>
    <w:rsid w:val="00C27BB5"/>
    <w:rsid w:val="00C30855"/>
    <w:rsid w:val="00C34567"/>
    <w:rsid w:val="00C408CC"/>
    <w:rsid w:val="00C4486D"/>
    <w:rsid w:val="00C4524E"/>
    <w:rsid w:val="00C460F3"/>
    <w:rsid w:val="00C52F39"/>
    <w:rsid w:val="00C549C8"/>
    <w:rsid w:val="00C61B0E"/>
    <w:rsid w:val="00C62BFD"/>
    <w:rsid w:val="00C633E2"/>
    <w:rsid w:val="00C63E82"/>
    <w:rsid w:val="00C6565E"/>
    <w:rsid w:val="00C669A5"/>
    <w:rsid w:val="00C70FC1"/>
    <w:rsid w:val="00C71050"/>
    <w:rsid w:val="00C72917"/>
    <w:rsid w:val="00C80794"/>
    <w:rsid w:val="00C872A2"/>
    <w:rsid w:val="00C92628"/>
    <w:rsid w:val="00C93F96"/>
    <w:rsid w:val="00CA7018"/>
    <w:rsid w:val="00CA7B7A"/>
    <w:rsid w:val="00CB3179"/>
    <w:rsid w:val="00CB795F"/>
    <w:rsid w:val="00CC0DE6"/>
    <w:rsid w:val="00CC0E21"/>
    <w:rsid w:val="00CC1FDF"/>
    <w:rsid w:val="00CC6A35"/>
    <w:rsid w:val="00CD679D"/>
    <w:rsid w:val="00CE2022"/>
    <w:rsid w:val="00CE432D"/>
    <w:rsid w:val="00CE4366"/>
    <w:rsid w:val="00CE5E69"/>
    <w:rsid w:val="00CE6078"/>
    <w:rsid w:val="00CF05AF"/>
    <w:rsid w:val="00CF14CD"/>
    <w:rsid w:val="00CF23D1"/>
    <w:rsid w:val="00CF2563"/>
    <w:rsid w:val="00CF68C5"/>
    <w:rsid w:val="00D04BCD"/>
    <w:rsid w:val="00D0587D"/>
    <w:rsid w:val="00D1550D"/>
    <w:rsid w:val="00D1649F"/>
    <w:rsid w:val="00D20218"/>
    <w:rsid w:val="00D249F5"/>
    <w:rsid w:val="00D254BD"/>
    <w:rsid w:val="00D27FD7"/>
    <w:rsid w:val="00D31EA2"/>
    <w:rsid w:val="00D354E1"/>
    <w:rsid w:val="00D37438"/>
    <w:rsid w:val="00D459CD"/>
    <w:rsid w:val="00D4780A"/>
    <w:rsid w:val="00D61E8B"/>
    <w:rsid w:val="00D659EB"/>
    <w:rsid w:val="00D95C52"/>
    <w:rsid w:val="00DA0BB6"/>
    <w:rsid w:val="00DA1E9B"/>
    <w:rsid w:val="00DA4A6C"/>
    <w:rsid w:val="00DB1A4E"/>
    <w:rsid w:val="00DB44B7"/>
    <w:rsid w:val="00DB4825"/>
    <w:rsid w:val="00DB706B"/>
    <w:rsid w:val="00DC0EBC"/>
    <w:rsid w:val="00DC1359"/>
    <w:rsid w:val="00DC2FB5"/>
    <w:rsid w:val="00DD4E2D"/>
    <w:rsid w:val="00DD74AF"/>
    <w:rsid w:val="00DE02BC"/>
    <w:rsid w:val="00DE1180"/>
    <w:rsid w:val="00DE3DCF"/>
    <w:rsid w:val="00E0256E"/>
    <w:rsid w:val="00E16781"/>
    <w:rsid w:val="00E16DB3"/>
    <w:rsid w:val="00E174ED"/>
    <w:rsid w:val="00E234AF"/>
    <w:rsid w:val="00E23AD5"/>
    <w:rsid w:val="00E26AB1"/>
    <w:rsid w:val="00E2753B"/>
    <w:rsid w:val="00E3333D"/>
    <w:rsid w:val="00E35883"/>
    <w:rsid w:val="00E37481"/>
    <w:rsid w:val="00E402D7"/>
    <w:rsid w:val="00E40BA1"/>
    <w:rsid w:val="00E40E90"/>
    <w:rsid w:val="00E43360"/>
    <w:rsid w:val="00E43EB6"/>
    <w:rsid w:val="00E476C9"/>
    <w:rsid w:val="00E50E1D"/>
    <w:rsid w:val="00E51AD0"/>
    <w:rsid w:val="00E55561"/>
    <w:rsid w:val="00E56F63"/>
    <w:rsid w:val="00E57A27"/>
    <w:rsid w:val="00E6204F"/>
    <w:rsid w:val="00E653AF"/>
    <w:rsid w:val="00E65439"/>
    <w:rsid w:val="00E7010D"/>
    <w:rsid w:val="00E71C34"/>
    <w:rsid w:val="00E7446F"/>
    <w:rsid w:val="00E7576E"/>
    <w:rsid w:val="00E77C00"/>
    <w:rsid w:val="00E80B3D"/>
    <w:rsid w:val="00E91F97"/>
    <w:rsid w:val="00E93CEE"/>
    <w:rsid w:val="00EA2148"/>
    <w:rsid w:val="00EA254A"/>
    <w:rsid w:val="00EA6CA7"/>
    <w:rsid w:val="00EA751B"/>
    <w:rsid w:val="00EB108F"/>
    <w:rsid w:val="00EB19E8"/>
    <w:rsid w:val="00EB1ACE"/>
    <w:rsid w:val="00EC07A9"/>
    <w:rsid w:val="00EC0EF3"/>
    <w:rsid w:val="00EC3A47"/>
    <w:rsid w:val="00EC4F49"/>
    <w:rsid w:val="00ED1798"/>
    <w:rsid w:val="00ED2A43"/>
    <w:rsid w:val="00ED3D7F"/>
    <w:rsid w:val="00ED4F1F"/>
    <w:rsid w:val="00EE206E"/>
    <w:rsid w:val="00EE225A"/>
    <w:rsid w:val="00EE3427"/>
    <w:rsid w:val="00EF2111"/>
    <w:rsid w:val="00EF2916"/>
    <w:rsid w:val="00EF2C64"/>
    <w:rsid w:val="00EF40B2"/>
    <w:rsid w:val="00F0244E"/>
    <w:rsid w:val="00F108C8"/>
    <w:rsid w:val="00F11188"/>
    <w:rsid w:val="00F2196C"/>
    <w:rsid w:val="00F22F18"/>
    <w:rsid w:val="00F23902"/>
    <w:rsid w:val="00F323E5"/>
    <w:rsid w:val="00F33F0F"/>
    <w:rsid w:val="00F3483A"/>
    <w:rsid w:val="00F544AD"/>
    <w:rsid w:val="00F57DCD"/>
    <w:rsid w:val="00F60294"/>
    <w:rsid w:val="00F60ED4"/>
    <w:rsid w:val="00F65787"/>
    <w:rsid w:val="00F679C1"/>
    <w:rsid w:val="00F70B80"/>
    <w:rsid w:val="00F71135"/>
    <w:rsid w:val="00F740A9"/>
    <w:rsid w:val="00F76240"/>
    <w:rsid w:val="00F76F0A"/>
    <w:rsid w:val="00F778AA"/>
    <w:rsid w:val="00F84297"/>
    <w:rsid w:val="00F8458C"/>
    <w:rsid w:val="00F86925"/>
    <w:rsid w:val="00F8784E"/>
    <w:rsid w:val="00F948AC"/>
    <w:rsid w:val="00FA54A8"/>
    <w:rsid w:val="00FA5970"/>
    <w:rsid w:val="00FA789C"/>
    <w:rsid w:val="00FB67E1"/>
    <w:rsid w:val="00FC2B57"/>
    <w:rsid w:val="00FC340E"/>
    <w:rsid w:val="00FC52E3"/>
    <w:rsid w:val="00FC55DF"/>
    <w:rsid w:val="00FC6D0C"/>
    <w:rsid w:val="00FC7518"/>
    <w:rsid w:val="00FD3B60"/>
    <w:rsid w:val="00FE0130"/>
    <w:rsid w:val="00FE1497"/>
    <w:rsid w:val="00FE462F"/>
    <w:rsid w:val="00FE6C54"/>
    <w:rsid w:val="00FE6D88"/>
    <w:rsid w:val="00FF28AB"/>
    <w:rsid w:val="24AE26D0"/>
    <w:rsid w:val="252B631A"/>
    <w:rsid w:val="43F10585"/>
    <w:rsid w:val="4E85455E"/>
    <w:rsid w:val="51BF1693"/>
    <w:rsid w:val="565D1DDC"/>
    <w:rsid w:val="56D1137F"/>
    <w:rsid w:val="63AD025E"/>
    <w:rsid w:val="653702AA"/>
    <w:rsid w:val="69314D98"/>
    <w:rsid w:val="73285814"/>
  </w:rsids>
  <w:docVars>
    <w:docVar w:name="commondata" w:val="eyJoZGlkIjoiNTkxN2EwOWU2ZDhiNmJkYWZjYzQ1ZTc5NjA2N2EwN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qFormat="1"/>
    <w:lsdException w:name="toc 2" w:uiPriority="0" w:unhideWhenUsed="0" w:qFormat="1"/>
    <w:lsdException w:name="toc 3" w:uiPriority="0" w:unhideWhenUsed="0" w:qFormat="1"/>
    <w:lsdException w:name="toc 4" w:uiPriority="0" w:unhideWhenUsed="0" w:qFormat="1"/>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3"/>
    <w:qFormat/>
    <w:pPr>
      <w:widowControl w:val="0"/>
      <w:spacing w:line="400" w:lineRule="exact"/>
      <w:ind w:firstLine="56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qFormat/>
    <w:pPr>
      <w:keepNext/>
      <w:keepLines/>
      <w:numPr>
        <w:ilvl w:val="0"/>
        <w:numId w:val="1"/>
      </w:numPr>
      <w:spacing w:before="100" w:beforeLines="100" w:after="100" w:afterLines="100" w:line="720" w:lineRule="exact"/>
      <w:ind w:left="0" w:firstLine="0" w:firstLineChars="0"/>
      <w:jc w:val="center"/>
      <w:outlineLvl w:val="0"/>
    </w:pPr>
    <w:rPr>
      <w:rFonts w:ascii="黑体" w:eastAsia="黑体" w:hAnsi="黑体"/>
      <w:bCs/>
      <w:kern w:val="44"/>
      <w:sz w:val="36"/>
      <w:szCs w:val="36"/>
    </w:rPr>
  </w:style>
  <w:style w:type="paragraph" w:styleId="Heading2">
    <w:name w:val="heading 2"/>
    <w:basedOn w:val="Normal"/>
    <w:next w:val="Normal"/>
    <w:qFormat/>
    <w:pPr>
      <w:keepNext/>
      <w:keepLines/>
      <w:numPr>
        <w:ilvl w:val="1"/>
        <w:numId w:val="1"/>
      </w:numPr>
      <w:spacing w:before="100" w:beforeLines="100" w:after="100" w:afterLines="100" w:line="480" w:lineRule="exact"/>
      <w:ind w:left="575" w:hanging="575" w:firstLineChars="0"/>
      <w:outlineLvl w:val="1"/>
    </w:pPr>
    <w:rPr>
      <w:rFonts w:ascii="黑体" w:eastAsia="黑体" w:hAnsi="黑体"/>
      <w:bCs/>
      <w:sz w:val="30"/>
      <w:szCs w:val="30"/>
    </w:rPr>
  </w:style>
  <w:style w:type="paragraph" w:styleId="Heading3">
    <w:name w:val="heading 3"/>
    <w:basedOn w:val="Normal"/>
    <w:next w:val="Normal"/>
    <w:qFormat/>
    <w:pPr>
      <w:keepNext/>
      <w:keepLines/>
      <w:numPr>
        <w:ilvl w:val="2"/>
        <w:numId w:val="1"/>
      </w:numPr>
      <w:spacing w:before="100" w:beforeLines="100" w:after="100" w:afterLines="100" w:line="400" w:lineRule="exact"/>
      <w:ind w:left="720" w:hanging="720" w:leftChars="0" w:firstLineChars="0"/>
      <w:outlineLvl w:val="2"/>
    </w:pPr>
    <w:rPr>
      <w:rFonts w:ascii="黑体" w:eastAsia="黑体" w:hAnsi="黑体"/>
      <w:bCs/>
      <w:kern w:val="0"/>
      <w:sz w:val="30"/>
      <w:szCs w:val="30"/>
    </w:rPr>
  </w:style>
  <w:style w:type="paragraph" w:styleId="Heading4">
    <w:name w:val="heading 4"/>
    <w:basedOn w:val="Normal"/>
    <w:next w:val="Normal"/>
    <w:semiHidden/>
    <w:unhideWhenUsed/>
    <w:qFormat/>
    <w:pPr>
      <w:keepNext/>
      <w:keepLines/>
      <w:numPr>
        <w:ilvl w:val="3"/>
        <w:numId w:val="1"/>
      </w:numPr>
      <w:spacing w:before="280" w:beforeLines="0" w:beforeAutospacing="0" w:after="290" w:afterLines="0" w:afterAutospacing="0" w:line="372" w:lineRule="auto"/>
      <w:ind w:left="864" w:hanging="864" w:firstLineChars="0"/>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Heading6">
    <w:name w:val="heading 6"/>
    <w:basedOn w:val="Normal"/>
    <w:next w:val="Normal"/>
    <w:semiHidden/>
    <w:unhideWhenUsed/>
    <w:qFormat/>
    <w:pPr>
      <w:keepNext/>
      <w:keepLines/>
      <w:numPr>
        <w:ilvl w:val="5"/>
        <w:numId w:val="1"/>
      </w:numPr>
      <w:spacing w:before="240" w:beforeLines="0" w:beforeAutospacing="0" w:after="64" w:afterLines="0" w:afterAutospacing="0" w:line="317" w:lineRule="auto"/>
      <w:ind w:left="1151" w:hanging="1151" w:firstLineChars="0"/>
      <w:outlineLvl w:val="5"/>
    </w:pPr>
    <w:rPr>
      <w:rFonts w:ascii="Arial" w:eastAsia="黑体" w:hAnsi="Arial"/>
      <w:b/>
      <w:sz w:val="24"/>
    </w:rPr>
  </w:style>
  <w:style w:type="paragraph" w:styleId="Heading7">
    <w:name w:val="heading 7"/>
    <w:basedOn w:val="Normal"/>
    <w:next w:val="Normal"/>
    <w:semiHidden/>
    <w:unhideWhenUsed/>
    <w:qFormat/>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Heading8">
    <w:name w:val="heading 8"/>
    <w:basedOn w:val="Normal"/>
    <w:next w:val="Normal"/>
    <w:semiHidden/>
    <w:unhideWhenUsed/>
    <w:qFormat/>
    <w:pPr>
      <w:keepNext/>
      <w:keepLines/>
      <w:numPr>
        <w:ilvl w:val="7"/>
        <w:numId w:val="1"/>
      </w:numPr>
      <w:spacing w:before="240" w:beforeLines="0" w:beforeAutospacing="0" w:after="64" w:afterLines="0" w:afterAutospacing="0" w:line="317" w:lineRule="auto"/>
      <w:ind w:left="1440" w:hanging="1440" w:firstLineChars="0"/>
      <w:outlineLvl w:val="7"/>
    </w:pPr>
    <w:rPr>
      <w:rFonts w:ascii="Arial" w:eastAsia="黑体" w:hAnsi="Arial"/>
      <w:sz w:val="24"/>
    </w:rPr>
  </w:style>
  <w:style w:type="paragraph" w:styleId="Heading9">
    <w:name w:val="heading 9"/>
    <w:basedOn w:val="Normal"/>
    <w:next w:val="Normal"/>
    <w:semiHidden/>
    <w:unhideWhenUsed/>
    <w:qFormat/>
    <w:pPr>
      <w:keepNext/>
      <w:keepLines/>
      <w:numPr>
        <w:ilvl w:val="8"/>
        <w:numId w:val="1"/>
      </w:numPr>
      <w:spacing w:before="240" w:beforeLines="0" w:beforeAutospacing="0" w:after="64" w:afterLines="0" w:afterAutospacing="0" w:line="317" w:lineRule="auto"/>
      <w:ind w:left="1583" w:hanging="1583"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aption">
    <w:name w:val="caption"/>
    <w:basedOn w:val="Normal"/>
    <w:next w:val="Normal"/>
    <w:qFormat/>
    <w:rPr>
      <w:rFonts w:ascii="Arial" w:eastAsia="黑体" w:hAnsi="Arial" w:cs="Arial"/>
      <w:sz w:val="20"/>
      <w:szCs w:val="20"/>
    </w:rPr>
  </w:style>
  <w:style w:type="paragraph" w:styleId="DocumentMap">
    <w:name w:val="Document Map"/>
    <w:basedOn w:val="Normal"/>
    <w:semiHidden/>
    <w:qFormat/>
    <w:pPr>
      <w:shd w:val="clear" w:color="auto" w:fill="000080"/>
    </w:pPr>
  </w:style>
  <w:style w:type="paragraph" w:styleId="CommentText">
    <w:name w:val="annotation text"/>
    <w:basedOn w:val="Normal"/>
    <w:semiHidden/>
    <w:qFormat/>
    <w:pPr>
      <w:jc w:val="left"/>
    </w:pPr>
  </w:style>
  <w:style w:type="paragraph" w:styleId="BodyTextIndent">
    <w:name w:val="Body Text Indent"/>
    <w:basedOn w:val="Normal"/>
    <w:qFormat/>
    <w:pPr>
      <w:ind w:firstLine="693" w:firstLineChars="231"/>
    </w:pPr>
    <w:rPr>
      <w:sz w:val="30"/>
    </w:rPr>
  </w:style>
  <w:style w:type="paragraph" w:styleId="TOC3">
    <w:name w:val="toc 3"/>
    <w:basedOn w:val="Normal"/>
    <w:next w:val="Normal"/>
    <w:semiHidden/>
    <w:qFormat/>
    <w:pPr>
      <w:ind w:left="840" w:leftChars="400"/>
    </w:pPr>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semiHidden/>
    <w:qFormat/>
    <w:pPr>
      <w:tabs>
        <w:tab w:val="right" w:leader="dot" w:pos="9344"/>
      </w:tabs>
      <w:adjustRightInd w:val="0"/>
      <w:snapToGrid w:val="0"/>
      <w:spacing w:line="400" w:lineRule="exact"/>
      <w:ind w:firstLine="0" w:firstLineChars="0"/>
      <w:jc w:val="left"/>
    </w:pPr>
    <w:rPr>
      <w:rFonts w:ascii="黑体" w:eastAsia="黑体" w:hAnsi="黑体"/>
    </w:rPr>
  </w:style>
  <w:style w:type="paragraph" w:styleId="TOC4">
    <w:name w:val="toc 4"/>
    <w:basedOn w:val="Normal"/>
    <w:next w:val="Normal"/>
    <w:semiHidden/>
    <w:qFormat/>
    <w:pPr>
      <w:ind w:left="1260" w:leftChars="600"/>
    </w:pPr>
  </w:style>
  <w:style w:type="paragraph" w:styleId="TOC2">
    <w:name w:val="toc 2"/>
    <w:basedOn w:val="Normal"/>
    <w:next w:val="Normal"/>
    <w:semiHidden/>
    <w:qFormat/>
    <w:pPr>
      <w:ind w:left="480" w:leftChars="200"/>
    </w:pPr>
  </w:style>
  <w:style w:type="paragraph" w:styleId="CommentSubject">
    <w:name w:val="annotation subject"/>
    <w:basedOn w:val="CommentText"/>
    <w:next w:val="CommentText"/>
    <w:semiHidden/>
    <w:qFormat/>
    <w:rPr>
      <w:b/>
      <w:bCs/>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character" w:styleId="Hyperlink">
    <w:name w:val="Hyperlink"/>
    <w:qFormat/>
    <w:rPr>
      <w:color w:val="0000FF"/>
      <w:u w:val="single"/>
    </w:rPr>
  </w:style>
  <w:style w:type="character" w:styleId="CommentReference">
    <w:name w:val="annotation reference"/>
    <w:semiHidden/>
    <w:qFormat/>
    <w:rPr>
      <w:sz w:val="21"/>
      <w:szCs w:val="21"/>
    </w:rPr>
  </w:style>
  <w:style w:type="character" w:customStyle="1" w:styleId="9t">
    <w:name w:val="9t"/>
    <w:basedOn w:val="DefaultParagraphFont"/>
    <w:qFormat/>
  </w:style>
  <w:style w:type="paragraph" w:customStyle="1" w:styleId="ttt">
    <w:name w:val="ttt"/>
    <w:basedOn w:val="Normal"/>
    <w:qFormat/>
    <w:pPr>
      <w:adjustRightInd w:val="0"/>
      <w:snapToGrid w:val="0"/>
      <w:spacing w:before="312" w:beforeLines="100" w:after="312" w:afterLines="100" w:line="480" w:lineRule="exact"/>
      <w:jc w:val="center"/>
    </w:pPr>
    <w:rPr>
      <w:rFonts w:ascii="黑体" w:eastAsia="黑体"/>
      <w:b/>
      <w:sz w:val="28"/>
      <w:szCs w:val="28"/>
    </w:rPr>
  </w:style>
  <w:style w:type="paragraph" w:customStyle="1" w:styleId="a">
    <w:name w:val="大标题"/>
    <w:basedOn w:val="Normal"/>
    <w:qFormat/>
    <w:pPr>
      <w:adjustRightInd w:val="0"/>
      <w:snapToGrid w:val="0"/>
      <w:spacing w:after="720" w:line="400" w:lineRule="exact"/>
      <w:jc w:val="center"/>
    </w:pPr>
    <w:rPr>
      <w:rFonts w:ascii="黑体" w:eastAsia="黑体" w:hAnsi="宋体"/>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3.xml" /><Relationship Id="rId15" Type="http://schemas.openxmlformats.org/officeDocument/2006/relationships/footer" Target="footer4.xml" /><Relationship Id="rId16" Type="http://schemas.openxmlformats.org/officeDocument/2006/relationships/header" Target="head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5.xml" /><Relationship Id="rId2" Type="http://schemas.openxmlformats.org/officeDocument/2006/relationships/endnotes" Target="endnotes.xml" /><Relationship Id="rId20" Type="http://schemas.openxmlformats.org/officeDocument/2006/relationships/footer" Target="footer6.xml"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7.xml" /><Relationship Id="rId25" Type="http://schemas.openxmlformats.org/officeDocument/2006/relationships/footer" Target="footer8.xml" /><Relationship Id="rId26" Type="http://schemas.openxmlformats.org/officeDocument/2006/relationships/header" Target="header12.xml" /><Relationship Id="rId27" Type="http://schemas.openxmlformats.org/officeDocument/2006/relationships/header" Target="header13.xml" /><Relationship Id="rId28" Type="http://schemas.openxmlformats.org/officeDocument/2006/relationships/header" Target="header14.xml" /><Relationship Id="rId29" Type="http://schemas.openxmlformats.org/officeDocument/2006/relationships/footer" Target="footer9.xml" /><Relationship Id="rId3" Type="http://schemas.openxmlformats.org/officeDocument/2006/relationships/settings" Target="settings.xml" /><Relationship Id="rId30" Type="http://schemas.openxmlformats.org/officeDocument/2006/relationships/footer" Target="footer10.xml" /><Relationship Id="rId31" Type="http://schemas.openxmlformats.org/officeDocument/2006/relationships/header" Target="header15.xml" /><Relationship Id="rId32" Type="http://schemas.openxmlformats.org/officeDocument/2006/relationships/header" Target="header16.xml" /><Relationship Id="rId33" Type="http://schemas.openxmlformats.org/officeDocument/2006/relationships/header" Target="header17.xml" /><Relationship Id="rId34" Type="http://schemas.openxmlformats.org/officeDocument/2006/relationships/footer" Target="footer11.xml" /><Relationship Id="rId35" Type="http://schemas.openxmlformats.org/officeDocument/2006/relationships/footer" Target="footer12.xml" /><Relationship Id="rId36" Type="http://schemas.openxmlformats.org/officeDocument/2006/relationships/header" Target="header18.xml" /><Relationship Id="rId37" Type="http://schemas.openxmlformats.org/officeDocument/2006/relationships/header" Target="header19.xml" /><Relationship Id="rId38" Type="http://schemas.openxmlformats.org/officeDocument/2006/relationships/header" Target="header20.xml" /><Relationship Id="rId39" Type="http://schemas.openxmlformats.org/officeDocument/2006/relationships/footer" Target="footer13.xml" /><Relationship Id="rId4" Type="http://schemas.openxmlformats.org/officeDocument/2006/relationships/webSettings" Target="webSettings.xml" /><Relationship Id="rId40" Type="http://schemas.openxmlformats.org/officeDocument/2006/relationships/footer" Target="footer14.xml" /><Relationship Id="rId41" Type="http://schemas.openxmlformats.org/officeDocument/2006/relationships/header" Target="header21.xml" /><Relationship Id="rId42" Type="http://schemas.openxmlformats.org/officeDocument/2006/relationships/header" Target="header22.xml" /><Relationship Id="rId43" Type="http://schemas.openxmlformats.org/officeDocument/2006/relationships/header" Target="header23.xml" /><Relationship Id="rId44" Type="http://schemas.openxmlformats.org/officeDocument/2006/relationships/footer" Target="footer15.xml" /><Relationship Id="rId45" Type="http://schemas.openxmlformats.org/officeDocument/2006/relationships/footer" Target="footer16.xml" /><Relationship Id="rId46" Type="http://schemas.openxmlformats.org/officeDocument/2006/relationships/header" Target="header24.xml" /><Relationship Id="rId47" Type="http://schemas.openxmlformats.org/officeDocument/2006/relationships/header" Target="header25.xml" /><Relationship Id="rId48" Type="http://schemas.openxmlformats.org/officeDocument/2006/relationships/header" Target="header26.xml" /><Relationship Id="rId49" Type="http://schemas.openxmlformats.org/officeDocument/2006/relationships/footer" Target="footer17.xml" /><Relationship Id="rId5" Type="http://schemas.openxmlformats.org/officeDocument/2006/relationships/fontTable" Target="fontTable.xml" /><Relationship Id="rId50" Type="http://schemas.openxmlformats.org/officeDocument/2006/relationships/footer" Target="footer18.xml" /><Relationship Id="rId51" Type="http://schemas.openxmlformats.org/officeDocument/2006/relationships/header" Target="header27.xml" /><Relationship Id="rId52" Type="http://schemas.openxmlformats.org/officeDocument/2006/relationships/header" Target="header28.xml" /><Relationship Id="rId53" Type="http://schemas.openxmlformats.org/officeDocument/2006/relationships/header" Target="header29.xml" /><Relationship Id="rId54" Type="http://schemas.openxmlformats.org/officeDocument/2006/relationships/footer" Target="footer19.xml" /><Relationship Id="rId55" Type="http://schemas.openxmlformats.org/officeDocument/2006/relationships/footer" Target="footer20.xml" /><Relationship Id="rId56" Type="http://schemas.openxmlformats.org/officeDocument/2006/relationships/header" Target="header30.xml" /><Relationship Id="rId57" Type="http://schemas.openxmlformats.org/officeDocument/2006/relationships/header" Target="header31.xml" /><Relationship Id="rId58" Type="http://schemas.openxmlformats.org/officeDocument/2006/relationships/header" Target="header32.xml" /><Relationship Id="rId59" Type="http://schemas.openxmlformats.org/officeDocument/2006/relationships/footer" Target="footer21.xml" /><Relationship Id="rId6" Type="http://schemas.openxmlformats.org/officeDocument/2006/relationships/customXml" Target="../customXml/item1.xml" /><Relationship Id="rId60" Type="http://schemas.openxmlformats.org/officeDocument/2006/relationships/footer" Target="footer22.xml" /><Relationship Id="rId61" Type="http://schemas.openxmlformats.org/officeDocument/2006/relationships/header" Target="header33.xml" /><Relationship Id="rId62" Type="http://schemas.openxmlformats.org/officeDocument/2006/relationships/header" Target="header34.xml" /><Relationship Id="rId63" Type="http://schemas.openxmlformats.org/officeDocument/2006/relationships/header" Target="header35.xml" /><Relationship Id="rId64" Type="http://schemas.openxmlformats.org/officeDocument/2006/relationships/footer" Target="footer23.xml" /><Relationship Id="rId65" Type="http://schemas.openxmlformats.org/officeDocument/2006/relationships/footer" Target="footer24.xml" /><Relationship Id="rId66" Type="http://schemas.openxmlformats.org/officeDocument/2006/relationships/header" Target="header36.xml" /><Relationship Id="rId67" Type="http://schemas.openxmlformats.org/officeDocument/2006/relationships/header" Target="header37.xml" /><Relationship Id="rId68" Type="http://schemas.openxmlformats.org/officeDocument/2006/relationships/header" Target="header38.xml" /><Relationship Id="rId69" Type="http://schemas.openxmlformats.org/officeDocument/2006/relationships/footer" Target="footer25.xml" /><Relationship Id="rId7" Type="http://schemas.openxmlformats.org/officeDocument/2006/relationships/header" Target="header1.xml" /><Relationship Id="rId70" Type="http://schemas.openxmlformats.org/officeDocument/2006/relationships/footer" Target="footer26.xml" /><Relationship Id="rId71" Type="http://schemas.openxmlformats.org/officeDocument/2006/relationships/header" Target="header39.xml" /><Relationship Id="rId72" Type="http://schemas.openxmlformats.org/officeDocument/2006/relationships/image" Target="media/image1.emf" /><Relationship Id="rId73" Type="http://schemas.openxmlformats.org/officeDocument/2006/relationships/header" Target="header40.xml" /><Relationship Id="rId74" Type="http://schemas.openxmlformats.org/officeDocument/2006/relationships/header" Target="header41.xml" /><Relationship Id="rId75" Type="http://schemas.openxmlformats.org/officeDocument/2006/relationships/footer" Target="footer27.xml" /><Relationship Id="rId76" Type="http://schemas.openxmlformats.org/officeDocument/2006/relationships/footer" Target="footer28.xml" /><Relationship Id="rId77" Type="http://schemas.openxmlformats.org/officeDocument/2006/relationships/header" Target="header42.xml" /><Relationship Id="rId78" Type="http://schemas.openxmlformats.org/officeDocument/2006/relationships/image" Target="media/image2.emf" /><Relationship Id="rId79" Type="http://schemas.openxmlformats.org/officeDocument/2006/relationships/image" Target="media/image3.emf" /><Relationship Id="rId8" Type="http://schemas.openxmlformats.org/officeDocument/2006/relationships/header" Target="header2.xml" /><Relationship Id="rId80" Type="http://schemas.openxmlformats.org/officeDocument/2006/relationships/header" Target="header43.xml" /><Relationship Id="rId81" Type="http://schemas.openxmlformats.org/officeDocument/2006/relationships/header" Target="header44.xml" /><Relationship Id="rId82" Type="http://schemas.openxmlformats.org/officeDocument/2006/relationships/footer" Target="footer29.xml" /><Relationship Id="rId83" Type="http://schemas.openxmlformats.org/officeDocument/2006/relationships/footer" Target="footer30.xml" /><Relationship Id="rId84" Type="http://schemas.openxmlformats.org/officeDocument/2006/relationships/header" Target="header45.xml" /><Relationship Id="rId85" Type="http://schemas.openxmlformats.org/officeDocument/2006/relationships/header" Target="header46.xml" /><Relationship Id="rId86" Type="http://schemas.openxmlformats.org/officeDocument/2006/relationships/header" Target="header47.xml" /><Relationship Id="rId87" Type="http://schemas.openxmlformats.org/officeDocument/2006/relationships/footer" Target="footer31.xml" /><Relationship Id="rId88" Type="http://schemas.openxmlformats.org/officeDocument/2006/relationships/footer" Target="footer32.xml" /><Relationship Id="rId89" Type="http://schemas.openxmlformats.org/officeDocument/2006/relationships/header" Target="header48.xml" /><Relationship Id="rId9" Type="http://schemas.openxmlformats.org/officeDocument/2006/relationships/footer" Target="footer1.xml" /><Relationship Id="rId90" Type="http://schemas.openxmlformats.org/officeDocument/2006/relationships/image" Target="media/image4.jpeg" /><Relationship Id="rId91" Type="http://schemas.openxmlformats.org/officeDocument/2006/relationships/hyperlink" Target="https://d.book118.com/938005013134006042" TargetMode="External" /><Relationship Id="rId92" Type="http://schemas.openxmlformats.org/officeDocument/2006/relationships/header" Target="header49.xml" /><Relationship Id="rId93" Type="http://schemas.openxmlformats.org/officeDocument/2006/relationships/header" Target="header50.xml" /><Relationship Id="rId94" Type="http://schemas.openxmlformats.org/officeDocument/2006/relationships/footer" Target="footer33.xml" /><Relationship Id="rId95" Type="http://schemas.openxmlformats.org/officeDocument/2006/relationships/footer" Target="footer34.xml" /><Relationship Id="rId96" Type="http://schemas.openxmlformats.org/officeDocument/2006/relationships/header" Target="header51.xml" /><Relationship Id="rId97" Type="http://schemas.openxmlformats.org/officeDocument/2006/relationships/theme" Target="theme/theme1.xml" /><Relationship Id="rId98" Type="http://schemas.openxmlformats.org/officeDocument/2006/relationships/numbering" Target="numbering.xml" /><Relationship Id="rId9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20</Pages>
  <Words>2915</Words>
  <Characters>4097</Characters>
  <Application>Microsoft Office Word</Application>
  <DocSecurity>0</DocSecurity>
  <Lines>38</Lines>
  <Paragraphs>10</Paragraphs>
  <ScaleCrop>false</ScaleCrop>
  <Company/>
  <LinksUpToDate>false</LinksUpToDate>
  <CharactersWithSpaces>4310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基于Ajax的Web聊天系统设计与实现</dc:title>
  <dc:subject>毕业论文模板</dc:subject>
  <dc:creator>教务处</dc:creator>
  <cp:lastModifiedBy>罗芳</cp:lastModifiedBy>
  <cp:revision>5</cp:revision>
  <cp:lastPrinted>2017-11-01T01:48:00Z</cp:lastPrinted>
  <dcterms:created xsi:type="dcterms:W3CDTF">2019-10-22T08:35:00Z</dcterms:created>
  <dcterms:modified xsi:type="dcterms:W3CDTF">2022-12-29T06:58:50Z</dcterms:modified>
  <cp:category>毕业论文</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07232971F7154876846D0D1DECEA48C0</vt:lpwstr>
  </property>
  <property fmtid="{D5CDD505-2E9C-101B-9397-08002B2CF9AE}" pid="3" name="KSOProductBuildVer">
    <vt:lpwstr>2052-11.1.0.12980</vt:lpwstr>
  </property>
</Properties>
</file>