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图文电视制作和播出设备相关行业公司员工职业发展支持与推动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3" w:history="1">
        <w:r>
          <w:rPr>
            <w:rFonts w:ascii="仿宋" w:eastAsia="仿宋" w:hAnsi="仿宋" w:cs="仿宋" w:hint="eastAsia"/>
            <w:lang w:eastAsia="zh-CN"/>
          </w:rPr>
          <w:t>前言</w:t>
        </w:r>
        <w:r>
          <w:tab/>
        </w:r>
        <w:r>
          <w:fldChar w:fldCharType="begin"/>
        </w:r>
        <w:r>
          <w:instrText xml:space="preserve"> PAGEREF _Toc12113 \h </w:instrText>
        </w:r>
        <w:r>
          <w:fldChar w:fldCharType="separate"/>
        </w:r>
        <w:r>
          <w:t>3</w:t>
        </w:r>
        <w:r>
          <w:fldChar w:fldCharType="end"/>
        </w:r>
      </w:hyperlink>
    </w:p>
    <w:p>
      <w:pPr>
        <w:pStyle w:val="TOC1"/>
        <w:tabs>
          <w:tab w:val="right" w:leader="dot" w:pos="8306"/>
        </w:tabs>
      </w:pPr>
      <w:hyperlink w:anchor="_Toc30169" w:history="1">
        <w:r>
          <w:rPr>
            <w:rFonts w:ascii="仿宋" w:eastAsia="仿宋" w:hAnsi="仿宋" w:cs="仿宋" w:hint="eastAsia"/>
            <w:lang w:eastAsia="zh-CN"/>
          </w:rPr>
          <w:t>一、宏观环境分析</w:t>
        </w:r>
        <w:r>
          <w:tab/>
        </w:r>
        <w:r>
          <w:fldChar w:fldCharType="begin"/>
        </w:r>
        <w:r>
          <w:instrText xml:space="preserve"> PAGEREF _Toc30169 \h </w:instrText>
        </w:r>
        <w:r>
          <w:fldChar w:fldCharType="separate"/>
        </w:r>
        <w:r>
          <w:t>3</w:t>
        </w:r>
        <w:r>
          <w:fldChar w:fldCharType="end"/>
        </w:r>
      </w:hyperlink>
    </w:p>
    <w:p>
      <w:pPr>
        <w:pStyle w:val="TOC2"/>
        <w:tabs>
          <w:tab w:val="right" w:leader="dot" w:pos="8306"/>
        </w:tabs>
      </w:pPr>
      <w:hyperlink w:anchor="_Toc4268" w:history="1">
        <w:r>
          <w:rPr>
            <w:rFonts w:ascii="仿宋" w:eastAsia="仿宋" w:hAnsi="仿宋" w:cs="仿宋" w:hint="eastAsia"/>
            <w:lang w:eastAsia="zh-CN"/>
          </w:rPr>
          <w:t>(一)、宏观环境分析</w:t>
        </w:r>
        <w:r>
          <w:tab/>
        </w:r>
        <w:r>
          <w:fldChar w:fldCharType="begin"/>
        </w:r>
        <w:r>
          <w:instrText xml:space="preserve"> PAGEREF _Toc4268 \h </w:instrText>
        </w:r>
        <w:r>
          <w:fldChar w:fldCharType="separate"/>
        </w:r>
        <w:r>
          <w:t>3</w:t>
        </w:r>
        <w:r>
          <w:fldChar w:fldCharType="end"/>
        </w:r>
      </w:hyperlink>
    </w:p>
    <w:p>
      <w:pPr>
        <w:pStyle w:val="TOC1"/>
        <w:tabs>
          <w:tab w:val="right" w:leader="dot" w:pos="8306"/>
        </w:tabs>
      </w:pPr>
      <w:hyperlink w:anchor="_Toc9439" w:history="1">
        <w:r>
          <w:rPr>
            <w:rFonts w:ascii="仿宋" w:eastAsia="仿宋" w:hAnsi="仿宋" w:cs="仿宋" w:hint="eastAsia"/>
            <w:lang w:eastAsia="zh-CN"/>
          </w:rPr>
          <w:t>二、第八章员工绩效管理</w:t>
        </w:r>
        <w:r>
          <w:tab/>
        </w:r>
        <w:r>
          <w:fldChar w:fldCharType="begin"/>
        </w:r>
        <w:r>
          <w:instrText xml:space="preserve"> PAGEREF _Toc9439 \h </w:instrText>
        </w:r>
        <w:r>
          <w:fldChar w:fldCharType="separate"/>
        </w:r>
        <w:r>
          <w:t>5</w:t>
        </w:r>
        <w:r>
          <w:fldChar w:fldCharType="end"/>
        </w:r>
      </w:hyperlink>
    </w:p>
    <w:p>
      <w:pPr>
        <w:pStyle w:val="TOC2"/>
        <w:tabs>
          <w:tab w:val="right" w:leader="dot" w:pos="8306"/>
        </w:tabs>
      </w:pPr>
      <w:hyperlink w:anchor="_Toc27244" w:history="1">
        <w:r>
          <w:rPr>
            <w:rFonts w:ascii="仿宋" w:eastAsia="仿宋" w:hAnsi="仿宋" w:cs="仿宋" w:hint="eastAsia"/>
            <w:lang w:eastAsia="zh-CN"/>
          </w:rPr>
          <w:t>(一)、绩效评估体系建立</w:t>
        </w:r>
        <w:r>
          <w:tab/>
        </w:r>
        <w:r>
          <w:fldChar w:fldCharType="begin"/>
        </w:r>
        <w:r>
          <w:instrText xml:space="preserve"> PAGEREF _Toc27244 \h </w:instrText>
        </w:r>
        <w:r>
          <w:fldChar w:fldCharType="separate"/>
        </w:r>
        <w:r>
          <w:t>5</w:t>
        </w:r>
        <w:r>
          <w:fldChar w:fldCharType="end"/>
        </w:r>
      </w:hyperlink>
    </w:p>
    <w:p>
      <w:pPr>
        <w:pStyle w:val="TOC2"/>
        <w:tabs>
          <w:tab w:val="right" w:leader="dot" w:pos="8306"/>
        </w:tabs>
      </w:pPr>
      <w:hyperlink w:anchor="_Toc17094" w:history="1">
        <w:r>
          <w:rPr>
            <w:rFonts w:ascii="仿宋" w:eastAsia="仿宋" w:hAnsi="仿宋" w:cs="仿宋" w:hint="eastAsia"/>
            <w:lang w:eastAsia="zh-CN"/>
          </w:rPr>
          <w:t>(二)、绩效考核与反馈</w:t>
        </w:r>
        <w:r>
          <w:tab/>
        </w:r>
        <w:r>
          <w:fldChar w:fldCharType="begin"/>
        </w:r>
        <w:r>
          <w:instrText xml:space="preserve"> PAGEREF _Toc17094 \h </w:instrText>
        </w:r>
        <w:r>
          <w:fldChar w:fldCharType="separate"/>
        </w:r>
        <w:r>
          <w:t>5</w:t>
        </w:r>
        <w:r>
          <w:fldChar w:fldCharType="end"/>
        </w:r>
      </w:hyperlink>
    </w:p>
    <w:p>
      <w:pPr>
        <w:pStyle w:val="TOC2"/>
        <w:tabs>
          <w:tab w:val="right" w:leader="dot" w:pos="8306"/>
        </w:tabs>
      </w:pPr>
      <w:hyperlink w:anchor="_Toc28775" w:history="1">
        <w:r>
          <w:rPr>
            <w:rFonts w:ascii="仿宋" w:eastAsia="仿宋" w:hAnsi="仿宋" w:cs="仿宋" w:hint="eastAsia"/>
            <w:lang w:eastAsia="zh-CN"/>
          </w:rPr>
          <w:t>(三)、激励与奖惩机制</w:t>
        </w:r>
        <w:r>
          <w:tab/>
        </w:r>
        <w:r>
          <w:fldChar w:fldCharType="begin"/>
        </w:r>
        <w:r>
          <w:instrText xml:space="preserve"> PAGEREF _Toc28775 \h </w:instrText>
        </w:r>
        <w:r>
          <w:fldChar w:fldCharType="separate"/>
        </w:r>
        <w:r>
          <w:t>6</w:t>
        </w:r>
        <w:r>
          <w:fldChar w:fldCharType="end"/>
        </w:r>
      </w:hyperlink>
    </w:p>
    <w:p>
      <w:pPr>
        <w:pStyle w:val="TOC1"/>
        <w:tabs>
          <w:tab w:val="right" w:leader="dot" w:pos="8306"/>
        </w:tabs>
      </w:pPr>
      <w:hyperlink w:anchor="_Toc28265" w:history="1">
        <w:r>
          <w:rPr>
            <w:rFonts w:ascii="仿宋" w:eastAsia="仿宋" w:hAnsi="仿宋" w:cs="仿宋" w:hint="eastAsia"/>
            <w:lang w:eastAsia="zh-CN"/>
          </w:rPr>
          <w:t>三、公司简介</w:t>
        </w:r>
        <w:r>
          <w:tab/>
        </w:r>
        <w:r>
          <w:fldChar w:fldCharType="begin"/>
        </w:r>
        <w:r>
          <w:instrText xml:space="preserve"> PAGEREF _Toc28265 \h </w:instrText>
        </w:r>
        <w:r>
          <w:fldChar w:fldCharType="separate"/>
        </w:r>
        <w:r>
          <w:t>6</w:t>
        </w:r>
        <w:r>
          <w:fldChar w:fldCharType="end"/>
        </w:r>
      </w:hyperlink>
    </w:p>
    <w:p>
      <w:pPr>
        <w:pStyle w:val="TOC2"/>
        <w:tabs>
          <w:tab w:val="right" w:leader="dot" w:pos="8306"/>
        </w:tabs>
      </w:pPr>
      <w:hyperlink w:anchor="_Toc7906" w:history="1">
        <w:r>
          <w:rPr>
            <w:rFonts w:ascii="仿宋" w:eastAsia="仿宋" w:hAnsi="仿宋" w:cs="仿宋" w:hint="eastAsia"/>
            <w:lang w:eastAsia="zh-CN"/>
          </w:rPr>
          <w:t>(一)、公司基本信息</w:t>
        </w:r>
        <w:r>
          <w:tab/>
        </w:r>
        <w:r>
          <w:fldChar w:fldCharType="begin"/>
        </w:r>
        <w:r>
          <w:instrText xml:space="preserve"> PAGEREF _Toc7906 \h </w:instrText>
        </w:r>
        <w:r>
          <w:fldChar w:fldCharType="separate"/>
        </w:r>
        <w:r>
          <w:t>6</w:t>
        </w:r>
        <w:r>
          <w:fldChar w:fldCharType="end"/>
        </w:r>
      </w:hyperlink>
    </w:p>
    <w:p>
      <w:pPr>
        <w:pStyle w:val="TOC2"/>
        <w:tabs>
          <w:tab w:val="right" w:leader="dot" w:pos="8306"/>
        </w:tabs>
      </w:pPr>
      <w:hyperlink w:anchor="_Toc4204" w:history="1">
        <w:r>
          <w:rPr>
            <w:rFonts w:ascii="仿宋" w:eastAsia="仿宋" w:hAnsi="仿宋" w:cs="仿宋" w:hint="eastAsia"/>
            <w:lang w:eastAsia="zh-CN"/>
          </w:rPr>
          <w:t>(二)、公司简介</w:t>
        </w:r>
        <w:r>
          <w:tab/>
        </w:r>
        <w:r>
          <w:fldChar w:fldCharType="begin"/>
        </w:r>
        <w:r>
          <w:instrText xml:space="preserve"> PAGEREF _Toc4204 \h </w:instrText>
        </w:r>
        <w:r>
          <w:fldChar w:fldCharType="separate"/>
        </w:r>
        <w:r>
          <w:t>7</w:t>
        </w:r>
        <w:r>
          <w:fldChar w:fldCharType="end"/>
        </w:r>
      </w:hyperlink>
    </w:p>
    <w:p>
      <w:pPr>
        <w:pStyle w:val="TOC2"/>
        <w:tabs>
          <w:tab w:val="right" w:leader="dot" w:pos="8306"/>
        </w:tabs>
      </w:pPr>
      <w:hyperlink w:anchor="_Toc27548" w:history="1">
        <w:r>
          <w:rPr>
            <w:rFonts w:ascii="仿宋" w:eastAsia="仿宋" w:hAnsi="仿宋" w:cs="仿宋" w:hint="eastAsia"/>
            <w:lang w:eastAsia="zh-CN"/>
          </w:rPr>
          <w:t>(三)、核心人员介绍</w:t>
        </w:r>
        <w:r>
          <w:tab/>
        </w:r>
        <w:r>
          <w:fldChar w:fldCharType="begin"/>
        </w:r>
        <w:r>
          <w:instrText xml:space="preserve"> PAGEREF _Toc27548 \h </w:instrText>
        </w:r>
        <w:r>
          <w:fldChar w:fldCharType="separate"/>
        </w:r>
        <w:r>
          <w:t>9</w:t>
        </w:r>
        <w:r>
          <w:fldChar w:fldCharType="end"/>
        </w:r>
      </w:hyperlink>
    </w:p>
    <w:p>
      <w:pPr>
        <w:pStyle w:val="TOC1"/>
        <w:tabs>
          <w:tab w:val="right" w:leader="dot" w:pos="8306"/>
        </w:tabs>
      </w:pPr>
      <w:hyperlink w:anchor="_Toc24726" w:history="1">
        <w:r>
          <w:rPr>
            <w:rFonts w:ascii="仿宋" w:eastAsia="仿宋" w:hAnsi="仿宋" w:cs="仿宋" w:hint="eastAsia"/>
            <w:lang w:eastAsia="zh-CN"/>
          </w:rPr>
          <w:t>四、第七章员工培训与发展</w:t>
        </w:r>
        <w:r>
          <w:tab/>
        </w:r>
        <w:r>
          <w:fldChar w:fldCharType="begin"/>
        </w:r>
        <w:r>
          <w:instrText xml:space="preserve"> PAGEREF _Toc24726 \h </w:instrText>
        </w:r>
        <w:r>
          <w:fldChar w:fldCharType="separate"/>
        </w:r>
        <w:r>
          <w:t>11</w:t>
        </w:r>
        <w:r>
          <w:fldChar w:fldCharType="end"/>
        </w:r>
      </w:hyperlink>
    </w:p>
    <w:p>
      <w:pPr>
        <w:pStyle w:val="TOC2"/>
        <w:tabs>
          <w:tab w:val="right" w:leader="dot" w:pos="8306"/>
        </w:tabs>
      </w:pPr>
      <w:hyperlink w:anchor="_Toc27704" w:history="1">
        <w:r>
          <w:rPr>
            <w:rFonts w:ascii="仿宋" w:eastAsia="仿宋" w:hAnsi="仿宋" w:cs="仿宋" w:hint="eastAsia"/>
            <w:lang w:eastAsia="zh-CN"/>
          </w:rPr>
          <w:t>(一)、培训需求分析</w:t>
        </w:r>
        <w:r>
          <w:tab/>
        </w:r>
        <w:r>
          <w:fldChar w:fldCharType="begin"/>
        </w:r>
        <w:r>
          <w:instrText xml:space="preserve"> PAGEREF _Toc27704 \h </w:instrText>
        </w:r>
        <w:r>
          <w:fldChar w:fldCharType="separate"/>
        </w:r>
        <w:r>
          <w:t>11</w:t>
        </w:r>
        <w:r>
          <w:fldChar w:fldCharType="end"/>
        </w:r>
      </w:hyperlink>
    </w:p>
    <w:p>
      <w:pPr>
        <w:pStyle w:val="TOC2"/>
        <w:tabs>
          <w:tab w:val="right" w:leader="dot" w:pos="8306"/>
        </w:tabs>
      </w:pPr>
      <w:hyperlink w:anchor="_Toc20235" w:history="1">
        <w:r>
          <w:rPr>
            <w:rFonts w:ascii="仿宋" w:eastAsia="仿宋" w:hAnsi="仿宋" w:cs="仿宋" w:hint="eastAsia"/>
            <w:lang w:eastAsia="zh-CN"/>
          </w:rPr>
          <w:t>(二)、培训计划制定</w:t>
        </w:r>
        <w:r>
          <w:tab/>
        </w:r>
        <w:r>
          <w:fldChar w:fldCharType="begin"/>
        </w:r>
        <w:r>
          <w:instrText xml:space="preserve"> PAGEREF _Toc20235 \h </w:instrText>
        </w:r>
        <w:r>
          <w:fldChar w:fldCharType="separate"/>
        </w:r>
        <w:r>
          <w:t>12</w:t>
        </w:r>
        <w:r>
          <w:fldChar w:fldCharType="end"/>
        </w:r>
      </w:hyperlink>
    </w:p>
    <w:p>
      <w:pPr>
        <w:pStyle w:val="TOC2"/>
        <w:tabs>
          <w:tab w:val="right" w:leader="dot" w:pos="8306"/>
        </w:tabs>
      </w:pPr>
      <w:hyperlink w:anchor="_Toc1307" w:history="1">
        <w:r>
          <w:rPr>
            <w:rFonts w:ascii="仿宋" w:eastAsia="仿宋" w:hAnsi="仿宋" w:cs="仿宋" w:hint="eastAsia"/>
            <w:lang w:eastAsia="zh-CN"/>
          </w:rPr>
          <w:t>(三)、培训实施与评估</w:t>
        </w:r>
        <w:r>
          <w:tab/>
        </w:r>
        <w:r>
          <w:fldChar w:fldCharType="begin"/>
        </w:r>
        <w:r>
          <w:instrText xml:space="preserve"> PAGEREF _Toc1307 \h </w:instrText>
        </w:r>
        <w:r>
          <w:fldChar w:fldCharType="separate"/>
        </w:r>
        <w:r>
          <w:t>13</w:t>
        </w:r>
        <w:r>
          <w:fldChar w:fldCharType="end"/>
        </w:r>
      </w:hyperlink>
    </w:p>
    <w:p>
      <w:pPr>
        <w:pStyle w:val="TOC2"/>
        <w:tabs>
          <w:tab w:val="right" w:leader="dot" w:pos="8306"/>
        </w:tabs>
      </w:pPr>
      <w:hyperlink w:anchor="_Toc14405" w:history="1">
        <w:r>
          <w:rPr>
            <w:rFonts w:ascii="仿宋" w:eastAsia="仿宋" w:hAnsi="仿宋" w:cs="仿宋" w:hint="eastAsia"/>
            <w:lang w:eastAsia="zh-CN"/>
          </w:rPr>
          <w:t>(四)、持续学习与专业发展支持</w:t>
        </w:r>
        <w:r>
          <w:tab/>
        </w:r>
        <w:r>
          <w:fldChar w:fldCharType="begin"/>
        </w:r>
        <w:r>
          <w:instrText xml:space="preserve"> PAGEREF _Toc14405 \h </w:instrText>
        </w:r>
        <w:r>
          <w:fldChar w:fldCharType="separate"/>
        </w:r>
        <w:r>
          <w:t>14</w:t>
        </w:r>
        <w:r>
          <w:fldChar w:fldCharType="end"/>
        </w:r>
      </w:hyperlink>
    </w:p>
    <w:p>
      <w:pPr>
        <w:pStyle w:val="TOC1"/>
        <w:tabs>
          <w:tab w:val="right" w:leader="dot" w:pos="8306"/>
        </w:tabs>
      </w:pPr>
      <w:hyperlink w:anchor="_Toc3048" w:history="1">
        <w:r>
          <w:rPr>
            <w:rFonts w:ascii="仿宋" w:eastAsia="仿宋" w:hAnsi="仿宋" w:cs="仿宋" w:hint="eastAsia"/>
            <w:lang w:eastAsia="zh-CN"/>
          </w:rPr>
          <w:t>五、薪酬制度管理</w:t>
        </w:r>
        <w:r>
          <w:tab/>
        </w:r>
        <w:r>
          <w:fldChar w:fldCharType="begin"/>
        </w:r>
        <w:r>
          <w:instrText xml:space="preserve"> PAGEREF _Toc3048 \h </w:instrText>
        </w:r>
        <w:r>
          <w:fldChar w:fldCharType="separate"/>
        </w:r>
        <w:r>
          <w:t>16</w:t>
        </w:r>
        <w:r>
          <w:fldChar w:fldCharType="end"/>
        </w:r>
      </w:hyperlink>
    </w:p>
    <w:p>
      <w:pPr>
        <w:pStyle w:val="TOC2"/>
        <w:tabs>
          <w:tab w:val="right" w:leader="dot" w:pos="8306"/>
        </w:tabs>
      </w:pPr>
      <w:hyperlink w:anchor="_Toc16902" w:history="1">
        <w:r>
          <w:rPr>
            <w:rFonts w:ascii="仿宋" w:eastAsia="仿宋" w:hAnsi="仿宋" w:cs="仿宋" w:hint="eastAsia"/>
            <w:lang w:eastAsia="zh-CN"/>
          </w:rPr>
          <w:t>(一)、薪酬管理制度</w:t>
        </w:r>
        <w:r>
          <w:tab/>
        </w:r>
        <w:r>
          <w:fldChar w:fldCharType="begin"/>
        </w:r>
        <w:r>
          <w:instrText xml:space="preserve"> PAGEREF _Toc16902 \h </w:instrText>
        </w:r>
        <w:r>
          <w:fldChar w:fldCharType="separate"/>
        </w:r>
        <w:r>
          <w:t>16</w:t>
        </w:r>
        <w:r>
          <w:fldChar w:fldCharType="end"/>
        </w:r>
      </w:hyperlink>
    </w:p>
    <w:p>
      <w:pPr>
        <w:pStyle w:val="TOC2"/>
        <w:tabs>
          <w:tab w:val="right" w:leader="dot" w:pos="8306"/>
        </w:tabs>
      </w:pPr>
      <w:hyperlink w:anchor="_Toc25419" w:history="1">
        <w:r>
          <w:rPr>
            <w:rFonts w:ascii="仿宋" w:eastAsia="仿宋" w:hAnsi="仿宋" w:cs="仿宋" w:hint="eastAsia"/>
            <w:lang w:eastAsia="zh-CN"/>
          </w:rPr>
          <w:t>(二)、奖金制度的制定</w:t>
        </w:r>
        <w:r>
          <w:tab/>
        </w:r>
        <w:r>
          <w:fldChar w:fldCharType="begin"/>
        </w:r>
        <w:r>
          <w:instrText xml:space="preserve"> PAGEREF _Toc25419 \h </w:instrText>
        </w:r>
        <w:r>
          <w:fldChar w:fldCharType="separate"/>
        </w:r>
        <w:r>
          <w:t>19</w:t>
        </w:r>
        <w:r>
          <w:fldChar w:fldCharType="end"/>
        </w:r>
      </w:hyperlink>
    </w:p>
    <w:p>
      <w:pPr>
        <w:pStyle w:val="TOC2"/>
        <w:tabs>
          <w:tab w:val="right" w:leader="dot" w:pos="8306"/>
        </w:tabs>
      </w:pPr>
      <w:hyperlink w:anchor="_Toc28815" w:history="1">
        <w:r>
          <w:rPr>
            <w:rFonts w:ascii="仿宋" w:eastAsia="仿宋" w:hAnsi="仿宋" w:cs="仿宋" w:hint="eastAsia"/>
            <w:lang w:eastAsia="zh-CN"/>
          </w:rPr>
          <w:t>(三)、岗位薪酬体系设计</w:t>
        </w:r>
        <w:r>
          <w:tab/>
        </w:r>
        <w:r>
          <w:fldChar w:fldCharType="begin"/>
        </w:r>
        <w:r>
          <w:instrText xml:space="preserve"> PAGEREF _Toc28815 \h </w:instrText>
        </w:r>
        <w:r>
          <w:fldChar w:fldCharType="separate"/>
        </w:r>
        <w:r>
          <w:t>22</w:t>
        </w:r>
        <w:r>
          <w:fldChar w:fldCharType="end"/>
        </w:r>
      </w:hyperlink>
    </w:p>
    <w:p>
      <w:pPr>
        <w:pStyle w:val="TOC2"/>
        <w:tabs>
          <w:tab w:val="right" w:leader="dot" w:pos="8306"/>
        </w:tabs>
      </w:pPr>
      <w:hyperlink w:anchor="_Toc436" w:history="1">
        <w:r>
          <w:rPr>
            <w:rFonts w:ascii="仿宋" w:eastAsia="仿宋" w:hAnsi="仿宋" w:cs="仿宋" w:hint="eastAsia"/>
            <w:lang w:eastAsia="zh-CN"/>
          </w:rPr>
          <w:t>(四)、绩效薪酬体系设计</w:t>
        </w:r>
        <w:r>
          <w:tab/>
        </w:r>
        <w:r>
          <w:fldChar w:fldCharType="begin"/>
        </w:r>
        <w:r>
          <w:instrText xml:space="preserve"> PAGEREF _Toc436 \h </w:instrText>
        </w:r>
        <w:r>
          <w:fldChar w:fldCharType="separate"/>
        </w:r>
        <w:r>
          <w:t>23</w:t>
        </w:r>
        <w:r>
          <w:fldChar w:fldCharType="end"/>
        </w:r>
      </w:hyperlink>
    </w:p>
    <w:p>
      <w:pPr>
        <w:pStyle w:val="TOC1"/>
        <w:tabs>
          <w:tab w:val="right" w:leader="dot" w:pos="8306"/>
        </w:tabs>
      </w:pPr>
      <w:hyperlink w:anchor="_Toc16102" w:history="1">
        <w:r>
          <w:rPr>
            <w:rFonts w:ascii="仿宋" w:eastAsia="仿宋" w:hAnsi="仿宋" w:cs="仿宋" w:hint="eastAsia"/>
            <w:lang w:eastAsia="zh-CN"/>
          </w:rPr>
          <w:t>六、第二十八章公司与员工法律关系</w:t>
        </w:r>
        <w:r>
          <w:tab/>
        </w:r>
        <w:r>
          <w:fldChar w:fldCharType="begin"/>
        </w:r>
        <w:r>
          <w:instrText xml:space="preserve"> PAGEREF _Toc16102 \h </w:instrText>
        </w:r>
        <w:r>
          <w:fldChar w:fldCharType="separate"/>
        </w:r>
        <w:r>
          <w:t>25</w:t>
        </w:r>
        <w:r>
          <w:fldChar w:fldCharType="end"/>
        </w:r>
      </w:hyperlink>
    </w:p>
    <w:p>
      <w:pPr>
        <w:pStyle w:val="TOC2"/>
        <w:tabs>
          <w:tab w:val="right" w:leader="dot" w:pos="8306"/>
        </w:tabs>
      </w:pPr>
      <w:hyperlink w:anchor="_Toc8992" w:history="1">
        <w:r>
          <w:rPr>
            <w:rFonts w:ascii="仿宋" w:eastAsia="仿宋" w:hAnsi="仿宋" w:cs="仿宋" w:hint="eastAsia"/>
            <w:lang w:eastAsia="zh-CN"/>
          </w:rPr>
          <w:t>(一)、劳动合同管理</w:t>
        </w:r>
        <w:r>
          <w:tab/>
        </w:r>
        <w:r>
          <w:fldChar w:fldCharType="begin"/>
        </w:r>
        <w:r>
          <w:instrText xml:space="preserve"> PAGEREF _Toc8992 \h </w:instrText>
        </w:r>
        <w:r>
          <w:fldChar w:fldCharType="separate"/>
        </w:r>
        <w:r>
          <w:t>25</w:t>
        </w:r>
        <w:r>
          <w:fldChar w:fldCharType="end"/>
        </w:r>
      </w:hyperlink>
    </w:p>
    <w:p>
      <w:pPr>
        <w:pStyle w:val="TOC2"/>
        <w:tabs>
          <w:tab w:val="right" w:leader="dot" w:pos="8306"/>
        </w:tabs>
      </w:pPr>
      <w:hyperlink w:anchor="_Toc6640" w:history="1">
        <w:r>
          <w:rPr>
            <w:rFonts w:ascii="仿宋" w:eastAsia="仿宋" w:hAnsi="仿宋" w:cs="仿宋" w:hint="eastAsia"/>
            <w:lang w:eastAsia="zh-CN"/>
          </w:rPr>
          <w:t>(二)、法定假期与劳动保障</w:t>
        </w:r>
        <w:r>
          <w:tab/>
        </w:r>
        <w:r>
          <w:fldChar w:fldCharType="begin"/>
        </w:r>
        <w:r>
          <w:instrText xml:space="preserve"> PAGEREF _Toc6640 \h </w:instrText>
        </w:r>
        <w:r>
          <w:fldChar w:fldCharType="separate"/>
        </w:r>
        <w:r>
          <w:t>26</w:t>
        </w:r>
        <w:r>
          <w:fldChar w:fldCharType="end"/>
        </w:r>
      </w:hyperlink>
    </w:p>
    <w:p>
      <w:pPr>
        <w:pStyle w:val="TOC2"/>
        <w:tabs>
          <w:tab w:val="right" w:leader="dot" w:pos="8306"/>
        </w:tabs>
      </w:pPr>
      <w:hyperlink w:anchor="_Toc9785" w:history="1">
        <w:r>
          <w:rPr>
            <w:rFonts w:ascii="仿宋" w:eastAsia="仿宋" w:hAnsi="仿宋" w:cs="仿宋" w:hint="eastAsia"/>
            <w:lang w:eastAsia="zh-CN"/>
          </w:rPr>
          <w:t>(三)、合规经营与风险防范</w:t>
        </w:r>
        <w:r>
          <w:tab/>
        </w:r>
        <w:r>
          <w:fldChar w:fldCharType="begin"/>
        </w:r>
        <w:r>
          <w:instrText xml:space="preserve"> PAGEREF _Toc9785 \h </w:instrText>
        </w:r>
        <w:r>
          <w:fldChar w:fldCharType="separate"/>
        </w:r>
        <w:r>
          <w:t>27</w:t>
        </w:r>
        <w:r>
          <w:fldChar w:fldCharType="end"/>
        </w:r>
      </w:hyperlink>
    </w:p>
    <w:p>
      <w:pPr>
        <w:pStyle w:val="TOC1"/>
        <w:tabs>
          <w:tab w:val="right" w:leader="dot" w:pos="8306"/>
        </w:tabs>
      </w:pPr>
      <w:hyperlink w:anchor="_Toc23970" w:history="1">
        <w:r>
          <w:rPr>
            <w:rFonts w:ascii="仿宋" w:eastAsia="仿宋" w:hAnsi="仿宋" w:cs="仿宋" w:hint="eastAsia"/>
            <w:lang w:eastAsia="zh-CN"/>
          </w:rPr>
          <w:t>七、第三十二章未来发展愿景</w:t>
        </w:r>
        <w:r>
          <w:tab/>
        </w:r>
        <w:r>
          <w:fldChar w:fldCharType="begin"/>
        </w:r>
        <w:r>
          <w:instrText xml:space="preserve"> PAGEREF _Toc23970 \h </w:instrText>
        </w:r>
        <w:r>
          <w:fldChar w:fldCharType="separate"/>
        </w:r>
        <w:r>
          <w:t>28</w:t>
        </w:r>
        <w:r>
          <w:fldChar w:fldCharType="end"/>
        </w:r>
      </w:hyperlink>
    </w:p>
    <w:p>
      <w:pPr>
        <w:pStyle w:val="TOC2"/>
        <w:tabs>
          <w:tab w:val="right" w:leader="dot" w:pos="8306"/>
        </w:tabs>
      </w:pPr>
      <w:hyperlink w:anchor="_Toc22344" w:history="1">
        <w:r>
          <w:rPr>
            <w:rFonts w:ascii="仿宋" w:eastAsia="仿宋" w:hAnsi="仿宋" w:cs="仿宋" w:hint="eastAsia"/>
            <w:lang w:eastAsia="zh-CN"/>
          </w:rPr>
          <w:t>(一)、员工职业生涯管理的未来趋势</w:t>
        </w:r>
        <w:r>
          <w:tab/>
        </w:r>
        <w:r>
          <w:fldChar w:fldCharType="begin"/>
        </w:r>
        <w:r>
          <w:instrText xml:space="preserve"> PAGEREF _Toc22344 \h </w:instrText>
        </w:r>
        <w:r>
          <w:fldChar w:fldCharType="separate"/>
        </w:r>
        <w:r>
          <w:t>28</w:t>
        </w:r>
        <w:r>
          <w:fldChar w:fldCharType="end"/>
        </w:r>
      </w:hyperlink>
    </w:p>
    <w:p>
      <w:pPr>
        <w:pStyle w:val="TOC2"/>
        <w:tabs>
          <w:tab w:val="right" w:leader="dot" w:pos="8306"/>
        </w:tabs>
      </w:pPr>
      <w:hyperlink w:anchor="_Toc11431" w:history="1">
        <w:r>
          <w:rPr>
            <w:rFonts w:ascii="仿宋" w:eastAsia="仿宋" w:hAnsi="仿宋" w:cs="仿宋" w:hint="eastAsia"/>
            <w:lang w:eastAsia="zh-CN"/>
          </w:rPr>
          <w:t>(二)、公司在员工发展中的未来愿景</w:t>
        </w:r>
        <w:r>
          <w:tab/>
        </w:r>
        <w:r>
          <w:fldChar w:fldCharType="begin"/>
        </w:r>
        <w:r>
          <w:instrText xml:space="preserve"> PAGEREF _Toc11431 \h </w:instrText>
        </w:r>
        <w:r>
          <w:fldChar w:fldCharType="separate"/>
        </w:r>
        <w:r>
          <w:t>28</w:t>
        </w:r>
        <w:r>
          <w:fldChar w:fldCharType="end"/>
        </w:r>
      </w:hyperlink>
    </w:p>
    <w:p>
      <w:pPr>
        <w:pStyle w:val="TOC1"/>
        <w:tabs>
          <w:tab w:val="right" w:leader="dot" w:pos="8306"/>
        </w:tabs>
      </w:pPr>
      <w:hyperlink w:anchor="_Toc16327" w:history="1">
        <w:r>
          <w:rPr>
            <w:rFonts w:ascii="仿宋" w:eastAsia="仿宋" w:hAnsi="仿宋" w:cs="仿宋" w:hint="eastAsia"/>
            <w:lang w:eastAsia="zh-CN"/>
          </w:rPr>
          <w:t>八、第十三章技术与创新支持</w:t>
        </w:r>
        <w:r>
          <w:tab/>
        </w:r>
        <w:r>
          <w:fldChar w:fldCharType="begin"/>
        </w:r>
        <w:r>
          <w:instrText xml:space="preserve"> PAGEREF _Toc16327 \h </w:instrText>
        </w:r>
        <w:r>
          <w:fldChar w:fldCharType="separate"/>
        </w:r>
        <w:r>
          <w:t>29</w:t>
        </w:r>
        <w:r>
          <w:fldChar w:fldCharType="end"/>
        </w:r>
      </w:hyperlink>
    </w:p>
    <w:p>
      <w:pPr>
        <w:pStyle w:val="TOC2"/>
        <w:tabs>
          <w:tab w:val="right" w:leader="dot" w:pos="8306"/>
        </w:tabs>
      </w:pPr>
      <w:hyperlink w:anchor="_Toc32286" w:history="1">
        <w:r>
          <w:rPr>
            <w:rFonts w:ascii="仿宋" w:eastAsia="仿宋" w:hAnsi="仿宋" w:cs="仿宋" w:hint="eastAsia"/>
            <w:lang w:eastAsia="zh-CN"/>
          </w:rPr>
          <w:t>(一)、技术培训与更新</w:t>
        </w:r>
        <w:r>
          <w:tab/>
        </w:r>
        <w:r>
          <w:fldChar w:fldCharType="begin"/>
        </w:r>
        <w:r>
          <w:instrText xml:space="preserve"> PAGEREF _Toc32286 \h </w:instrText>
        </w:r>
        <w:r>
          <w:fldChar w:fldCharType="separate"/>
        </w:r>
        <w:r>
          <w:t>29</w:t>
        </w:r>
        <w:r>
          <w:fldChar w:fldCharType="end"/>
        </w:r>
      </w:hyperlink>
    </w:p>
    <w:p>
      <w:pPr>
        <w:pStyle w:val="TOC2"/>
        <w:tabs>
          <w:tab w:val="right" w:leader="dot" w:pos="8306"/>
        </w:tabs>
      </w:pPr>
      <w:hyperlink w:anchor="_Toc1957" w:history="1">
        <w:r>
          <w:rPr>
            <w:rFonts w:ascii="仿宋" w:eastAsia="仿宋" w:hAnsi="仿宋" w:cs="仿宋" w:hint="eastAsia"/>
            <w:lang w:eastAsia="zh-CN"/>
          </w:rPr>
          <w:t>(二)、创新文化与项目支持</w:t>
        </w:r>
        <w:r>
          <w:tab/>
        </w:r>
        <w:r>
          <w:fldChar w:fldCharType="begin"/>
        </w:r>
        <w:r>
          <w:instrText xml:space="preserve"> PAGEREF _Toc1957 \h </w:instrText>
        </w:r>
        <w:r>
          <w:fldChar w:fldCharType="separate"/>
        </w:r>
        <w:r>
          <w:t>30</w:t>
        </w:r>
        <w:r>
          <w:fldChar w:fldCharType="end"/>
        </w:r>
      </w:hyperlink>
    </w:p>
    <w:p>
      <w:pPr>
        <w:pStyle w:val="TOC1"/>
        <w:tabs>
          <w:tab w:val="right" w:leader="dot" w:pos="8306"/>
        </w:tabs>
      </w:pPr>
      <w:hyperlink w:anchor="_Toc23135" w:history="1">
        <w:r>
          <w:rPr>
            <w:rFonts w:ascii="仿宋" w:eastAsia="仿宋" w:hAnsi="仿宋" w:cs="仿宋" w:hint="eastAsia"/>
            <w:lang w:eastAsia="zh-CN"/>
          </w:rPr>
          <w:t>九、第二十六章人才留存与流失管理</w:t>
        </w:r>
        <w:r>
          <w:tab/>
        </w:r>
        <w:r>
          <w:fldChar w:fldCharType="begin"/>
        </w:r>
        <w:r>
          <w:instrText xml:space="preserve"> PAGEREF _Toc23135 \h </w:instrText>
        </w:r>
        <w:r>
          <w:fldChar w:fldCharType="separate"/>
        </w:r>
        <w:r>
          <w:t>31</w:t>
        </w:r>
        <w:r>
          <w:fldChar w:fldCharType="end"/>
        </w:r>
      </w:hyperlink>
    </w:p>
    <w:p>
      <w:pPr>
        <w:pStyle w:val="TOC2"/>
        <w:tabs>
          <w:tab w:val="right" w:leader="dot" w:pos="8306"/>
        </w:tabs>
      </w:pPr>
      <w:hyperlink w:anchor="_Toc7536" w:history="1">
        <w:r>
          <w:rPr>
            <w:rFonts w:ascii="仿宋" w:eastAsia="仿宋" w:hAnsi="仿宋" w:cs="仿宋" w:hint="eastAsia"/>
            <w:lang w:eastAsia="zh-CN"/>
          </w:rPr>
          <w:t>(一)、人才留存策略</w:t>
        </w:r>
        <w:r>
          <w:tab/>
        </w:r>
        <w:r>
          <w:fldChar w:fldCharType="begin"/>
        </w:r>
        <w:r>
          <w:instrText xml:space="preserve"> PAGEREF _Toc7536 \h </w:instrText>
        </w:r>
        <w:r>
          <w:fldChar w:fldCharType="separate"/>
        </w:r>
        <w:r>
          <w:t>31</w:t>
        </w:r>
        <w:r>
          <w:fldChar w:fldCharType="end"/>
        </w:r>
      </w:hyperlink>
    </w:p>
    <w:p>
      <w:pPr>
        <w:pStyle w:val="TOC2"/>
        <w:tabs>
          <w:tab w:val="right" w:leader="dot" w:pos="8306"/>
        </w:tabs>
      </w:pPr>
      <w:hyperlink w:anchor="_Toc18161" w:history="1">
        <w:r>
          <w:rPr>
            <w:rFonts w:ascii="仿宋" w:eastAsia="仿宋" w:hAnsi="仿宋" w:cs="仿宋" w:hint="eastAsia"/>
            <w:lang w:eastAsia="zh-CN"/>
          </w:rPr>
          <w:t>(二)、人才流失分析与改进</w:t>
        </w:r>
        <w:r>
          <w:tab/>
        </w:r>
        <w:r>
          <w:fldChar w:fldCharType="begin"/>
        </w:r>
        <w:r>
          <w:instrText xml:space="preserve"> PAGEREF _Toc18161 \h </w:instrText>
        </w:r>
        <w:r>
          <w:fldChar w:fldCharType="separate"/>
        </w:r>
        <w:r>
          <w:t>31</w:t>
        </w:r>
        <w:r>
          <w:fldChar w:fldCharType="end"/>
        </w:r>
      </w:hyperlink>
    </w:p>
    <w:p>
      <w:pPr>
        <w:pStyle w:val="TOC2"/>
        <w:tabs>
          <w:tab w:val="right" w:leader="dot" w:pos="8306"/>
        </w:tabs>
      </w:pPr>
      <w:hyperlink w:anchor="_Toc17664" w:history="1">
        <w:r>
          <w:rPr>
            <w:rFonts w:ascii="仿宋" w:eastAsia="仿宋" w:hAnsi="仿宋" w:cs="仿宋" w:hint="eastAsia"/>
            <w:lang w:eastAsia="zh-CN"/>
          </w:rPr>
          <w:t>(三)、持续改进与未来展望</w:t>
        </w:r>
        <w:r>
          <w:tab/>
        </w:r>
        <w:r>
          <w:fldChar w:fldCharType="begin"/>
        </w:r>
        <w:r>
          <w:instrText xml:space="preserve"> PAGEREF _Toc17664 \h </w:instrText>
        </w:r>
        <w:r>
          <w:fldChar w:fldCharType="separate"/>
        </w:r>
        <w:r>
          <w:t>32</w:t>
        </w:r>
        <w:r>
          <w:fldChar w:fldCharType="end"/>
        </w:r>
      </w:hyperlink>
    </w:p>
    <w:p>
      <w:pPr>
        <w:pStyle w:val="TOC1"/>
        <w:tabs>
          <w:tab w:val="right" w:leader="dot" w:pos="8306"/>
        </w:tabs>
      </w:pPr>
      <w:hyperlink w:anchor="_Toc8974" w:history="1">
        <w:r>
          <w:rPr>
            <w:rFonts w:ascii="仿宋" w:eastAsia="仿宋" w:hAnsi="仿宋" w:cs="仿宋" w:hint="eastAsia"/>
            <w:lang w:eastAsia="zh-CN"/>
          </w:rPr>
          <w:t>十、员工家庭与工作平衡支持计划</w:t>
        </w:r>
        <w:r>
          <w:tab/>
        </w:r>
        <w:r>
          <w:fldChar w:fldCharType="begin"/>
        </w:r>
        <w:r>
          <w:instrText xml:space="preserve"> PAGEREF _Toc8974 \h </w:instrText>
        </w:r>
        <w:r>
          <w:fldChar w:fldCharType="separate"/>
        </w:r>
        <w:r>
          <w:t>32</w:t>
        </w:r>
        <w:r>
          <w:fldChar w:fldCharType="end"/>
        </w:r>
      </w:hyperlink>
    </w:p>
    <w:p>
      <w:pPr>
        <w:pStyle w:val="TOC2"/>
        <w:tabs>
          <w:tab w:val="right" w:leader="dot" w:pos="8306"/>
        </w:tabs>
      </w:pPr>
      <w:hyperlink w:anchor="_Toc26719" w:history="1">
        <w:r>
          <w:rPr>
            <w:rFonts w:ascii="仿宋" w:eastAsia="仿宋" w:hAnsi="仿宋" w:cs="仿宋" w:hint="eastAsia"/>
            <w:lang w:eastAsia="zh-CN"/>
          </w:rPr>
          <w:t>(一)、家庭与工作平衡的重要性分析</w:t>
        </w:r>
        <w:r>
          <w:tab/>
        </w:r>
        <w:r>
          <w:fldChar w:fldCharType="begin"/>
        </w:r>
        <w:r>
          <w:instrText xml:space="preserve"> PAGEREF _Toc26719 \h </w:instrText>
        </w:r>
        <w:r>
          <w:fldChar w:fldCharType="separate"/>
        </w:r>
        <w:r>
          <w:t>32</w:t>
        </w:r>
        <w:r>
          <w:fldChar w:fldCharType="end"/>
        </w:r>
      </w:hyperlink>
    </w:p>
    <w:p>
      <w:pPr>
        <w:pStyle w:val="TOC2"/>
        <w:tabs>
          <w:tab w:val="right" w:leader="dot" w:pos="8306"/>
        </w:tabs>
      </w:pPr>
      <w:hyperlink w:anchor="_Toc363" w:history="1">
        <w:r>
          <w:rPr>
            <w:rFonts w:ascii="仿宋" w:eastAsia="仿宋" w:hAnsi="仿宋" w:cs="仿宋" w:hint="eastAsia"/>
            <w:lang w:eastAsia="zh-CN"/>
          </w:rPr>
          <w:t>(二)、支持计划的制定与实施步骤</w:t>
        </w:r>
        <w:r>
          <w:tab/>
        </w:r>
        <w:r>
          <w:fldChar w:fldCharType="begin"/>
        </w:r>
        <w:r>
          <w:instrText xml:space="preserve"> PAGEREF _Toc363 \h </w:instrText>
        </w:r>
        <w:r>
          <w:fldChar w:fldCharType="separate"/>
        </w:r>
        <w:r>
          <w:t>32</w:t>
        </w:r>
        <w:r>
          <w:fldChar w:fldCharType="end"/>
        </w:r>
      </w:hyperlink>
    </w:p>
    <w:p>
      <w:pPr>
        <w:pStyle w:val="TOC2"/>
        <w:tabs>
          <w:tab w:val="right" w:leader="dot" w:pos="8306"/>
        </w:tabs>
      </w:pPr>
      <w:hyperlink w:anchor="_Toc9468" w:history="1">
        <w:r>
          <w:rPr>
            <w:rFonts w:ascii="仿宋" w:eastAsia="仿宋" w:hAnsi="仿宋" w:cs="仿宋" w:hint="eastAsia"/>
            <w:lang w:eastAsia="zh-CN"/>
          </w:rPr>
          <w:t>(三)、平衡效果的评估及调整优化</w:t>
        </w:r>
        <w:r>
          <w:tab/>
        </w:r>
        <w:r>
          <w:fldChar w:fldCharType="begin"/>
        </w:r>
        <w:r>
          <w:instrText xml:space="preserve"> PAGEREF _Toc9468 \h </w:instrText>
        </w:r>
        <w:r>
          <w:fldChar w:fldCharType="separate"/>
        </w:r>
        <w:r>
          <w:t>33</w:t>
        </w:r>
        <w:r>
          <w:fldChar w:fldCharType="end"/>
        </w:r>
      </w:hyperlink>
    </w:p>
    <w:p>
      <w:pPr>
        <w:pStyle w:val="TOC1"/>
        <w:tabs>
          <w:tab w:val="right" w:leader="dot" w:pos="8306"/>
        </w:tabs>
      </w:pPr>
      <w:hyperlink w:anchor="_Toc12574" w:history="1">
        <w:r>
          <w:rPr>
            <w:rFonts w:ascii="仿宋" w:eastAsia="仿宋" w:hAnsi="仿宋" w:cs="仿宋" w:hint="eastAsia"/>
            <w:lang w:eastAsia="zh-CN"/>
          </w:rPr>
          <w:t>十一、第四十五章员工品牌建设</w:t>
        </w:r>
        <w:r>
          <w:tab/>
        </w:r>
        <w:r>
          <w:fldChar w:fldCharType="begin"/>
        </w:r>
        <w:r>
          <w:instrText xml:space="preserve"> PAGEREF _Toc12574 \h </w:instrText>
        </w:r>
        <w:r>
          <w:fldChar w:fldCharType="separate"/>
        </w:r>
        <w:r>
          <w:t>34</w:t>
        </w:r>
        <w:r>
          <w:fldChar w:fldCharType="end"/>
        </w:r>
      </w:hyperlink>
    </w:p>
    <w:p>
      <w:pPr>
        <w:pStyle w:val="TOC2"/>
        <w:tabs>
          <w:tab w:val="right" w:leader="dot" w:pos="8306"/>
        </w:tabs>
      </w:pPr>
      <w:hyperlink w:anchor="_Toc8044" w:history="1">
        <w:r>
          <w:rPr>
            <w:rFonts w:ascii="仿宋" w:eastAsia="仿宋" w:hAnsi="仿宋" w:cs="仿宋" w:hint="eastAsia"/>
            <w:lang w:eastAsia="zh-CN"/>
          </w:rPr>
          <w:t>(一)、个人品牌管理</w:t>
        </w:r>
        <w:r>
          <w:tab/>
        </w:r>
        <w:r>
          <w:fldChar w:fldCharType="begin"/>
        </w:r>
        <w:r>
          <w:instrText xml:space="preserve"> PAGEREF _Toc8044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3" w:history="1">
        <w:r>
          <w:rPr>
            <w:rFonts w:ascii="仿宋" w:eastAsia="仿宋" w:hAnsi="仿宋" w:cs="仿宋" w:hint="eastAsia"/>
            <w:lang w:eastAsia="zh-CN"/>
          </w:rPr>
          <w:t>(二)、在图文电视制作和播出设备行业内建立个人影响力</w:t>
        </w:r>
        <w:r>
          <w:tab/>
        </w:r>
        <w:r>
          <w:fldChar w:fldCharType="begin"/>
        </w:r>
        <w:r>
          <w:instrText xml:space="preserve"> PAGEREF _Toc30423 \h </w:instrText>
        </w:r>
        <w:r>
          <w:fldChar w:fldCharType="separate"/>
        </w:r>
        <w:r>
          <w:t>34</w:t>
        </w:r>
        <w:r>
          <w:fldChar w:fldCharType="end"/>
        </w:r>
      </w:hyperlink>
    </w:p>
    <w:p>
      <w:pPr>
        <w:pStyle w:val="TOC2"/>
        <w:tabs>
          <w:tab w:val="right" w:leader="dot" w:pos="8306"/>
        </w:tabs>
      </w:pPr>
      <w:hyperlink w:anchor="_Toc14920" w:history="1">
        <w:r>
          <w:rPr>
            <w:rFonts w:ascii="仿宋" w:eastAsia="仿宋" w:hAnsi="仿宋" w:cs="仿宋" w:hint="eastAsia"/>
            <w:lang w:eastAsia="zh-CN"/>
          </w:rPr>
          <w:t>(三)、个人品牌与公司品牌的关联</w:t>
        </w:r>
        <w:r>
          <w:tab/>
        </w:r>
        <w:r>
          <w:fldChar w:fldCharType="begin"/>
        </w:r>
        <w:r>
          <w:instrText xml:space="preserve"> PAGEREF _Toc14920 \h </w:instrText>
        </w:r>
        <w:r>
          <w:fldChar w:fldCharType="separate"/>
        </w:r>
        <w:r>
          <w:t>36</w:t>
        </w:r>
        <w:r>
          <w:fldChar w:fldCharType="end"/>
        </w:r>
      </w:hyperlink>
    </w:p>
    <w:p>
      <w:pPr>
        <w:pStyle w:val="TOC2"/>
        <w:tabs>
          <w:tab w:val="right" w:leader="dot" w:pos="8306"/>
        </w:tabs>
      </w:pPr>
      <w:hyperlink w:anchor="_Toc16587" w:history="1">
        <w:r>
          <w:rPr>
            <w:rFonts w:ascii="仿宋" w:eastAsia="仿宋" w:hAnsi="仿宋" w:cs="仿宋" w:hint="eastAsia"/>
            <w:lang w:eastAsia="zh-CN"/>
          </w:rPr>
          <w:t>(四)、社交媒体与个人品牌</w:t>
        </w:r>
        <w:r>
          <w:tab/>
        </w:r>
        <w:r>
          <w:fldChar w:fldCharType="begin"/>
        </w:r>
        <w:r>
          <w:instrText xml:space="preserve"> PAGEREF _Toc16587 \h </w:instrText>
        </w:r>
        <w:r>
          <w:fldChar w:fldCharType="separate"/>
        </w:r>
        <w:r>
          <w:t>37</w:t>
        </w:r>
        <w:r>
          <w:fldChar w:fldCharType="end"/>
        </w:r>
      </w:hyperlink>
    </w:p>
    <w:p>
      <w:pPr>
        <w:pStyle w:val="TOC2"/>
        <w:tabs>
          <w:tab w:val="right" w:leader="dot" w:pos="8306"/>
        </w:tabs>
      </w:pPr>
      <w:hyperlink w:anchor="_Toc28909" w:history="1">
        <w:r>
          <w:rPr>
            <w:rFonts w:ascii="仿宋" w:eastAsia="仿宋" w:hAnsi="仿宋" w:cs="仿宋" w:hint="eastAsia"/>
            <w:lang w:eastAsia="zh-CN"/>
          </w:rPr>
          <w:t>(五)、个人品牌的社交媒体传播</w:t>
        </w:r>
        <w:r>
          <w:tab/>
        </w:r>
        <w:r>
          <w:fldChar w:fldCharType="begin"/>
        </w:r>
        <w:r>
          <w:instrText xml:space="preserve"> PAGEREF _Toc28909 \h </w:instrText>
        </w:r>
        <w:r>
          <w:fldChar w:fldCharType="separate"/>
        </w:r>
        <w:r>
          <w:t>38</w:t>
        </w:r>
        <w:r>
          <w:fldChar w:fldCharType="end"/>
        </w:r>
      </w:hyperlink>
    </w:p>
    <w:p>
      <w:pPr>
        <w:pStyle w:val="TOC2"/>
        <w:tabs>
          <w:tab w:val="right" w:leader="dot" w:pos="8306"/>
        </w:tabs>
      </w:pPr>
      <w:hyperlink w:anchor="_Toc13053" w:history="1">
        <w:r>
          <w:rPr>
            <w:rFonts w:ascii="仿宋" w:eastAsia="仿宋" w:hAnsi="仿宋" w:cs="仿宋" w:hint="eastAsia"/>
            <w:lang w:eastAsia="zh-CN"/>
          </w:rPr>
          <w:t>(六)、员工品牌建设与公司形象一致性</w:t>
        </w:r>
        <w:r>
          <w:tab/>
        </w:r>
        <w:r>
          <w:fldChar w:fldCharType="begin"/>
        </w:r>
        <w:r>
          <w:instrText xml:space="preserve"> PAGEREF _Toc13053 \h </w:instrText>
        </w:r>
        <w:r>
          <w:fldChar w:fldCharType="separate"/>
        </w:r>
        <w:r>
          <w:t>38</w:t>
        </w:r>
        <w:r>
          <w:fldChar w:fldCharType="end"/>
        </w:r>
      </w:hyperlink>
    </w:p>
    <w:p>
      <w:pPr>
        <w:pStyle w:val="TOC1"/>
        <w:tabs>
          <w:tab w:val="right" w:leader="dot" w:pos="8306"/>
        </w:tabs>
      </w:pPr>
      <w:hyperlink w:anchor="_Toc23833" w:history="1">
        <w:r>
          <w:rPr>
            <w:rFonts w:ascii="仿宋" w:eastAsia="仿宋" w:hAnsi="仿宋" w:cs="仿宋" w:hint="eastAsia"/>
            <w:lang w:eastAsia="zh-CN"/>
          </w:rPr>
          <w:t>十二、员工多元化与包容性管理</w:t>
        </w:r>
        <w:r>
          <w:tab/>
        </w:r>
        <w:r>
          <w:fldChar w:fldCharType="begin"/>
        </w:r>
        <w:r>
          <w:instrText xml:space="preserve"> PAGEREF _Toc23833 \h </w:instrText>
        </w:r>
        <w:r>
          <w:fldChar w:fldCharType="separate"/>
        </w:r>
        <w:r>
          <w:t>39</w:t>
        </w:r>
        <w:r>
          <w:fldChar w:fldCharType="end"/>
        </w:r>
      </w:hyperlink>
    </w:p>
    <w:p>
      <w:pPr>
        <w:pStyle w:val="TOC2"/>
        <w:tabs>
          <w:tab w:val="right" w:leader="dot" w:pos="8306"/>
        </w:tabs>
      </w:pPr>
      <w:hyperlink w:anchor="_Toc5836" w:history="1">
        <w:r>
          <w:rPr>
            <w:rFonts w:ascii="仿宋" w:eastAsia="仿宋" w:hAnsi="仿宋" w:cs="仿宋" w:hint="eastAsia"/>
            <w:lang w:eastAsia="zh-CN"/>
          </w:rPr>
          <w:t>(一)、员工多元化的价值与挑战</w:t>
        </w:r>
        <w:r>
          <w:tab/>
        </w:r>
        <w:r>
          <w:fldChar w:fldCharType="begin"/>
        </w:r>
        <w:r>
          <w:instrText xml:space="preserve"> PAGEREF _Toc5836 \h </w:instrText>
        </w:r>
        <w:r>
          <w:fldChar w:fldCharType="separate"/>
        </w:r>
        <w:r>
          <w:t>39</w:t>
        </w:r>
        <w:r>
          <w:fldChar w:fldCharType="end"/>
        </w:r>
      </w:hyperlink>
    </w:p>
    <w:p>
      <w:pPr>
        <w:pStyle w:val="TOC2"/>
        <w:tabs>
          <w:tab w:val="right" w:leader="dot" w:pos="8306"/>
        </w:tabs>
      </w:pPr>
      <w:hyperlink w:anchor="_Toc26318" w:history="1">
        <w:r>
          <w:rPr>
            <w:rFonts w:ascii="仿宋" w:eastAsia="仿宋" w:hAnsi="仿宋" w:cs="仿宋" w:hint="eastAsia"/>
            <w:lang w:eastAsia="zh-CN"/>
          </w:rPr>
          <w:t>(二)、员工包容性政策与实践</w:t>
        </w:r>
        <w:r>
          <w:tab/>
        </w:r>
        <w:r>
          <w:fldChar w:fldCharType="begin"/>
        </w:r>
        <w:r>
          <w:instrText xml:space="preserve"> PAGEREF _Toc26318 \h </w:instrText>
        </w:r>
        <w:r>
          <w:fldChar w:fldCharType="separate"/>
        </w:r>
        <w:r>
          <w:t>40</w:t>
        </w:r>
        <w:r>
          <w:fldChar w:fldCharType="end"/>
        </w:r>
      </w:hyperlink>
    </w:p>
    <w:p>
      <w:pPr>
        <w:pStyle w:val="TOC2"/>
        <w:tabs>
          <w:tab w:val="right" w:leader="dot" w:pos="8306"/>
        </w:tabs>
      </w:pPr>
      <w:hyperlink w:anchor="_Toc20459" w:history="1">
        <w:r>
          <w:rPr>
            <w:rFonts w:ascii="仿宋" w:eastAsia="仿宋" w:hAnsi="仿宋" w:cs="仿宋" w:hint="eastAsia"/>
            <w:lang w:eastAsia="zh-CN"/>
          </w:rPr>
          <w:t>(三)、多元与包容性文化的培育与维护</w:t>
        </w:r>
        <w:r>
          <w:tab/>
        </w:r>
        <w:r>
          <w:fldChar w:fldCharType="begin"/>
        </w:r>
        <w:r>
          <w:instrText xml:space="preserve"> PAGEREF _Toc20459 \h </w:instrText>
        </w:r>
        <w:r>
          <w:fldChar w:fldCharType="separate"/>
        </w:r>
        <w:r>
          <w:t>41</w:t>
        </w:r>
        <w:r>
          <w:fldChar w:fldCharType="end"/>
        </w:r>
      </w:hyperlink>
    </w:p>
    <w:p>
      <w:pPr>
        <w:pStyle w:val="TOC1"/>
        <w:tabs>
          <w:tab w:val="right" w:leader="dot" w:pos="8306"/>
        </w:tabs>
      </w:pPr>
      <w:hyperlink w:anchor="_Toc22488" w:history="1">
        <w:r>
          <w:rPr>
            <w:rFonts w:ascii="仿宋" w:eastAsia="仿宋" w:hAnsi="仿宋" w:cs="仿宋" w:hint="eastAsia"/>
            <w:lang w:eastAsia="zh-CN"/>
          </w:rPr>
          <w:t>十三、员工满意度调查与提升策略</w:t>
        </w:r>
        <w:r>
          <w:tab/>
        </w:r>
        <w:r>
          <w:fldChar w:fldCharType="begin"/>
        </w:r>
        <w:r>
          <w:instrText xml:space="preserve"> PAGEREF _Toc22488 \h </w:instrText>
        </w:r>
        <w:r>
          <w:fldChar w:fldCharType="separate"/>
        </w:r>
        <w:r>
          <w:t>41</w:t>
        </w:r>
        <w:r>
          <w:fldChar w:fldCharType="end"/>
        </w:r>
      </w:hyperlink>
    </w:p>
    <w:p>
      <w:pPr>
        <w:pStyle w:val="TOC2"/>
        <w:tabs>
          <w:tab w:val="right" w:leader="dot" w:pos="8306"/>
        </w:tabs>
      </w:pPr>
      <w:hyperlink w:anchor="_Toc18997" w:history="1">
        <w:r>
          <w:rPr>
            <w:rFonts w:ascii="仿宋" w:eastAsia="仿宋" w:hAnsi="仿宋" w:cs="仿宋" w:hint="eastAsia"/>
            <w:lang w:eastAsia="zh-CN"/>
          </w:rPr>
          <w:t>(一)、满意度调查的设计与实施</w:t>
        </w:r>
        <w:r>
          <w:tab/>
        </w:r>
        <w:r>
          <w:fldChar w:fldCharType="begin"/>
        </w:r>
        <w:r>
          <w:instrText xml:space="preserve"> PAGEREF _Toc18997 \h </w:instrText>
        </w:r>
        <w:r>
          <w:fldChar w:fldCharType="separate"/>
        </w:r>
        <w:r>
          <w:t>41</w:t>
        </w:r>
        <w:r>
          <w:fldChar w:fldCharType="end"/>
        </w:r>
      </w:hyperlink>
    </w:p>
    <w:p>
      <w:pPr>
        <w:pStyle w:val="TOC2"/>
        <w:tabs>
          <w:tab w:val="right" w:leader="dot" w:pos="8306"/>
        </w:tabs>
      </w:pPr>
      <w:hyperlink w:anchor="_Toc6372" w:history="1">
        <w:r>
          <w:rPr>
            <w:rFonts w:ascii="仿宋" w:eastAsia="仿宋" w:hAnsi="仿宋" w:cs="仿宋" w:hint="eastAsia"/>
            <w:lang w:eastAsia="zh-CN"/>
          </w:rPr>
          <w:t>(二)、员工满意度的分析与解读</w:t>
        </w:r>
        <w:r>
          <w:tab/>
        </w:r>
        <w:r>
          <w:fldChar w:fldCharType="begin"/>
        </w:r>
        <w:r>
          <w:instrText xml:space="preserve"> PAGEREF _Toc6372 \h </w:instrText>
        </w:r>
        <w:r>
          <w:fldChar w:fldCharType="separate"/>
        </w:r>
        <w:r>
          <w:t>43</w:t>
        </w:r>
        <w:r>
          <w:fldChar w:fldCharType="end"/>
        </w:r>
      </w:hyperlink>
    </w:p>
    <w:p>
      <w:pPr>
        <w:pStyle w:val="TOC2"/>
        <w:tabs>
          <w:tab w:val="right" w:leader="dot" w:pos="8306"/>
        </w:tabs>
      </w:pPr>
      <w:hyperlink w:anchor="_Toc12021" w:history="1">
        <w:r>
          <w:rPr>
            <w:rFonts w:ascii="仿宋" w:eastAsia="仿宋" w:hAnsi="仿宋" w:cs="仿宋" w:hint="eastAsia"/>
            <w:lang w:eastAsia="zh-CN"/>
          </w:rPr>
          <w:t>(三)、提升员工满意度的措施与行动计划</w:t>
        </w:r>
        <w:r>
          <w:tab/>
        </w:r>
        <w:r>
          <w:fldChar w:fldCharType="begin"/>
        </w:r>
        <w:r>
          <w:instrText xml:space="preserve"> PAGEREF _Toc12021 \h </w:instrText>
        </w:r>
        <w:r>
          <w:fldChar w:fldCharType="separate"/>
        </w:r>
        <w:r>
          <w:t>45</w:t>
        </w:r>
        <w:r>
          <w:fldChar w:fldCharType="end"/>
        </w:r>
      </w:hyperlink>
    </w:p>
    <w:p>
      <w:pPr>
        <w:pStyle w:val="TOC1"/>
        <w:tabs>
          <w:tab w:val="right" w:leader="dot" w:pos="8306"/>
        </w:tabs>
      </w:pPr>
      <w:hyperlink w:anchor="_Toc19479" w:history="1">
        <w:r>
          <w:rPr>
            <w:rFonts w:ascii="仿宋" w:eastAsia="仿宋" w:hAnsi="仿宋" w:cs="仿宋" w:hint="eastAsia"/>
            <w:lang w:eastAsia="zh-CN"/>
          </w:rPr>
          <w:t>十四、第四十七章全球人才流动与交流</w:t>
        </w:r>
        <w:r>
          <w:tab/>
        </w:r>
        <w:r>
          <w:fldChar w:fldCharType="begin"/>
        </w:r>
        <w:r>
          <w:instrText xml:space="preserve"> PAGEREF _Toc19479 \h </w:instrText>
        </w:r>
        <w:r>
          <w:fldChar w:fldCharType="separate"/>
        </w:r>
        <w:r>
          <w:t>46</w:t>
        </w:r>
        <w:r>
          <w:fldChar w:fldCharType="end"/>
        </w:r>
      </w:hyperlink>
    </w:p>
    <w:p>
      <w:pPr>
        <w:pStyle w:val="TOC2"/>
        <w:tabs>
          <w:tab w:val="right" w:leader="dot" w:pos="8306"/>
        </w:tabs>
      </w:pPr>
      <w:hyperlink w:anchor="_Toc26012" w:history="1">
        <w:r>
          <w:rPr>
            <w:rFonts w:ascii="仿宋" w:eastAsia="仿宋" w:hAnsi="仿宋" w:cs="仿宋" w:hint="eastAsia"/>
            <w:lang w:eastAsia="zh-CN"/>
          </w:rPr>
          <w:t>(一)、跨国项目与团队</w:t>
        </w:r>
        <w:r>
          <w:tab/>
        </w:r>
        <w:r>
          <w:fldChar w:fldCharType="begin"/>
        </w:r>
        <w:r>
          <w:instrText xml:space="preserve"> PAGEREF _Toc26012 \h </w:instrText>
        </w:r>
        <w:r>
          <w:fldChar w:fldCharType="separate"/>
        </w:r>
        <w:r>
          <w:t>46</w:t>
        </w:r>
        <w:r>
          <w:fldChar w:fldCharType="end"/>
        </w:r>
      </w:hyperlink>
    </w:p>
    <w:p>
      <w:pPr>
        <w:pStyle w:val="TOC2"/>
        <w:tabs>
          <w:tab w:val="right" w:leader="dot" w:pos="8306"/>
        </w:tabs>
      </w:pPr>
      <w:hyperlink w:anchor="_Toc22910" w:history="1">
        <w:r>
          <w:rPr>
            <w:rFonts w:ascii="仿宋" w:eastAsia="仿宋" w:hAnsi="仿宋" w:cs="仿宋" w:hint="eastAsia"/>
            <w:lang w:eastAsia="zh-CN"/>
          </w:rPr>
          <w:t>(二)、全球项目经验的累积</w:t>
        </w:r>
        <w:r>
          <w:tab/>
        </w:r>
        <w:r>
          <w:fldChar w:fldCharType="begin"/>
        </w:r>
        <w:r>
          <w:instrText xml:space="preserve"> PAGEREF _Toc22910 \h </w:instrText>
        </w:r>
        <w:r>
          <w:fldChar w:fldCharType="separate"/>
        </w:r>
        <w:r>
          <w:t>47</w:t>
        </w:r>
        <w:r>
          <w:fldChar w:fldCharType="end"/>
        </w:r>
      </w:hyperlink>
    </w:p>
    <w:p>
      <w:pPr>
        <w:pStyle w:val="TOC2"/>
        <w:tabs>
          <w:tab w:val="right" w:leader="dot" w:pos="8306"/>
        </w:tabs>
      </w:pPr>
      <w:hyperlink w:anchor="_Toc17147" w:history="1">
        <w:r>
          <w:rPr>
            <w:rFonts w:ascii="仿宋" w:eastAsia="仿宋" w:hAnsi="仿宋" w:cs="仿宋" w:hint="eastAsia"/>
            <w:lang w:eastAsia="zh-CN"/>
          </w:rPr>
          <w:t>(三)、跨文化团队领导与协作</w:t>
        </w:r>
        <w:r>
          <w:tab/>
        </w:r>
        <w:r>
          <w:fldChar w:fldCharType="begin"/>
        </w:r>
        <w:r>
          <w:instrText xml:space="preserve"> PAGEREF _Toc17147 \h </w:instrText>
        </w:r>
        <w:r>
          <w:fldChar w:fldCharType="separate"/>
        </w:r>
        <w:r>
          <w:t>48</w:t>
        </w:r>
        <w:r>
          <w:fldChar w:fldCharType="end"/>
        </w:r>
      </w:hyperlink>
    </w:p>
    <w:p>
      <w:pPr>
        <w:pStyle w:val="TOC2"/>
        <w:tabs>
          <w:tab w:val="right" w:leader="dot" w:pos="8306"/>
        </w:tabs>
      </w:pPr>
      <w:hyperlink w:anchor="_Toc25546" w:history="1">
        <w:r>
          <w:rPr>
            <w:rFonts w:ascii="仿宋" w:eastAsia="仿宋" w:hAnsi="仿宋" w:cs="仿宋" w:hint="eastAsia"/>
            <w:lang w:eastAsia="zh-CN"/>
          </w:rPr>
          <w:t>(四)、跨国交流与人才培养</w:t>
        </w:r>
        <w:r>
          <w:tab/>
        </w:r>
        <w:r>
          <w:fldChar w:fldCharType="begin"/>
        </w:r>
        <w:r>
          <w:instrText xml:space="preserve"> PAGEREF _Toc25546 \h </w:instrText>
        </w:r>
        <w:r>
          <w:fldChar w:fldCharType="separate"/>
        </w:r>
        <w:r>
          <w:t>49</w:t>
        </w:r>
        <w:r>
          <w:fldChar w:fldCharType="end"/>
        </w:r>
      </w:hyperlink>
    </w:p>
    <w:p>
      <w:pPr>
        <w:pStyle w:val="TOC2"/>
        <w:tabs>
          <w:tab w:val="right" w:leader="dot" w:pos="8306"/>
        </w:tabs>
      </w:pPr>
      <w:hyperlink w:anchor="_Toc9082" w:history="1">
        <w:r>
          <w:rPr>
            <w:rFonts w:ascii="仿宋" w:eastAsia="仿宋" w:hAnsi="仿宋" w:cs="仿宋" w:hint="eastAsia"/>
            <w:lang w:eastAsia="zh-CN"/>
          </w:rPr>
          <w:t>(五)、跨国交流计划的实施</w:t>
        </w:r>
        <w:r>
          <w:tab/>
        </w:r>
        <w:r>
          <w:fldChar w:fldCharType="begin"/>
        </w:r>
        <w:r>
          <w:instrText xml:space="preserve"> PAGEREF _Toc9082 \h </w:instrText>
        </w:r>
        <w:r>
          <w:fldChar w:fldCharType="separate"/>
        </w:r>
        <w:r>
          <w:t>50</w:t>
        </w:r>
        <w:r>
          <w:fldChar w:fldCharType="end"/>
        </w:r>
      </w:hyperlink>
    </w:p>
    <w:p>
      <w:pPr>
        <w:pStyle w:val="TOC2"/>
        <w:tabs>
          <w:tab w:val="right" w:leader="dot" w:pos="8306"/>
        </w:tabs>
      </w:pPr>
      <w:hyperlink w:anchor="_Toc4157" w:history="1">
        <w:r>
          <w:rPr>
            <w:rFonts w:ascii="仿宋" w:eastAsia="仿宋" w:hAnsi="仿宋" w:cs="仿宋" w:hint="eastAsia"/>
            <w:lang w:eastAsia="zh-CN"/>
          </w:rPr>
          <w:t>(六)、跨国培训与知识转移</w:t>
        </w:r>
        <w:r>
          <w:tab/>
        </w:r>
        <w:r>
          <w:fldChar w:fldCharType="begin"/>
        </w:r>
        <w:r>
          <w:instrText xml:space="preserve"> PAGEREF _Toc4157 \h </w:instrText>
        </w:r>
        <w:r>
          <w:fldChar w:fldCharType="separate"/>
        </w:r>
        <w:r>
          <w:t>50</w:t>
        </w:r>
        <w:r>
          <w:fldChar w:fldCharType="end"/>
        </w:r>
      </w:hyperlink>
    </w:p>
    <w:p>
      <w:pPr>
        <w:pStyle w:val="TOC1"/>
        <w:tabs>
          <w:tab w:val="right" w:leader="dot" w:pos="8306"/>
        </w:tabs>
      </w:pPr>
      <w:hyperlink w:anchor="_Toc20458" w:history="1">
        <w:r>
          <w:rPr>
            <w:rFonts w:ascii="仿宋" w:eastAsia="仿宋" w:hAnsi="仿宋" w:cs="仿宋" w:hint="eastAsia"/>
            <w:lang w:eastAsia="zh-CN"/>
          </w:rPr>
          <w:t>十五、员工职业发展教育与培训</w:t>
        </w:r>
        <w:r>
          <w:tab/>
        </w:r>
        <w:r>
          <w:fldChar w:fldCharType="begin"/>
        </w:r>
        <w:r>
          <w:instrText xml:space="preserve"> PAGEREF _Toc20458 \h </w:instrText>
        </w:r>
        <w:r>
          <w:fldChar w:fldCharType="separate"/>
        </w:r>
        <w:r>
          <w:t>51</w:t>
        </w:r>
        <w:r>
          <w:fldChar w:fldCharType="end"/>
        </w:r>
      </w:hyperlink>
    </w:p>
    <w:p>
      <w:pPr>
        <w:pStyle w:val="TOC2"/>
        <w:tabs>
          <w:tab w:val="right" w:leader="dot" w:pos="8306"/>
        </w:tabs>
      </w:pPr>
      <w:hyperlink w:anchor="_Toc8884" w:history="1">
        <w:r>
          <w:rPr>
            <w:rFonts w:ascii="仿宋" w:eastAsia="仿宋" w:hAnsi="仿宋" w:cs="仿宋" w:hint="eastAsia"/>
            <w:lang w:eastAsia="zh-CN"/>
          </w:rPr>
          <w:t>(一)、职业发展教育的目标与实施策略</w:t>
        </w:r>
        <w:r>
          <w:tab/>
        </w:r>
        <w:r>
          <w:fldChar w:fldCharType="begin"/>
        </w:r>
        <w:r>
          <w:instrText xml:space="preserve"> PAGEREF _Toc8884 \h </w:instrText>
        </w:r>
        <w:r>
          <w:fldChar w:fldCharType="separate"/>
        </w:r>
        <w:r>
          <w:t>51</w:t>
        </w:r>
        <w:r>
          <w:fldChar w:fldCharType="end"/>
        </w:r>
      </w:hyperlink>
    </w:p>
    <w:p>
      <w:pPr>
        <w:pStyle w:val="TOC2"/>
        <w:tabs>
          <w:tab w:val="right" w:leader="dot" w:pos="8306"/>
        </w:tabs>
      </w:pPr>
      <w:hyperlink w:anchor="_Toc18901" w:history="1">
        <w:r>
          <w:rPr>
            <w:rFonts w:ascii="仿宋" w:eastAsia="仿宋" w:hAnsi="仿宋" w:cs="仿宋" w:hint="eastAsia"/>
            <w:lang w:eastAsia="zh-CN"/>
          </w:rPr>
          <w:t>(二)、培训计划的设计与实施步骤</w:t>
        </w:r>
        <w:r>
          <w:tab/>
        </w:r>
        <w:r>
          <w:fldChar w:fldCharType="begin"/>
        </w:r>
        <w:r>
          <w:instrText xml:space="preserve"> PAGEREF _Toc18901 \h </w:instrText>
        </w:r>
        <w:r>
          <w:fldChar w:fldCharType="separate"/>
        </w:r>
        <w:r>
          <w:t>52</w:t>
        </w:r>
        <w:r>
          <w:fldChar w:fldCharType="end"/>
        </w:r>
      </w:hyperlink>
    </w:p>
    <w:p>
      <w:pPr>
        <w:pStyle w:val="TOC2"/>
        <w:tabs>
          <w:tab w:val="right" w:leader="dot" w:pos="8306"/>
        </w:tabs>
      </w:pPr>
      <w:hyperlink w:anchor="_Toc14118" w:history="1">
        <w:r>
          <w:rPr>
            <w:rFonts w:ascii="仿宋" w:eastAsia="仿宋" w:hAnsi="仿宋" w:cs="仿宋" w:hint="eastAsia"/>
            <w:lang w:eastAsia="zh-CN"/>
          </w:rPr>
          <w:t>(三)、培训效果的评估与反馈机制</w:t>
        </w:r>
        <w:r>
          <w:tab/>
        </w:r>
        <w:r>
          <w:fldChar w:fldCharType="begin"/>
        </w:r>
        <w:r>
          <w:instrText xml:space="preserve"> PAGEREF _Toc14118 \h </w:instrText>
        </w:r>
        <w:r>
          <w:fldChar w:fldCharType="separate"/>
        </w:r>
        <w:r>
          <w:t>53</w:t>
        </w:r>
        <w:r>
          <w:fldChar w:fldCharType="end"/>
        </w:r>
      </w:hyperlink>
    </w:p>
    <w:p>
      <w:pPr>
        <w:pStyle w:val="TOC1"/>
        <w:tabs>
          <w:tab w:val="right" w:leader="dot" w:pos="8306"/>
        </w:tabs>
      </w:pPr>
      <w:hyperlink w:anchor="_Toc17285" w:history="1">
        <w:r>
          <w:rPr>
            <w:rFonts w:ascii="仿宋" w:eastAsia="仿宋" w:hAnsi="仿宋" w:cs="仿宋" w:hint="eastAsia"/>
            <w:lang w:eastAsia="zh-CN"/>
          </w:rPr>
          <w:t>十六、员工离职率分析与降低措施</w:t>
        </w:r>
        <w:r>
          <w:tab/>
        </w:r>
        <w:r>
          <w:fldChar w:fldCharType="begin"/>
        </w:r>
        <w:r>
          <w:instrText xml:space="preserve"> PAGEREF _Toc17285 \h </w:instrText>
        </w:r>
        <w:r>
          <w:fldChar w:fldCharType="separate"/>
        </w:r>
        <w:r>
          <w:t>54</w:t>
        </w:r>
        <w:r>
          <w:fldChar w:fldCharType="end"/>
        </w:r>
      </w:hyperlink>
    </w:p>
    <w:p>
      <w:pPr>
        <w:pStyle w:val="TOC2"/>
        <w:tabs>
          <w:tab w:val="right" w:leader="dot" w:pos="8306"/>
        </w:tabs>
      </w:pPr>
      <w:hyperlink w:anchor="_Toc27679" w:history="1">
        <w:r>
          <w:rPr>
            <w:rFonts w:ascii="仿宋" w:eastAsia="仿宋" w:hAnsi="仿宋" w:cs="仿宋" w:hint="eastAsia"/>
            <w:lang w:eastAsia="zh-CN"/>
          </w:rPr>
          <w:t>(一)、离职率分析的方法与工具</w:t>
        </w:r>
        <w:r>
          <w:tab/>
        </w:r>
        <w:r>
          <w:fldChar w:fldCharType="begin"/>
        </w:r>
        <w:r>
          <w:instrText xml:space="preserve"> PAGEREF _Toc27679 \h </w:instrText>
        </w:r>
        <w:r>
          <w:fldChar w:fldCharType="separate"/>
        </w:r>
        <w:r>
          <w:t>54</w:t>
        </w:r>
        <w:r>
          <w:fldChar w:fldCharType="end"/>
        </w:r>
      </w:hyperlink>
    </w:p>
    <w:p>
      <w:pPr>
        <w:pStyle w:val="TOC2"/>
        <w:tabs>
          <w:tab w:val="right" w:leader="dot" w:pos="8306"/>
        </w:tabs>
      </w:pPr>
      <w:hyperlink w:anchor="_Toc26908" w:history="1">
        <w:r>
          <w:rPr>
            <w:rFonts w:ascii="仿宋" w:eastAsia="仿宋" w:hAnsi="仿宋" w:cs="仿宋" w:hint="eastAsia"/>
            <w:lang w:eastAsia="zh-CN"/>
          </w:rPr>
          <w:t>(二)、离职原因的调查与对策制定</w:t>
        </w:r>
        <w:r>
          <w:tab/>
        </w:r>
        <w:r>
          <w:fldChar w:fldCharType="begin"/>
        </w:r>
        <w:r>
          <w:instrText xml:space="preserve"> PAGEREF _Toc26908 \h </w:instrText>
        </w:r>
        <w:r>
          <w:fldChar w:fldCharType="separate"/>
        </w:r>
        <w:r>
          <w:t>55</w:t>
        </w:r>
        <w:r>
          <w:fldChar w:fldCharType="end"/>
        </w:r>
      </w:hyperlink>
    </w:p>
    <w:p>
      <w:pPr>
        <w:pStyle w:val="TOC2"/>
        <w:tabs>
          <w:tab w:val="right" w:leader="dot" w:pos="8306"/>
        </w:tabs>
      </w:pPr>
      <w:hyperlink w:anchor="_Toc11766" w:history="1">
        <w:r>
          <w:rPr>
            <w:rFonts w:ascii="仿宋" w:eastAsia="仿宋" w:hAnsi="仿宋" w:cs="仿宋" w:hint="eastAsia"/>
            <w:lang w:eastAsia="zh-CN"/>
          </w:rPr>
          <w:t>(三)、降低离职率的策略与实践</w:t>
        </w:r>
        <w:r>
          <w:tab/>
        </w:r>
        <w:r>
          <w:fldChar w:fldCharType="begin"/>
        </w:r>
        <w:r>
          <w:instrText xml:space="preserve"> PAGEREF _Toc11766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图文电视制作和播出设备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30169"/>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4268"/>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图文电视制作和播出设备行业中具有重要意义。随着社会结构的变化，消费者对产品和服务的需求也发生了变化。当前，社会对可持续性和社会责任的关注不断增加，这对 图文电视制作和播出设备行业提出了更高的要求。企业需要适应社会价值观的演变，关注社会趋势，以更好地满足市场需求。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图文电视制作和播出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图文电视制作和播出设备行业的发展至关重要。政府政策的变化、国际关系的调整都可能对企业产生深刻的影响。特别是在 图文电视制作和播出设备行业可能涉及到的领域，如法规、知识产权保护等，企业需要密切关注政治动态，及时调整战略。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图文电视制作和播出设备行业的驱动力之一。新技术的引入可能改变图文电视制作和播出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图文电视制作和播出设备行业的运营产生直接的约束和引导。合规性、知识产权的保护、劳动法规等都是企业必须遵循的法律框架。企业需要建立完善的法律团队，确保在法规范围内经营，降低法律风险。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图文电视制作和播出设备行业需要更加重视环境因素。降低碳足迹、可持续生产、环保政策的遵守等都成为企业经营的重要考量。企业需要通过绿色技术和环保举措，积极履行社会责任。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9439"/>
      <w:r>
        <w:rPr>
          <w:rFonts w:ascii="仿宋" w:eastAsia="仿宋" w:hAnsi="仿宋" w:cs="仿宋" w:hint="eastAsia"/>
          <w:sz w:val="28"/>
          <w:lang w:eastAsia="zh-CN"/>
        </w:rPr>
        <w:t>二、第八章员工绩效管理</w:t>
      </w:r>
      <w:bookmarkEnd w:id="4"/>
    </w:p>
    <w:p>
      <w:pPr>
        <w:pStyle w:val="Heading2"/>
        <w:rPr>
          <w:rFonts w:ascii="仿宋" w:eastAsia="仿宋" w:hAnsi="仿宋" w:cs="仿宋" w:hint="eastAsia"/>
          <w:lang w:eastAsia="zh-CN"/>
        </w:rPr>
      </w:pPr>
      <w:bookmarkStart w:id="5" w:name="_Toc27244"/>
      <w:r>
        <w:rPr>
          <w:rFonts w:ascii="仿宋" w:eastAsia="仿宋" w:hAnsi="仿宋" w:cs="仿宋" w:hint="eastAsia"/>
          <w:lang w:eastAsia="zh-CN"/>
        </w:rPr>
        <w:t>(一)、绩效评估体系建立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6" w:name="_Toc17094"/>
      <w:r>
        <w:rPr>
          <w:rFonts w:ascii="仿宋" w:eastAsia="仿宋" w:hAnsi="仿宋" w:cs="仿宋" w:hint="eastAsia"/>
          <w:sz w:val="28"/>
          <w:lang w:eastAsia="zh-CN"/>
        </w:rPr>
        <w:t>(二)、绩效考核与反馈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7" w:name="_Toc28775"/>
      <w:r>
        <w:rPr>
          <w:rFonts w:ascii="仿宋" w:eastAsia="仿宋" w:hAnsi="仿宋" w:cs="仿宋" w:hint="eastAsia"/>
          <w:sz w:val="28"/>
          <w:lang w:eastAsia="zh-CN"/>
        </w:rPr>
        <w:t>(三)、激励与奖惩机制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8" w:name="_Toc28265"/>
      <w:r>
        <w:rPr>
          <w:rFonts w:ascii="仿宋" w:eastAsia="仿宋" w:hAnsi="仿宋" w:cs="仿宋" w:hint="eastAsia"/>
          <w:sz w:val="28"/>
          <w:lang w:eastAsia="zh-CN"/>
        </w:rPr>
        <w:t>三、公司简介</w:t>
      </w:r>
      <w:bookmarkEnd w:id="8"/>
    </w:p>
    <w:p>
      <w:pPr>
        <w:pStyle w:val="Heading2"/>
        <w:rPr>
          <w:rFonts w:ascii="仿宋" w:eastAsia="仿宋" w:hAnsi="仿宋" w:cs="仿宋" w:hint="eastAsia"/>
          <w:lang w:eastAsia="zh-CN"/>
        </w:rPr>
      </w:pPr>
      <w:bookmarkStart w:id="9" w:name="_Toc7906"/>
      <w:r>
        <w:rPr>
          <w:rFonts w:ascii="仿宋" w:eastAsia="仿宋" w:hAnsi="仿宋" w:cs="仿宋" w:hint="eastAsia"/>
          <w:lang w:eastAsia="zh-CN"/>
        </w:rPr>
        <w:t>(一)、公司基本信息</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0" w:name="_Toc4204"/>
      <w:r>
        <w:rPr>
          <w:rFonts w:ascii="仿宋" w:eastAsia="仿宋" w:hAnsi="仿宋" w:cs="仿宋" w:hint="eastAsia"/>
          <w:sz w:val="28"/>
          <w:lang w:eastAsia="zh-CN"/>
        </w:rPr>
        <w:t>(二)、公司简介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 项目公司是一家致力于 图文电视制作和播出设备图文电视制作和播出设备行业的公司，成立于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图文电视制作和播出设备</w:t>
      </w:r>
      <w:r>
        <w:rPr>
          <w:rFonts w:ascii="仿宋" w:eastAsia="仿宋" w:hAnsi="仿宋" w:cs="仿宋" w:hint="eastAsia"/>
          <w:sz w:val="28"/>
          <w:lang w:eastAsia="zh-CN"/>
        </w:rPr>
        <w:t xml:space="preserve"> 项目公司的使命是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提升图文电视制作和播出设备图文电视制作和播出设备行业的整体水平。公司的愿景是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图文电视制作和播出设备</w:t>
      </w:r>
      <w:r>
        <w:rPr>
          <w:rFonts w:ascii="仿宋" w:eastAsia="仿宋" w:hAnsi="仿宋" w:cs="仿宋" w:hint="eastAsia"/>
          <w:sz w:val="28"/>
          <w:lang w:eastAsia="zh-CN"/>
        </w:rPr>
        <w:t xml:space="preserve"> 中的领军企业，引领图文电视制作和播出设备行业未来的发展方向。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图文电视制作和播出设备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1" w:name="_Toc27548"/>
      <w:r>
        <w:rPr>
          <w:rFonts w:ascii="仿宋" w:eastAsia="仿宋" w:hAnsi="仿宋" w:cs="仿宋" w:hint="eastAsia"/>
          <w:sz w:val="28"/>
          <w:lang w:eastAsia="zh-CN"/>
        </w:rPr>
        <w:t>(三)、核心人员介绍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在市场拓展和品牌建设方面具有丰富经验，致力于提升公司在图文电视制作和播出设备行业中的市场份额。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XXXX年XX月至今，加入公司担任技术总监，负责产品研发和创新项目管理。具备深厚的技术功底和团队领导能力，对图文电视制作和播出设备行业技术发展有深刻见解。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2" w:name="_Toc24726"/>
      <w:r>
        <w:rPr>
          <w:rFonts w:ascii="仿宋" w:eastAsia="仿宋" w:hAnsi="仿宋" w:cs="仿宋" w:hint="eastAsia"/>
          <w:sz w:val="28"/>
          <w:lang w:eastAsia="zh-CN"/>
        </w:rPr>
        <w:t>四、第七章员工培训与发展</w:t>
      </w:r>
      <w:bookmarkEnd w:id="12"/>
    </w:p>
    <w:p>
      <w:pPr>
        <w:pStyle w:val="Heading2"/>
        <w:rPr>
          <w:rFonts w:ascii="仿宋" w:eastAsia="仿宋" w:hAnsi="仿宋" w:cs="仿宋" w:hint="eastAsia"/>
          <w:lang w:eastAsia="zh-CN"/>
        </w:rPr>
      </w:pPr>
      <w:bookmarkStart w:id="13" w:name="_Toc27704"/>
      <w:r>
        <w:rPr>
          <w:rFonts w:ascii="仿宋" w:eastAsia="仿宋" w:hAnsi="仿宋" w:cs="仿宋" w:hint="eastAsia"/>
          <w:lang w:eastAsia="zh-CN"/>
        </w:rPr>
        <w:t>(一)、培训需求分析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员工绩效评估：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4" w:name="_Toc20235"/>
      <w:r>
        <w:rPr>
          <w:rFonts w:ascii="仿宋" w:eastAsia="仿宋" w:hAnsi="仿宋" w:cs="仿宋" w:hint="eastAsia"/>
          <w:sz w:val="28"/>
          <w:lang w:eastAsia="zh-CN"/>
        </w:rPr>
        <w:t>(二)、培训计划制定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内容规划：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5" w:name="_Toc1307"/>
      <w:r>
        <w:rPr>
          <w:rFonts w:ascii="仿宋" w:eastAsia="仿宋" w:hAnsi="仿宋" w:cs="仿宋" w:hint="eastAsia"/>
          <w:sz w:val="28"/>
          <w:lang w:eastAsia="zh-CN"/>
        </w:rPr>
        <w:t>(三)、培训实施与评估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6" w:name="_Toc14405"/>
      <w:r>
        <w:rPr>
          <w:rFonts w:ascii="仿宋" w:eastAsia="仿宋" w:hAnsi="仿宋" w:cs="仿宋" w:hint="eastAsia"/>
          <w:sz w:val="28"/>
          <w:lang w:eastAsia="zh-CN"/>
        </w:rPr>
        <w:t>(四)、持续学习与专业发展支持</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在线学习平台：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提供灵活的在线学习平台，使员工可以随时随地获取各类学习资源。这包括图文电视制作和播出设备行业报告、网络课程、研讨会等，帮助员工自主学习和获取最新的专业知识。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鼓励并支持员工获取相关的专业认证，例如图文电视制作和播出设备行业认可的证书或资格。组织可以提供学习资源、报名费用支持等，以激发员工的学习积极性。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定期组织专业培训活动，邀请图文电视制作和播出设备行业专家或内外部讲师进行知识分享和培训。这有助于员工深入了解图文电视制作和播出设备行业趋势，拓展视野，提高综合素质。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建立知识管理平台，鼓励员工分享经验、图文电视制作和播出设备行业见解和学习心得。这有助于构建学习型组织，促使知识在团队内部流动和共享。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7" w:name="_Toc3048"/>
      <w:r>
        <w:rPr>
          <w:rFonts w:ascii="仿宋" w:eastAsia="仿宋" w:hAnsi="仿宋" w:cs="仿宋" w:hint="eastAsia"/>
          <w:sz w:val="28"/>
          <w:lang w:eastAsia="zh-CN"/>
        </w:rPr>
        <w:t>五、薪酬制度管理</w:t>
      </w:r>
      <w:bookmarkEnd w:id="17"/>
    </w:p>
    <w:p>
      <w:pPr>
        <w:pStyle w:val="Heading2"/>
        <w:rPr>
          <w:rFonts w:ascii="仿宋" w:eastAsia="仿宋" w:hAnsi="仿宋" w:cs="仿宋" w:hint="eastAsia"/>
          <w:lang w:eastAsia="zh-CN"/>
        </w:rPr>
      </w:pPr>
      <w:bookmarkStart w:id="18" w:name="_Toc16902"/>
      <w:r>
        <w:rPr>
          <w:rFonts w:ascii="仿宋" w:eastAsia="仿宋" w:hAnsi="仿宋" w:cs="仿宋" w:hint="eastAsia"/>
          <w:lang w:eastAsia="zh-CN"/>
        </w:rPr>
        <w:t>(一)、薪酬管理制度</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图文电视制作和播出设备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5419"/>
      <w:r>
        <w:rPr>
          <w:rFonts w:ascii="仿宋" w:eastAsia="仿宋" w:hAnsi="仿宋" w:cs="仿宋" w:hint="eastAsia"/>
          <w:sz w:val="28"/>
          <w:lang w:eastAsia="zh-CN"/>
        </w:rPr>
        <w:t>(二)、奖金制度的制定</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奖金发放对象明确：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奖励员工参与和完成相关技能培训，提高员工的专业素养。设立明确的培训计划和奖金发放标准，鼓励员工持续学习和提升自身技能，以适应市场和图文电视制作和播出设备行业的变化。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客户满意度奖：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8815"/>
      <w:r>
        <w:rPr>
          <w:rFonts w:ascii="仿宋" w:eastAsia="仿宋" w:hAnsi="仿宋" w:cs="仿宋" w:hint="eastAsia"/>
          <w:sz w:val="28"/>
          <w:lang w:eastAsia="zh-CN"/>
        </w:rPr>
        <w:t>(三)、岗位薪酬体系设计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1" w:name="_Toc436"/>
      <w:r>
        <w:rPr>
          <w:rFonts w:ascii="仿宋" w:eastAsia="仿宋" w:hAnsi="仿宋" w:cs="仿宋" w:hint="eastAsia"/>
          <w:sz w:val="28"/>
          <w:lang w:eastAsia="zh-CN"/>
        </w:rPr>
        <w:t>(四)、绩效薪酬体系设计</w:t>
      </w:r>
      <w:bookmarkEnd w:id="21"/>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2" w:name="_Toc16102"/>
      <w:r>
        <w:rPr>
          <w:rFonts w:ascii="仿宋" w:eastAsia="仿宋" w:hAnsi="仿宋" w:cs="仿宋" w:hint="eastAsia"/>
          <w:sz w:val="28"/>
          <w:lang w:eastAsia="zh-CN"/>
        </w:rPr>
        <w:t>六、第二十八章公司与员工法律关系</w:t>
      </w:r>
      <w:bookmarkEnd w:id="22"/>
    </w:p>
    <w:p>
      <w:pPr>
        <w:pStyle w:val="Heading2"/>
        <w:rPr>
          <w:rFonts w:ascii="仿宋" w:eastAsia="仿宋" w:hAnsi="仿宋" w:cs="仿宋" w:hint="eastAsia"/>
          <w:lang w:eastAsia="zh-CN"/>
        </w:rPr>
      </w:pPr>
      <w:bookmarkStart w:id="23" w:name="_Toc8992"/>
      <w:r>
        <w:rPr>
          <w:rFonts w:ascii="仿宋" w:eastAsia="仿宋" w:hAnsi="仿宋" w:cs="仿宋" w:hint="eastAsia"/>
          <w:lang w:eastAsia="zh-CN"/>
        </w:rPr>
        <w:t>(一)、劳动合同管理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https://d.book118.com/938013103014006031</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A6151"/>
    <w:rsid w:val="437A61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938013103014006031"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2023-12-11T11:07:00Z</dcterms:created>
  <dcterms:modified xsi:type="dcterms:W3CDTF">2023-12-11T11:07:57Z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2DA0EC83DA264E888C69D01CB41AC01A_11</vt:lpwstr>
  </property>
  <property fmtid="{D5CDD505-2E9C-101B-9397-08002B2CF9AE}" pid="3" name="KSOProductBuildVer">
    <vt:lpwstr>2052-12.1.0.15712</vt:lpwstr>
  </property>
</Properties>
</file>