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双端面磨床项目规划设计纲要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6" w:history="1">
        <w:r>
          <w:rPr>
            <w:rFonts w:ascii="仿宋" w:eastAsia="仿宋" w:hAnsi="仿宋" w:cs="仿宋" w:hint="eastAsia"/>
            <w:lang w:eastAsia="zh-CN"/>
          </w:rPr>
          <w:t>前言</w:t>
        </w:r>
        <w:r>
          <w:tab/>
        </w:r>
        <w:r>
          <w:fldChar w:fldCharType="begin"/>
        </w:r>
        <w:r>
          <w:instrText xml:space="preserve"> PAGEREF _Toc856 \h </w:instrText>
        </w:r>
        <w:r>
          <w:fldChar w:fldCharType="separate"/>
        </w:r>
        <w:r>
          <w:t>3</w:t>
        </w:r>
        <w:r>
          <w:fldChar w:fldCharType="end"/>
        </w:r>
      </w:hyperlink>
    </w:p>
    <w:p>
      <w:pPr>
        <w:pStyle w:val="TOC1"/>
        <w:tabs>
          <w:tab w:val="right" w:leader="dot" w:pos="8306"/>
        </w:tabs>
      </w:pPr>
      <w:hyperlink w:anchor="_Toc2454" w:history="1">
        <w:r>
          <w:rPr>
            <w:rFonts w:ascii="仿宋" w:eastAsia="仿宋" w:hAnsi="仿宋" w:cs="仿宋" w:hint="eastAsia"/>
            <w:lang w:eastAsia="zh-CN"/>
          </w:rPr>
          <w:t>一、工艺说明</w:t>
        </w:r>
        <w:r>
          <w:tab/>
        </w:r>
        <w:r>
          <w:fldChar w:fldCharType="begin"/>
        </w:r>
        <w:r>
          <w:instrText xml:space="preserve"> PAGEREF _Toc2454 \h </w:instrText>
        </w:r>
        <w:r>
          <w:fldChar w:fldCharType="separate"/>
        </w:r>
        <w:r>
          <w:t>3</w:t>
        </w:r>
        <w:r>
          <w:fldChar w:fldCharType="end"/>
        </w:r>
      </w:hyperlink>
    </w:p>
    <w:p>
      <w:pPr>
        <w:pStyle w:val="TOC2"/>
        <w:tabs>
          <w:tab w:val="right" w:leader="dot" w:pos="8306"/>
        </w:tabs>
      </w:pPr>
      <w:hyperlink w:anchor="_Toc118" w:history="1">
        <w:r>
          <w:rPr>
            <w:rFonts w:ascii="仿宋" w:eastAsia="仿宋" w:hAnsi="仿宋" w:cs="仿宋" w:hint="eastAsia"/>
            <w:lang w:eastAsia="zh-CN"/>
          </w:rPr>
          <w:t>(一)、技术管理特点</w:t>
        </w:r>
        <w:r>
          <w:tab/>
        </w:r>
        <w:r>
          <w:fldChar w:fldCharType="begin"/>
        </w:r>
        <w:r>
          <w:instrText xml:space="preserve"> PAGEREF _Toc118 \h </w:instrText>
        </w:r>
        <w:r>
          <w:fldChar w:fldCharType="separate"/>
        </w:r>
        <w:r>
          <w:t>3</w:t>
        </w:r>
        <w:r>
          <w:fldChar w:fldCharType="end"/>
        </w:r>
      </w:hyperlink>
    </w:p>
    <w:p>
      <w:pPr>
        <w:pStyle w:val="TOC2"/>
        <w:tabs>
          <w:tab w:val="right" w:leader="dot" w:pos="8306"/>
        </w:tabs>
      </w:pPr>
      <w:hyperlink w:anchor="_Toc17661" w:history="1">
        <w:r>
          <w:rPr>
            <w:rFonts w:ascii="仿宋" w:eastAsia="仿宋" w:hAnsi="仿宋" w:cs="仿宋" w:hint="eastAsia"/>
            <w:lang w:eastAsia="zh-CN"/>
          </w:rPr>
          <w:t>(二)、双端面磨床项目工艺技术设计方案</w:t>
        </w:r>
        <w:r>
          <w:tab/>
        </w:r>
        <w:r>
          <w:fldChar w:fldCharType="begin"/>
        </w:r>
        <w:r>
          <w:instrText xml:space="preserve"> PAGEREF _Toc17661 \h </w:instrText>
        </w:r>
        <w:r>
          <w:fldChar w:fldCharType="separate"/>
        </w:r>
        <w:r>
          <w:t>4</w:t>
        </w:r>
        <w:r>
          <w:fldChar w:fldCharType="end"/>
        </w:r>
      </w:hyperlink>
    </w:p>
    <w:p>
      <w:pPr>
        <w:pStyle w:val="TOC2"/>
        <w:tabs>
          <w:tab w:val="right" w:leader="dot" w:pos="8306"/>
        </w:tabs>
      </w:pPr>
      <w:hyperlink w:anchor="_Toc27174" w:history="1">
        <w:r>
          <w:rPr>
            <w:rFonts w:ascii="仿宋" w:eastAsia="仿宋" w:hAnsi="仿宋" w:cs="仿宋" w:hint="eastAsia"/>
            <w:lang w:eastAsia="zh-CN"/>
          </w:rPr>
          <w:t>(三)、设备选型方案</w:t>
        </w:r>
        <w:r>
          <w:tab/>
        </w:r>
        <w:r>
          <w:fldChar w:fldCharType="begin"/>
        </w:r>
        <w:r>
          <w:instrText xml:space="preserve"> PAGEREF _Toc27174 \h </w:instrText>
        </w:r>
        <w:r>
          <w:fldChar w:fldCharType="separate"/>
        </w:r>
        <w:r>
          <w:t>5</w:t>
        </w:r>
        <w:r>
          <w:fldChar w:fldCharType="end"/>
        </w:r>
      </w:hyperlink>
    </w:p>
    <w:p>
      <w:pPr>
        <w:pStyle w:val="TOC1"/>
        <w:tabs>
          <w:tab w:val="right" w:leader="dot" w:pos="8306"/>
        </w:tabs>
      </w:pPr>
      <w:hyperlink w:anchor="_Toc6110" w:history="1">
        <w:r>
          <w:rPr>
            <w:rFonts w:ascii="仿宋" w:eastAsia="仿宋" w:hAnsi="仿宋" w:cs="仿宋" w:hint="eastAsia"/>
            <w:lang w:eastAsia="zh-CN"/>
          </w:rPr>
          <w:t>二、双端面磨床项目危机管理</w:t>
        </w:r>
        <w:r>
          <w:tab/>
        </w:r>
        <w:r>
          <w:fldChar w:fldCharType="begin"/>
        </w:r>
        <w:r>
          <w:instrText xml:space="preserve"> PAGEREF _Toc6110 \h </w:instrText>
        </w:r>
        <w:r>
          <w:fldChar w:fldCharType="separate"/>
        </w:r>
        <w:r>
          <w:t>7</w:t>
        </w:r>
        <w:r>
          <w:fldChar w:fldCharType="end"/>
        </w:r>
      </w:hyperlink>
    </w:p>
    <w:p>
      <w:pPr>
        <w:pStyle w:val="TOC2"/>
        <w:tabs>
          <w:tab w:val="right" w:leader="dot" w:pos="8306"/>
        </w:tabs>
      </w:pPr>
      <w:hyperlink w:anchor="_Toc5835" w:history="1">
        <w:r>
          <w:rPr>
            <w:rFonts w:ascii="仿宋" w:eastAsia="仿宋" w:hAnsi="仿宋" w:cs="仿宋" w:hint="eastAsia"/>
            <w:lang w:eastAsia="zh-CN"/>
          </w:rPr>
          <w:t>(一)、危机预警与识别</w:t>
        </w:r>
        <w:r>
          <w:tab/>
        </w:r>
        <w:r>
          <w:fldChar w:fldCharType="begin"/>
        </w:r>
        <w:r>
          <w:instrText xml:space="preserve"> PAGEREF _Toc5835 \h </w:instrText>
        </w:r>
        <w:r>
          <w:fldChar w:fldCharType="separate"/>
        </w:r>
        <w:r>
          <w:t>7</w:t>
        </w:r>
        <w:r>
          <w:fldChar w:fldCharType="end"/>
        </w:r>
      </w:hyperlink>
    </w:p>
    <w:p>
      <w:pPr>
        <w:pStyle w:val="TOC2"/>
        <w:tabs>
          <w:tab w:val="right" w:leader="dot" w:pos="8306"/>
        </w:tabs>
      </w:pPr>
      <w:hyperlink w:anchor="_Toc8890" w:history="1">
        <w:r>
          <w:rPr>
            <w:rFonts w:ascii="仿宋" w:eastAsia="仿宋" w:hAnsi="仿宋" w:cs="仿宋" w:hint="eastAsia"/>
            <w:lang w:eastAsia="zh-CN"/>
          </w:rPr>
          <w:t>(二)、危机应对与恢复</w:t>
        </w:r>
        <w:r>
          <w:tab/>
        </w:r>
        <w:r>
          <w:fldChar w:fldCharType="begin"/>
        </w:r>
        <w:r>
          <w:instrText xml:space="preserve"> PAGEREF _Toc8890 \h </w:instrText>
        </w:r>
        <w:r>
          <w:fldChar w:fldCharType="separate"/>
        </w:r>
        <w:r>
          <w:t>8</w:t>
        </w:r>
        <w:r>
          <w:fldChar w:fldCharType="end"/>
        </w:r>
      </w:hyperlink>
    </w:p>
    <w:p>
      <w:pPr>
        <w:pStyle w:val="TOC1"/>
        <w:tabs>
          <w:tab w:val="right" w:leader="dot" w:pos="8306"/>
        </w:tabs>
      </w:pPr>
      <w:hyperlink w:anchor="_Toc16891" w:history="1">
        <w:r>
          <w:rPr>
            <w:rFonts w:ascii="仿宋" w:eastAsia="仿宋" w:hAnsi="仿宋" w:cs="仿宋" w:hint="eastAsia"/>
            <w:lang w:eastAsia="zh-CN"/>
          </w:rPr>
          <w:t>三、双端面磨床项目建设背景及必要性分析</w:t>
        </w:r>
        <w:r>
          <w:tab/>
        </w:r>
        <w:r>
          <w:fldChar w:fldCharType="begin"/>
        </w:r>
        <w:r>
          <w:instrText xml:space="preserve"> PAGEREF _Toc16891 \h </w:instrText>
        </w:r>
        <w:r>
          <w:fldChar w:fldCharType="separate"/>
        </w:r>
        <w:r>
          <w:t>9</w:t>
        </w:r>
        <w:r>
          <w:fldChar w:fldCharType="end"/>
        </w:r>
      </w:hyperlink>
    </w:p>
    <w:p>
      <w:pPr>
        <w:pStyle w:val="TOC2"/>
        <w:tabs>
          <w:tab w:val="right" w:leader="dot" w:pos="8306"/>
        </w:tabs>
      </w:pPr>
      <w:hyperlink w:anchor="_Toc17274" w:history="1">
        <w:r>
          <w:rPr>
            <w:rFonts w:ascii="仿宋" w:eastAsia="仿宋" w:hAnsi="仿宋" w:cs="仿宋" w:hint="eastAsia"/>
            <w:lang w:eastAsia="zh-CN"/>
          </w:rPr>
          <w:t>(一)、双端面磨床项目背景分析</w:t>
        </w:r>
        <w:r>
          <w:tab/>
        </w:r>
        <w:r>
          <w:fldChar w:fldCharType="begin"/>
        </w:r>
        <w:r>
          <w:instrText xml:space="preserve"> PAGEREF _Toc17274 \h </w:instrText>
        </w:r>
        <w:r>
          <w:fldChar w:fldCharType="separate"/>
        </w:r>
        <w:r>
          <w:t>9</w:t>
        </w:r>
        <w:r>
          <w:fldChar w:fldCharType="end"/>
        </w:r>
      </w:hyperlink>
    </w:p>
    <w:p>
      <w:pPr>
        <w:pStyle w:val="TOC2"/>
        <w:tabs>
          <w:tab w:val="right" w:leader="dot" w:pos="8306"/>
        </w:tabs>
      </w:pPr>
      <w:hyperlink w:anchor="_Toc26601" w:history="1">
        <w:r>
          <w:rPr>
            <w:rFonts w:ascii="仿宋" w:eastAsia="仿宋" w:hAnsi="仿宋" w:cs="仿宋" w:hint="eastAsia"/>
            <w:lang w:eastAsia="zh-CN"/>
          </w:rPr>
          <w:t>(二)、双端面磨床项目建设必要性分析</w:t>
        </w:r>
        <w:r>
          <w:tab/>
        </w:r>
        <w:r>
          <w:fldChar w:fldCharType="begin"/>
        </w:r>
        <w:r>
          <w:instrText xml:space="preserve"> PAGEREF _Toc26601 \h </w:instrText>
        </w:r>
        <w:r>
          <w:fldChar w:fldCharType="separate"/>
        </w:r>
        <w:r>
          <w:t>11</w:t>
        </w:r>
        <w:r>
          <w:fldChar w:fldCharType="end"/>
        </w:r>
      </w:hyperlink>
    </w:p>
    <w:p>
      <w:pPr>
        <w:pStyle w:val="TOC1"/>
        <w:tabs>
          <w:tab w:val="right" w:leader="dot" w:pos="8306"/>
        </w:tabs>
      </w:pPr>
      <w:hyperlink w:anchor="_Toc27597" w:history="1">
        <w:r>
          <w:rPr>
            <w:rFonts w:ascii="仿宋" w:eastAsia="仿宋" w:hAnsi="仿宋" w:cs="仿宋" w:hint="eastAsia"/>
            <w:lang w:eastAsia="zh-CN"/>
          </w:rPr>
          <w:t>四、市场分析、调研</w:t>
        </w:r>
        <w:r>
          <w:tab/>
        </w:r>
        <w:r>
          <w:fldChar w:fldCharType="begin"/>
        </w:r>
        <w:r>
          <w:instrText xml:space="preserve"> PAGEREF _Toc27597 \h </w:instrText>
        </w:r>
        <w:r>
          <w:fldChar w:fldCharType="separate"/>
        </w:r>
        <w:r>
          <w:t>12</w:t>
        </w:r>
        <w:r>
          <w:fldChar w:fldCharType="end"/>
        </w:r>
      </w:hyperlink>
    </w:p>
    <w:p>
      <w:pPr>
        <w:pStyle w:val="TOC2"/>
        <w:tabs>
          <w:tab w:val="right" w:leader="dot" w:pos="8306"/>
        </w:tabs>
      </w:pPr>
      <w:hyperlink w:anchor="_Toc2237" w:history="1">
        <w:r>
          <w:rPr>
            <w:rFonts w:ascii="仿宋" w:eastAsia="仿宋" w:hAnsi="仿宋" w:cs="仿宋" w:hint="eastAsia"/>
            <w:lang w:eastAsia="zh-CN"/>
          </w:rPr>
          <w:t>(一)、双端面磨床行业分析</w:t>
        </w:r>
        <w:r>
          <w:tab/>
        </w:r>
        <w:r>
          <w:fldChar w:fldCharType="begin"/>
        </w:r>
        <w:r>
          <w:instrText xml:space="preserve"> PAGEREF _Toc2237 \h </w:instrText>
        </w:r>
        <w:r>
          <w:fldChar w:fldCharType="separate"/>
        </w:r>
        <w:r>
          <w:t>12</w:t>
        </w:r>
        <w:r>
          <w:fldChar w:fldCharType="end"/>
        </w:r>
      </w:hyperlink>
    </w:p>
    <w:p>
      <w:pPr>
        <w:pStyle w:val="TOC2"/>
        <w:tabs>
          <w:tab w:val="right" w:leader="dot" w:pos="8306"/>
        </w:tabs>
      </w:pPr>
      <w:hyperlink w:anchor="_Toc903" w:history="1">
        <w:r>
          <w:rPr>
            <w:rFonts w:ascii="仿宋" w:eastAsia="仿宋" w:hAnsi="仿宋" w:cs="仿宋" w:hint="eastAsia"/>
            <w:lang w:eastAsia="zh-CN"/>
          </w:rPr>
          <w:t>(二)、双端面磨床市场分析预测</w:t>
        </w:r>
        <w:r>
          <w:tab/>
        </w:r>
        <w:r>
          <w:fldChar w:fldCharType="begin"/>
        </w:r>
        <w:r>
          <w:instrText xml:space="preserve"> PAGEREF _Toc903 \h </w:instrText>
        </w:r>
        <w:r>
          <w:fldChar w:fldCharType="separate"/>
        </w:r>
        <w:r>
          <w:t>13</w:t>
        </w:r>
        <w:r>
          <w:fldChar w:fldCharType="end"/>
        </w:r>
      </w:hyperlink>
    </w:p>
    <w:p>
      <w:pPr>
        <w:pStyle w:val="TOC1"/>
        <w:tabs>
          <w:tab w:val="right" w:leader="dot" w:pos="8306"/>
        </w:tabs>
      </w:pPr>
      <w:hyperlink w:anchor="_Toc31750" w:history="1">
        <w:r>
          <w:rPr>
            <w:rFonts w:ascii="仿宋" w:eastAsia="仿宋" w:hAnsi="仿宋" w:cs="仿宋" w:hint="eastAsia"/>
            <w:lang w:eastAsia="zh-CN"/>
          </w:rPr>
          <w:t>五、双端面磨床项目绩效评估</w:t>
        </w:r>
        <w:r>
          <w:tab/>
        </w:r>
        <w:r>
          <w:fldChar w:fldCharType="begin"/>
        </w:r>
        <w:r>
          <w:instrText xml:space="preserve"> PAGEREF _Toc31750 \h </w:instrText>
        </w:r>
        <w:r>
          <w:fldChar w:fldCharType="separate"/>
        </w:r>
        <w:r>
          <w:t>14</w:t>
        </w:r>
        <w:r>
          <w:fldChar w:fldCharType="end"/>
        </w:r>
      </w:hyperlink>
    </w:p>
    <w:p>
      <w:pPr>
        <w:pStyle w:val="TOC2"/>
        <w:tabs>
          <w:tab w:val="right" w:leader="dot" w:pos="8306"/>
        </w:tabs>
      </w:pPr>
      <w:hyperlink w:anchor="_Toc32484" w:history="1">
        <w:r>
          <w:rPr>
            <w:rFonts w:ascii="仿宋" w:eastAsia="仿宋" w:hAnsi="仿宋" w:cs="仿宋" w:hint="eastAsia"/>
            <w:lang w:eastAsia="zh-CN"/>
          </w:rPr>
          <w:t>(一)、绩效评估指标</w:t>
        </w:r>
        <w:r>
          <w:tab/>
        </w:r>
        <w:r>
          <w:fldChar w:fldCharType="begin"/>
        </w:r>
        <w:r>
          <w:instrText xml:space="preserve"> PAGEREF _Toc32484 \h </w:instrText>
        </w:r>
        <w:r>
          <w:fldChar w:fldCharType="separate"/>
        </w:r>
        <w:r>
          <w:t>14</w:t>
        </w:r>
        <w:r>
          <w:fldChar w:fldCharType="end"/>
        </w:r>
      </w:hyperlink>
    </w:p>
    <w:p>
      <w:pPr>
        <w:pStyle w:val="TOC2"/>
        <w:tabs>
          <w:tab w:val="right" w:leader="dot" w:pos="8306"/>
        </w:tabs>
      </w:pPr>
      <w:hyperlink w:anchor="_Toc31854" w:history="1">
        <w:r>
          <w:rPr>
            <w:rFonts w:ascii="仿宋" w:eastAsia="仿宋" w:hAnsi="仿宋" w:cs="仿宋" w:hint="eastAsia"/>
            <w:lang w:eastAsia="zh-CN"/>
          </w:rPr>
          <w:t>(二)、绩效评估方法</w:t>
        </w:r>
        <w:r>
          <w:tab/>
        </w:r>
        <w:r>
          <w:fldChar w:fldCharType="begin"/>
        </w:r>
        <w:r>
          <w:instrText xml:space="preserve"> PAGEREF _Toc31854 \h </w:instrText>
        </w:r>
        <w:r>
          <w:fldChar w:fldCharType="separate"/>
        </w:r>
        <w:r>
          <w:t>15</w:t>
        </w:r>
        <w:r>
          <w:fldChar w:fldCharType="end"/>
        </w:r>
      </w:hyperlink>
    </w:p>
    <w:p>
      <w:pPr>
        <w:pStyle w:val="TOC2"/>
        <w:tabs>
          <w:tab w:val="right" w:leader="dot" w:pos="8306"/>
        </w:tabs>
      </w:pPr>
      <w:hyperlink w:anchor="_Toc20433" w:history="1">
        <w:r>
          <w:rPr>
            <w:rFonts w:ascii="仿宋" w:eastAsia="仿宋" w:hAnsi="仿宋" w:cs="仿宋" w:hint="eastAsia"/>
            <w:lang w:eastAsia="zh-CN"/>
          </w:rPr>
          <w:t>(三)、绩效评估周期</w:t>
        </w:r>
        <w:r>
          <w:tab/>
        </w:r>
        <w:r>
          <w:fldChar w:fldCharType="begin"/>
        </w:r>
        <w:r>
          <w:instrText xml:space="preserve"> PAGEREF _Toc20433 \h </w:instrText>
        </w:r>
        <w:r>
          <w:fldChar w:fldCharType="separate"/>
        </w:r>
        <w:r>
          <w:t>16</w:t>
        </w:r>
        <w:r>
          <w:fldChar w:fldCharType="end"/>
        </w:r>
      </w:hyperlink>
    </w:p>
    <w:p>
      <w:pPr>
        <w:pStyle w:val="TOC1"/>
        <w:tabs>
          <w:tab w:val="right" w:leader="dot" w:pos="8306"/>
        </w:tabs>
      </w:pPr>
      <w:hyperlink w:anchor="_Toc5717" w:history="1">
        <w:r>
          <w:rPr>
            <w:rFonts w:ascii="仿宋" w:eastAsia="仿宋" w:hAnsi="仿宋" w:cs="仿宋" w:hint="eastAsia"/>
            <w:lang w:eastAsia="zh-CN"/>
          </w:rPr>
          <w:t>六、双端面磨床项目选址可行性分析</w:t>
        </w:r>
        <w:r>
          <w:tab/>
        </w:r>
        <w:r>
          <w:fldChar w:fldCharType="begin"/>
        </w:r>
        <w:r>
          <w:instrText xml:space="preserve"> PAGEREF _Toc5717 \h </w:instrText>
        </w:r>
        <w:r>
          <w:fldChar w:fldCharType="separate"/>
        </w:r>
        <w:r>
          <w:t>17</w:t>
        </w:r>
        <w:r>
          <w:fldChar w:fldCharType="end"/>
        </w:r>
      </w:hyperlink>
    </w:p>
    <w:p>
      <w:pPr>
        <w:pStyle w:val="TOC2"/>
        <w:tabs>
          <w:tab w:val="right" w:leader="dot" w:pos="8306"/>
        </w:tabs>
      </w:pPr>
      <w:hyperlink w:anchor="_Toc21172" w:history="1">
        <w:r>
          <w:rPr>
            <w:rFonts w:ascii="仿宋" w:eastAsia="仿宋" w:hAnsi="仿宋" w:cs="仿宋" w:hint="eastAsia"/>
            <w:lang w:eastAsia="zh-CN"/>
          </w:rPr>
          <w:t>(一)、双端面磨床项目选址</w:t>
        </w:r>
        <w:r>
          <w:tab/>
        </w:r>
        <w:r>
          <w:fldChar w:fldCharType="begin"/>
        </w:r>
        <w:r>
          <w:instrText xml:space="preserve"> PAGEREF _Toc21172 \h </w:instrText>
        </w:r>
        <w:r>
          <w:fldChar w:fldCharType="separate"/>
        </w:r>
        <w:r>
          <w:t>17</w:t>
        </w:r>
        <w:r>
          <w:fldChar w:fldCharType="end"/>
        </w:r>
      </w:hyperlink>
    </w:p>
    <w:p>
      <w:pPr>
        <w:pStyle w:val="TOC2"/>
        <w:tabs>
          <w:tab w:val="right" w:leader="dot" w:pos="8306"/>
        </w:tabs>
      </w:pPr>
      <w:hyperlink w:anchor="_Toc14337" w:history="1">
        <w:r>
          <w:rPr>
            <w:rFonts w:ascii="仿宋" w:eastAsia="仿宋" w:hAnsi="仿宋" w:cs="仿宋" w:hint="eastAsia"/>
            <w:lang w:eastAsia="zh-CN"/>
          </w:rPr>
          <w:t>(二)、用地控制指标</w:t>
        </w:r>
        <w:r>
          <w:tab/>
        </w:r>
        <w:r>
          <w:fldChar w:fldCharType="begin"/>
        </w:r>
        <w:r>
          <w:instrText xml:space="preserve"> PAGEREF _Toc14337 \h </w:instrText>
        </w:r>
        <w:r>
          <w:fldChar w:fldCharType="separate"/>
        </w:r>
        <w:r>
          <w:t>17</w:t>
        </w:r>
        <w:r>
          <w:fldChar w:fldCharType="end"/>
        </w:r>
      </w:hyperlink>
    </w:p>
    <w:p>
      <w:pPr>
        <w:pStyle w:val="TOC2"/>
        <w:tabs>
          <w:tab w:val="right" w:leader="dot" w:pos="8306"/>
        </w:tabs>
      </w:pPr>
      <w:hyperlink w:anchor="_Toc6734" w:history="1">
        <w:r>
          <w:rPr>
            <w:rFonts w:ascii="仿宋" w:eastAsia="仿宋" w:hAnsi="仿宋" w:cs="仿宋" w:hint="eastAsia"/>
            <w:lang w:eastAsia="zh-CN"/>
          </w:rPr>
          <w:t>(三)、节约用地措施</w:t>
        </w:r>
        <w:r>
          <w:tab/>
        </w:r>
        <w:r>
          <w:fldChar w:fldCharType="begin"/>
        </w:r>
        <w:r>
          <w:instrText xml:space="preserve"> PAGEREF _Toc6734 \h </w:instrText>
        </w:r>
        <w:r>
          <w:fldChar w:fldCharType="separate"/>
        </w:r>
        <w:r>
          <w:t>19</w:t>
        </w:r>
        <w:r>
          <w:fldChar w:fldCharType="end"/>
        </w:r>
      </w:hyperlink>
    </w:p>
    <w:p>
      <w:pPr>
        <w:pStyle w:val="TOC2"/>
        <w:tabs>
          <w:tab w:val="right" w:leader="dot" w:pos="8306"/>
        </w:tabs>
      </w:pPr>
      <w:hyperlink w:anchor="_Toc22653" w:history="1">
        <w:r>
          <w:rPr>
            <w:rFonts w:ascii="仿宋" w:eastAsia="仿宋" w:hAnsi="仿宋" w:cs="仿宋" w:hint="eastAsia"/>
            <w:lang w:eastAsia="zh-CN"/>
          </w:rPr>
          <w:t>(四)、总图布置方案</w:t>
        </w:r>
        <w:r>
          <w:tab/>
        </w:r>
        <w:r>
          <w:fldChar w:fldCharType="begin"/>
        </w:r>
        <w:r>
          <w:instrText xml:space="preserve"> PAGEREF _Toc22653 \h </w:instrText>
        </w:r>
        <w:r>
          <w:fldChar w:fldCharType="separate"/>
        </w:r>
        <w:r>
          <w:t>20</w:t>
        </w:r>
        <w:r>
          <w:fldChar w:fldCharType="end"/>
        </w:r>
      </w:hyperlink>
    </w:p>
    <w:p>
      <w:pPr>
        <w:pStyle w:val="TOC2"/>
        <w:tabs>
          <w:tab w:val="right" w:leader="dot" w:pos="8306"/>
        </w:tabs>
      </w:pPr>
      <w:hyperlink w:anchor="_Toc23451" w:history="1">
        <w:r>
          <w:rPr>
            <w:rFonts w:ascii="仿宋" w:eastAsia="仿宋" w:hAnsi="仿宋" w:cs="仿宋" w:hint="eastAsia"/>
            <w:lang w:eastAsia="zh-CN"/>
          </w:rPr>
          <w:t>(五)、选址综合评价</w:t>
        </w:r>
        <w:r>
          <w:tab/>
        </w:r>
        <w:r>
          <w:fldChar w:fldCharType="begin"/>
        </w:r>
        <w:r>
          <w:instrText xml:space="preserve"> PAGEREF _Toc23451 \h </w:instrText>
        </w:r>
        <w:r>
          <w:fldChar w:fldCharType="separate"/>
        </w:r>
        <w:r>
          <w:t>21</w:t>
        </w:r>
        <w:r>
          <w:fldChar w:fldCharType="end"/>
        </w:r>
      </w:hyperlink>
    </w:p>
    <w:p>
      <w:pPr>
        <w:pStyle w:val="TOC1"/>
        <w:tabs>
          <w:tab w:val="right" w:leader="dot" w:pos="8306"/>
        </w:tabs>
      </w:pPr>
      <w:hyperlink w:anchor="_Toc4716" w:history="1">
        <w:r>
          <w:rPr>
            <w:rFonts w:ascii="仿宋" w:eastAsia="仿宋" w:hAnsi="仿宋" w:cs="仿宋" w:hint="eastAsia"/>
            <w:lang w:eastAsia="zh-CN"/>
          </w:rPr>
          <w:t>七、双端面磨床项目人力资源培养与发展</w:t>
        </w:r>
        <w:r>
          <w:tab/>
        </w:r>
        <w:r>
          <w:fldChar w:fldCharType="begin"/>
        </w:r>
        <w:r>
          <w:instrText xml:space="preserve"> PAGEREF _Toc4716 \h </w:instrText>
        </w:r>
        <w:r>
          <w:fldChar w:fldCharType="separate"/>
        </w:r>
        <w:r>
          <w:t>22</w:t>
        </w:r>
        <w:r>
          <w:fldChar w:fldCharType="end"/>
        </w:r>
      </w:hyperlink>
    </w:p>
    <w:p>
      <w:pPr>
        <w:pStyle w:val="TOC2"/>
        <w:tabs>
          <w:tab w:val="right" w:leader="dot" w:pos="8306"/>
        </w:tabs>
      </w:pPr>
      <w:hyperlink w:anchor="_Toc491" w:history="1">
        <w:r>
          <w:rPr>
            <w:rFonts w:ascii="仿宋" w:eastAsia="仿宋" w:hAnsi="仿宋" w:cs="仿宋" w:hint="eastAsia"/>
            <w:lang w:eastAsia="zh-CN"/>
          </w:rPr>
          <w:t>(一)、人才需求与规划</w:t>
        </w:r>
        <w:r>
          <w:tab/>
        </w:r>
        <w:r>
          <w:fldChar w:fldCharType="begin"/>
        </w:r>
        <w:r>
          <w:instrText xml:space="preserve"> PAGEREF _Toc491 \h </w:instrText>
        </w:r>
        <w:r>
          <w:fldChar w:fldCharType="separate"/>
        </w:r>
        <w:r>
          <w:t>22</w:t>
        </w:r>
        <w:r>
          <w:fldChar w:fldCharType="end"/>
        </w:r>
      </w:hyperlink>
    </w:p>
    <w:p>
      <w:pPr>
        <w:pStyle w:val="TOC2"/>
        <w:tabs>
          <w:tab w:val="right" w:leader="dot" w:pos="8306"/>
        </w:tabs>
      </w:pPr>
      <w:hyperlink w:anchor="_Toc14923" w:history="1">
        <w:r>
          <w:rPr>
            <w:rFonts w:ascii="仿宋" w:eastAsia="仿宋" w:hAnsi="仿宋" w:cs="仿宋" w:hint="eastAsia"/>
            <w:lang w:eastAsia="zh-CN"/>
          </w:rPr>
          <w:t>(二)、培训与发展计划</w:t>
        </w:r>
        <w:r>
          <w:tab/>
        </w:r>
        <w:r>
          <w:fldChar w:fldCharType="begin"/>
        </w:r>
        <w:r>
          <w:instrText xml:space="preserve"> PAGEREF _Toc14923 \h </w:instrText>
        </w:r>
        <w:r>
          <w:fldChar w:fldCharType="separate"/>
        </w:r>
        <w:r>
          <w:t>22</w:t>
        </w:r>
        <w:r>
          <w:fldChar w:fldCharType="end"/>
        </w:r>
      </w:hyperlink>
    </w:p>
    <w:p>
      <w:pPr>
        <w:pStyle w:val="TOC1"/>
        <w:tabs>
          <w:tab w:val="right" w:leader="dot" w:pos="8306"/>
        </w:tabs>
      </w:pPr>
      <w:hyperlink w:anchor="_Toc29828" w:history="1">
        <w:r>
          <w:rPr>
            <w:rFonts w:ascii="仿宋" w:eastAsia="仿宋" w:hAnsi="仿宋" w:cs="仿宋" w:hint="eastAsia"/>
            <w:lang w:eastAsia="zh-CN"/>
          </w:rPr>
          <w:t>八、双端面磨床项目环境影响分析</w:t>
        </w:r>
        <w:r>
          <w:tab/>
        </w:r>
        <w:r>
          <w:fldChar w:fldCharType="begin"/>
        </w:r>
        <w:r>
          <w:instrText xml:space="preserve"> PAGEREF _Toc29828 \h </w:instrText>
        </w:r>
        <w:r>
          <w:fldChar w:fldCharType="separate"/>
        </w:r>
        <w:r>
          <w:t>23</w:t>
        </w:r>
        <w:r>
          <w:fldChar w:fldCharType="end"/>
        </w:r>
      </w:hyperlink>
    </w:p>
    <w:p>
      <w:pPr>
        <w:pStyle w:val="TOC2"/>
        <w:tabs>
          <w:tab w:val="right" w:leader="dot" w:pos="8306"/>
        </w:tabs>
      </w:pPr>
      <w:hyperlink w:anchor="_Toc29694" w:history="1">
        <w:r>
          <w:rPr>
            <w:rFonts w:ascii="仿宋" w:eastAsia="仿宋" w:hAnsi="仿宋" w:cs="仿宋" w:hint="eastAsia"/>
            <w:lang w:eastAsia="zh-CN"/>
          </w:rPr>
          <w:t>(一)、建设区域环境质量现状</w:t>
        </w:r>
        <w:r>
          <w:tab/>
        </w:r>
        <w:r>
          <w:fldChar w:fldCharType="begin"/>
        </w:r>
        <w:r>
          <w:instrText xml:space="preserve"> PAGEREF _Toc29694 \h </w:instrText>
        </w:r>
        <w:r>
          <w:fldChar w:fldCharType="separate"/>
        </w:r>
        <w:r>
          <w:t>23</w:t>
        </w:r>
        <w:r>
          <w:fldChar w:fldCharType="end"/>
        </w:r>
      </w:hyperlink>
    </w:p>
    <w:p>
      <w:pPr>
        <w:pStyle w:val="TOC2"/>
        <w:tabs>
          <w:tab w:val="right" w:leader="dot" w:pos="8306"/>
        </w:tabs>
      </w:pPr>
      <w:hyperlink w:anchor="_Toc8843" w:history="1">
        <w:r>
          <w:rPr>
            <w:rFonts w:ascii="仿宋" w:eastAsia="仿宋" w:hAnsi="仿宋" w:cs="仿宋" w:hint="eastAsia"/>
            <w:lang w:eastAsia="zh-CN"/>
          </w:rPr>
          <w:t>(二)、建设期环境保护</w:t>
        </w:r>
        <w:r>
          <w:tab/>
        </w:r>
        <w:r>
          <w:fldChar w:fldCharType="begin"/>
        </w:r>
        <w:r>
          <w:instrText xml:space="preserve"> PAGEREF _Toc8843 \h </w:instrText>
        </w:r>
        <w:r>
          <w:fldChar w:fldCharType="separate"/>
        </w:r>
        <w:r>
          <w:t>24</w:t>
        </w:r>
        <w:r>
          <w:fldChar w:fldCharType="end"/>
        </w:r>
      </w:hyperlink>
    </w:p>
    <w:p>
      <w:pPr>
        <w:pStyle w:val="TOC2"/>
        <w:tabs>
          <w:tab w:val="right" w:leader="dot" w:pos="8306"/>
        </w:tabs>
      </w:pPr>
      <w:hyperlink w:anchor="_Toc10659" w:history="1">
        <w:r>
          <w:rPr>
            <w:rFonts w:ascii="仿宋" w:eastAsia="仿宋" w:hAnsi="仿宋" w:cs="仿宋" w:hint="eastAsia"/>
            <w:lang w:eastAsia="zh-CN"/>
          </w:rPr>
          <w:t>(三)、运营期环境保护</w:t>
        </w:r>
        <w:r>
          <w:tab/>
        </w:r>
        <w:r>
          <w:fldChar w:fldCharType="begin"/>
        </w:r>
        <w:r>
          <w:instrText xml:space="preserve"> PAGEREF _Toc10659 \h </w:instrText>
        </w:r>
        <w:r>
          <w:fldChar w:fldCharType="separate"/>
        </w:r>
        <w:r>
          <w:t>26</w:t>
        </w:r>
        <w:r>
          <w:fldChar w:fldCharType="end"/>
        </w:r>
      </w:hyperlink>
    </w:p>
    <w:p>
      <w:pPr>
        <w:pStyle w:val="TOC2"/>
        <w:tabs>
          <w:tab w:val="right" w:leader="dot" w:pos="8306"/>
        </w:tabs>
      </w:pPr>
      <w:hyperlink w:anchor="_Toc20236" w:history="1">
        <w:r>
          <w:rPr>
            <w:rFonts w:ascii="仿宋" w:eastAsia="仿宋" w:hAnsi="仿宋" w:cs="仿宋" w:hint="eastAsia"/>
            <w:lang w:eastAsia="zh-CN"/>
          </w:rPr>
          <w:t>(四)、双端面磨床项目建设对区域经济的影响</w:t>
        </w:r>
        <w:r>
          <w:tab/>
        </w:r>
        <w:r>
          <w:fldChar w:fldCharType="begin"/>
        </w:r>
        <w:r>
          <w:instrText xml:space="preserve"> PAGEREF _Toc20236 \h </w:instrText>
        </w:r>
        <w:r>
          <w:fldChar w:fldCharType="separate"/>
        </w:r>
        <w:r>
          <w:t>27</w:t>
        </w:r>
        <w:r>
          <w:fldChar w:fldCharType="end"/>
        </w:r>
      </w:hyperlink>
    </w:p>
    <w:p>
      <w:pPr>
        <w:pStyle w:val="TOC2"/>
        <w:tabs>
          <w:tab w:val="right" w:leader="dot" w:pos="8306"/>
        </w:tabs>
      </w:pPr>
      <w:hyperlink w:anchor="_Toc5619" w:history="1">
        <w:r>
          <w:rPr>
            <w:rFonts w:ascii="仿宋" w:eastAsia="仿宋" w:hAnsi="仿宋" w:cs="仿宋" w:hint="eastAsia"/>
            <w:lang w:eastAsia="zh-CN"/>
          </w:rPr>
          <w:t>(五)、废弃物处理</w:t>
        </w:r>
        <w:r>
          <w:tab/>
        </w:r>
        <w:r>
          <w:fldChar w:fldCharType="begin"/>
        </w:r>
        <w:r>
          <w:instrText xml:space="preserve"> PAGEREF _Toc5619 \h </w:instrText>
        </w:r>
        <w:r>
          <w:fldChar w:fldCharType="separate"/>
        </w:r>
        <w:r>
          <w:t>29</w:t>
        </w:r>
        <w:r>
          <w:fldChar w:fldCharType="end"/>
        </w:r>
      </w:hyperlink>
    </w:p>
    <w:p>
      <w:pPr>
        <w:pStyle w:val="TOC2"/>
        <w:tabs>
          <w:tab w:val="right" w:leader="dot" w:pos="8306"/>
        </w:tabs>
      </w:pPr>
      <w:hyperlink w:anchor="_Toc9805" w:history="1">
        <w:r>
          <w:rPr>
            <w:rFonts w:ascii="仿宋" w:eastAsia="仿宋" w:hAnsi="仿宋" w:cs="仿宋" w:hint="eastAsia"/>
            <w:lang w:eastAsia="zh-CN"/>
          </w:rPr>
          <w:t>(六)、特殊环境影响分析</w:t>
        </w:r>
        <w:r>
          <w:tab/>
        </w:r>
        <w:r>
          <w:fldChar w:fldCharType="begin"/>
        </w:r>
        <w:r>
          <w:instrText xml:space="preserve"> PAGEREF _Toc9805 \h </w:instrText>
        </w:r>
        <w:r>
          <w:fldChar w:fldCharType="separate"/>
        </w:r>
        <w:r>
          <w:t>30</w:t>
        </w:r>
        <w:r>
          <w:fldChar w:fldCharType="end"/>
        </w:r>
      </w:hyperlink>
    </w:p>
    <w:p>
      <w:pPr>
        <w:pStyle w:val="TOC2"/>
        <w:tabs>
          <w:tab w:val="right" w:leader="dot" w:pos="8306"/>
        </w:tabs>
      </w:pPr>
      <w:hyperlink w:anchor="_Toc26301" w:history="1">
        <w:r>
          <w:rPr>
            <w:rFonts w:ascii="仿宋" w:eastAsia="仿宋" w:hAnsi="仿宋" w:cs="仿宋" w:hint="eastAsia"/>
            <w:lang w:eastAsia="zh-CN"/>
          </w:rPr>
          <w:t>(七)、清洁生产</w:t>
        </w:r>
        <w:r>
          <w:tab/>
        </w:r>
        <w:r>
          <w:fldChar w:fldCharType="begin"/>
        </w:r>
        <w:r>
          <w:instrText xml:space="preserve"> PAGEREF _Toc26301 \h </w:instrText>
        </w:r>
        <w:r>
          <w:fldChar w:fldCharType="separate"/>
        </w:r>
        <w:r>
          <w:t>31</w:t>
        </w:r>
        <w:r>
          <w:fldChar w:fldCharType="end"/>
        </w:r>
      </w:hyperlink>
    </w:p>
    <w:p>
      <w:pPr>
        <w:pStyle w:val="TOC2"/>
        <w:tabs>
          <w:tab w:val="right" w:leader="dot" w:pos="8306"/>
        </w:tabs>
      </w:pPr>
      <w:hyperlink w:anchor="_Toc12003" w:history="1">
        <w:r>
          <w:rPr>
            <w:rFonts w:ascii="仿宋" w:eastAsia="仿宋" w:hAnsi="仿宋" w:cs="仿宋" w:hint="eastAsia"/>
            <w:lang w:eastAsia="zh-CN"/>
          </w:rPr>
          <w:t>(八)、环境保护综合评价</w:t>
        </w:r>
        <w:r>
          <w:tab/>
        </w:r>
        <w:r>
          <w:fldChar w:fldCharType="begin"/>
        </w:r>
        <w:r>
          <w:instrText xml:space="preserve"> PAGEREF _Toc12003 \h </w:instrText>
        </w:r>
        <w:r>
          <w:fldChar w:fldCharType="separate"/>
        </w:r>
        <w:r>
          <w:t>32</w:t>
        </w:r>
        <w:r>
          <w:fldChar w:fldCharType="end"/>
        </w:r>
      </w:hyperlink>
    </w:p>
    <w:p>
      <w:pPr>
        <w:pStyle w:val="TOC1"/>
        <w:tabs>
          <w:tab w:val="right" w:leader="dot" w:pos="8306"/>
        </w:tabs>
      </w:pPr>
      <w:hyperlink w:anchor="_Toc24646" w:history="1">
        <w:r>
          <w:rPr>
            <w:rFonts w:ascii="仿宋" w:eastAsia="仿宋" w:hAnsi="仿宋" w:cs="仿宋" w:hint="eastAsia"/>
            <w:lang w:eastAsia="zh-CN"/>
          </w:rPr>
          <w:t>九、双端面磨床项目技术管理</w:t>
        </w:r>
        <w:r>
          <w:tab/>
        </w:r>
        <w:r>
          <w:fldChar w:fldCharType="begin"/>
        </w:r>
        <w:r>
          <w:instrText xml:space="preserve"> PAGEREF _Toc24646 \h </w:instrText>
        </w:r>
        <w:r>
          <w:fldChar w:fldCharType="separate"/>
        </w:r>
        <w:r>
          <w:t>34</w:t>
        </w:r>
        <w:r>
          <w:fldChar w:fldCharType="end"/>
        </w:r>
      </w:hyperlink>
    </w:p>
    <w:p>
      <w:pPr>
        <w:pStyle w:val="TOC2"/>
        <w:tabs>
          <w:tab w:val="right" w:leader="dot" w:pos="8306"/>
        </w:tabs>
      </w:pPr>
      <w:hyperlink w:anchor="_Toc31758" w:history="1">
        <w:r>
          <w:rPr>
            <w:rFonts w:ascii="仿宋" w:eastAsia="仿宋" w:hAnsi="仿宋" w:cs="仿宋" w:hint="eastAsia"/>
            <w:lang w:eastAsia="zh-CN"/>
          </w:rPr>
          <w:t>(一)、技术方案选用方向</w:t>
        </w:r>
        <w:r>
          <w:tab/>
        </w:r>
        <w:r>
          <w:fldChar w:fldCharType="begin"/>
        </w:r>
        <w:r>
          <w:instrText xml:space="preserve"> PAGEREF _Toc31758 \h </w:instrText>
        </w:r>
        <w:r>
          <w:fldChar w:fldCharType="separate"/>
        </w:r>
        <w:r>
          <w:t>34</w:t>
        </w:r>
        <w:r>
          <w:fldChar w:fldCharType="end"/>
        </w:r>
      </w:hyperlink>
    </w:p>
    <w:p>
      <w:pPr>
        <w:pStyle w:val="TOC2"/>
        <w:tabs>
          <w:tab w:val="right" w:leader="dot" w:pos="8306"/>
        </w:tabs>
      </w:pPr>
      <w:hyperlink w:anchor="_Toc28814" w:history="1">
        <w:r>
          <w:rPr>
            <w:rFonts w:ascii="仿宋" w:eastAsia="仿宋" w:hAnsi="仿宋" w:cs="仿宋" w:hint="eastAsia"/>
            <w:lang w:eastAsia="zh-CN"/>
          </w:rPr>
          <w:t>(二)、工艺技术方案选用原则</w:t>
        </w:r>
        <w:r>
          <w:tab/>
        </w:r>
        <w:r>
          <w:fldChar w:fldCharType="begin"/>
        </w:r>
        <w:r>
          <w:instrText xml:space="preserve"> PAGEREF _Toc28814 \h </w:instrText>
        </w:r>
        <w:r>
          <w:fldChar w:fldCharType="separate"/>
        </w:r>
        <w:r>
          <w:t>35</w:t>
        </w:r>
        <w:r>
          <w:fldChar w:fldCharType="end"/>
        </w:r>
      </w:hyperlink>
    </w:p>
    <w:p>
      <w:pPr>
        <w:pStyle w:val="TOC2"/>
        <w:tabs>
          <w:tab w:val="right" w:leader="dot" w:pos="8306"/>
        </w:tabs>
      </w:pPr>
      <w:hyperlink w:anchor="_Toc29812" w:history="1">
        <w:r>
          <w:rPr>
            <w:rFonts w:ascii="仿宋" w:eastAsia="仿宋" w:hAnsi="仿宋" w:cs="仿宋" w:hint="eastAsia"/>
            <w:lang w:eastAsia="zh-CN"/>
          </w:rPr>
          <w:t>(三)、工艺技术方案要求</w:t>
        </w:r>
        <w:r>
          <w:tab/>
        </w:r>
        <w:r>
          <w:fldChar w:fldCharType="begin"/>
        </w:r>
        <w:r>
          <w:instrText xml:space="preserve"> PAGEREF _Toc29812 \h </w:instrText>
        </w:r>
        <w:r>
          <w:fldChar w:fldCharType="separate"/>
        </w:r>
        <w:r>
          <w:t>38</w:t>
        </w:r>
        <w:r>
          <w:fldChar w:fldCharType="end"/>
        </w:r>
      </w:hyperlink>
    </w:p>
    <w:p>
      <w:pPr>
        <w:pStyle w:val="TOC1"/>
        <w:tabs>
          <w:tab w:val="right" w:leader="dot" w:pos="8306"/>
        </w:tabs>
      </w:pPr>
      <w:hyperlink w:anchor="_Toc22982" w:history="1">
        <w:r>
          <w:rPr>
            <w:rFonts w:ascii="仿宋" w:eastAsia="仿宋" w:hAnsi="仿宋" w:cs="仿宋" w:hint="eastAsia"/>
            <w:lang w:eastAsia="zh-CN"/>
          </w:rPr>
          <w:t>十、双端面磨床项目创新与研发</w:t>
        </w:r>
        <w:r>
          <w:tab/>
        </w:r>
        <w:r>
          <w:fldChar w:fldCharType="begin"/>
        </w:r>
        <w:r>
          <w:instrText xml:space="preserve"> PAGEREF _Toc22982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20" w:history="1">
        <w:r>
          <w:rPr>
            <w:rFonts w:ascii="仿宋" w:eastAsia="仿宋" w:hAnsi="仿宋" w:cs="仿宋" w:hint="eastAsia"/>
            <w:lang w:eastAsia="zh-CN"/>
          </w:rPr>
          <w:t>(一)、创新策略与方向</w:t>
        </w:r>
        <w:r>
          <w:tab/>
        </w:r>
        <w:r>
          <w:fldChar w:fldCharType="begin"/>
        </w:r>
        <w:r>
          <w:instrText xml:space="preserve"> PAGEREF _Toc22320 \h </w:instrText>
        </w:r>
        <w:r>
          <w:fldChar w:fldCharType="separate"/>
        </w:r>
        <w:r>
          <w:t>40</w:t>
        </w:r>
        <w:r>
          <w:fldChar w:fldCharType="end"/>
        </w:r>
      </w:hyperlink>
    </w:p>
    <w:p>
      <w:pPr>
        <w:pStyle w:val="TOC2"/>
        <w:tabs>
          <w:tab w:val="right" w:leader="dot" w:pos="8306"/>
        </w:tabs>
      </w:pPr>
      <w:hyperlink w:anchor="_Toc5507" w:history="1">
        <w:r>
          <w:rPr>
            <w:rFonts w:ascii="仿宋" w:eastAsia="仿宋" w:hAnsi="仿宋" w:cs="仿宋" w:hint="eastAsia"/>
            <w:lang w:eastAsia="zh-CN"/>
          </w:rPr>
          <w:t>(二)、研发规划与投入</w:t>
        </w:r>
        <w:r>
          <w:tab/>
        </w:r>
        <w:r>
          <w:fldChar w:fldCharType="begin"/>
        </w:r>
        <w:r>
          <w:instrText xml:space="preserve"> PAGEREF _Toc5507 \h </w:instrText>
        </w:r>
        <w:r>
          <w:fldChar w:fldCharType="separate"/>
        </w:r>
        <w:r>
          <w:t>41</w:t>
        </w:r>
        <w:r>
          <w:fldChar w:fldCharType="end"/>
        </w:r>
      </w:hyperlink>
    </w:p>
    <w:p>
      <w:pPr>
        <w:pStyle w:val="TOC1"/>
        <w:tabs>
          <w:tab w:val="right" w:leader="dot" w:pos="8306"/>
        </w:tabs>
      </w:pPr>
      <w:hyperlink w:anchor="_Toc15048" w:history="1">
        <w:r>
          <w:rPr>
            <w:rFonts w:ascii="仿宋" w:eastAsia="仿宋" w:hAnsi="仿宋" w:cs="仿宋" w:hint="eastAsia"/>
            <w:lang w:eastAsia="zh-CN"/>
          </w:rPr>
          <w:t>十一、双端面磨床项目风险管理</w:t>
        </w:r>
        <w:r>
          <w:tab/>
        </w:r>
        <w:r>
          <w:fldChar w:fldCharType="begin"/>
        </w:r>
        <w:r>
          <w:instrText xml:space="preserve"> PAGEREF _Toc15048 \h </w:instrText>
        </w:r>
        <w:r>
          <w:fldChar w:fldCharType="separate"/>
        </w:r>
        <w:r>
          <w:t>43</w:t>
        </w:r>
        <w:r>
          <w:fldChar w:fldCharType="end"/>
        </w:r>
      </w:hyperlink>
    </w:p>
    <w:p>
      <w:pPr>
        <w:pStyle w:val="TOC2"/>
        <w:tabs>
          <w:tab w:val="right" w:leader="dot" w:pos="8306"/>
        </w:tabs>
      </w:pPr>
      <w:hyperlink w:anchor="_Toc24172" w:history="1">
        <w:r>
          <w:rPr>
            <w:rFonts w:ascii="仿宋" w:eastAsia="仿宋" w:hAnsi="仿宋" w:cs="仿宋" w:hint="eastAsia"/>
            <w:lang w:eastAsia="zh-CN"/>
          </w:rPr>
          <w:t>(一)、风险识别与评估</w:t>
        </w:r>
        <w:r>
          <w:tab/>
        </w:r>
        <w:r>
          <w:fldChar w:fldCharType="begin"/>
        </w:r>
        <w:r>
          <w:instrText xml:space="preserve"> PAGEREF _Toc24172 \h </w:instrText>
        </w:r>
        <w:r>
          <w:fldChar w:fldCharType="separate"/>
        </w:r>
        <w:r>
          <w:t>43</w:t>
        </w:r>
        <w:r>
          <w:fldChar w:fldCharType="end"/>
        </w:r>
      </w:hyperlink>
    </w:p>
    <w:p>
      <w:pPr>
        <w:pStyle w:val="TOC2"/>
        <w:tabs>
          <w:tab w:val="right" w:leader="dot" w:pos="8306"/>
        </w:tabs>
      </w:pPr>
      <w:hyperlink w:anchor="_Toc23705" w:history="1">
        <w:r>
          <w:rPr>
            <w:rFonts w:ascii="仿宋" w:eastAsia="仿宋" w:hAnsi="仿宋" w:cs="仿宋" w:hint="eastAsia"/>
            <w:lang w:eastAsia="zh-CN"/>
          </w:rPr>
          <w:t>(二)、风险应对策略</w:t>
        </w:r>
        <w:r>
          <w:tab/>
        </w:r>
        <w:r>
          <w:fldChar w:fldCharType="begin"/>
        </w:r>
        <w:r>
          <w:instrText xml:space="preserve"> PAGEREF _Toc23705 \h </w:instrText>
        </w:r>
        <w:r>
          <w:fldChar w:fldCharType="separate"/>
        </w:r>
        <w:r>
          <w:t>44</w:t>
        </w:r>
        <w:r>
          <w:fldChar w:fldCharType="end"/>
        </w:r>
      </w:hyperlink>
    </w:p>
    <w:p>
      <w:pPr>
        <w:pStyle w:val="TOC2"/>
        <w:tabs>
          <w:tab w:val="right" w:leader="dot" w:pos="8306"/>
        </w:tabs>
      </w:pPr>
      <w:hyperlink w:anchor="_Toc31861" w:history="1">
        <w:r>
          <w:rPr>
            <w:rFonts w:ascii="仿宋" w:eastAsia="仿宋" w:hAnsi="仿宋" w:cs="仿宋" w:hint="eastAsia"/>
            <w:lang w:eastAsia="zh-CN"/>
          </w:rPr>
          <w:t>(三)、风险监控与控制</w:t>
        </w:r>
        <w:r>
          <w:tab/>
        </w:r>
        <w:r>
          <w:fldChar w:fldCharType="begin"/>
        </w:r>
        <w:r>
          <w:instrText xml:space="preserve"> PAGEREF _Toc31861 \h </w:instrText>
        </w:r>
        <w:r>
          <w:fldChar w:fldCharType="separate"/>
        </w:r>
        <w:r>
          <w:t>46</w:t>
        </w:r>
        <w:r>
          <w:fldChar w:fldCharType="end"/>
        </w:r>
      </w:hyperlink>
    </w:p>
    <w:p>
      <w:pPr>
        <w:pStyle w:val="TOC1"/>
        <w:tabs>
          <w:tab w:val="right" w:leader="dot" w:pos="8306"/>
        </w:tabs>
      </w:pPr>
      <w:hyperlink w:anchor="_Toc3239" w:history="1">
        <w:r>
          <w:rPr>
            <w:rFonts w:ascii="仿宋" w:eastAsia="仿宋" w:hAnsi="仿宋" w:cs="仿宋" w:hint="eastAsia"/>
            <w:lang w:eastAsia="zh-CN"/>
          </w:rPr>
          <w:t>十二、双端面磨床项目财务管理</w:t>
        </w:r>
        <w:r>
          <w:tab/>
        </w:r>
        <w:r>
          <w:fldChar w:fldCharType="begin"/>
        </w:r>
        <w:r>
          <w:instrText xml:space="preserve"> PAGEREF _Toc3239 \h </w:instrText>
        </w:r>
        <w:r>
          <w:fldChar w:fldCharType="separate"/>
        </w:r>
        <w:r>
          <w:t>47</w:t>
        </w:r>
        <w:r>
          <w:fldChar w:fldCharType="end"/>
        </w:r>
      </w:hyperlink>
    </w:p>
    <w:p>
      <w:pPr>
        <w:pStyle w:val="TOC2"/>
        <w:tabs>
          <w:tab w:val="right" w:leader="dot" w:pos="8306"/>
        </w:tabs>
      </w:pPr>
      <w:hyperlink w:anchor="_Toc4076" w:history="1">
        <w:r>
          <w:rPr>
            <w:rFonts w:ascii="仿宋" w:eastAsia="仿宋" w:hAnsi="仿宋" w:cs="仿宋" w:hint="eastAsia"/>
            <w:lang w:eastAsia="zh-CN"/>
          </w:rPr>
          <w:t>(一)、资金需求大</w:t>
        </w:r>
        <w:r>
          <w:tab/>
        </w:r>
        <w:r>
          <w:fldChar w:fldCharType="begin"/>
        </w:r>
        <w:r>
          <w:instrText xml:space="preserve"> PAGEREF _Toc4076 \h </w:instrText>
        </w:r>
        <w:r>
          <w:fldChar w:fldCharType="separate"/>
        </w:r>
        <w:r>
          <w:t>47</w:t>
        </w:r>
        <w:r>
          <w:fldChar w:fldCharType="end"/>
        </w:r>
      </w:hyperlink>
    </w:p>
    <w:p>
      <w:pPr>
        <w:pStyle w:val="TOC2"/>
        <w:tabs>
          <w:tab w:val="right" w:leader="dot" w:pos="8306"/>
        </w:tabs>
      </w:pPr>
      <w:hyperlink w:anchor="_Toc8446" w:history="1">
        <w:r>
          <w:rPr>
            <w:rFonts w:ascii="仿宋" w:eastAsia="仿宋" w:hAnsi="仿宋" w:cs="仿宋" w:hint="eastAsia"/>
            <w:lang w:eastAsia="zh-CN"/>
          </w:rPr>
          <w:t>(二)、研发周期长</w:t>
        </w:r>
        <w:r>
          <w:tab/>
        </w:r>
        <w:r>
          <w:fldChar w:fldCharType="begin"/>
        </w:r>
        <w:r>
          <w:instrText xml:space="preserve"> PAGEREF _Toc8446 \h </w:instrText>
        </w:r>
        <w:r>
          <w:fldChar w:fldCharType="separate"/>
        </w:r>
        <w:r>
          <w:t>48</w:t>
        </w:r>
        <w:r>
          <w:fldChar w:fldCharType="end"/>
        </w:r>
      </w:hyperlink>
    </w:p>
    <w:p>
      <w:pPr>
        <w:pStyle w:val="TOC2"/>
        <w:tabs>
          <w:tab w:val="right" w:leader="dot" w:pos="8306"/>
        </w:tabs>
      </w:pPr>
      <w:hyperlink w:anchor="_Toc14810" w:history="1">
        <w:r>
          <w:rPr>
            <w:rFonts w:ascii="仿宋" w:eastAsia="仿宋" w:hAnsi="仿宋" w:cs="仿宋" w:hint="eastAsia"/>
            <w:lang w:eastAsia="zh-CN"/>
          </w:rPr>
          <w:t>(三)、市场风险大</w:t>
        </w:r>
        <w:r>
          <w:tab/>
        </w:r>
        <w:r>
          <w:fldChar w:fldCharType="begin"/>
        </w:r>
        <w:r>
          <w:instrText xml:space="preserve"> PAGEREF _Toc14810 \h </w:instrText>
        </w:r>
        <w:r>
          <w:fldChar w:fldCharType="separate"/>
        </w:r>
        <w:r>
          <w:t>49</w:t>
        </w:r>
        <w:r>
          <w:fldChar w:fldCharType="end"/>
        </w:r>
      </w:hyperlink>
    </w:p>
    <w:p>
      <w:pPr>
        <w:pStyle w:val="TOC2"/>
        <w:tabs>
          <w:tab w:val="right" w:leader="dot" w:pos="8306"/>
        </w:tabs>
      </w:pPr>
      <w:hyperlink w:anchor="_Toc29953" w:history="1">
        <w:r>
          <w:rPr>
            <w:rFonts w:ascii="仿宋" w:eastAsia="仿宋" w:hAnsi="仿宋" w:cs="仿宋" w:hint="eastAsia"/>
            <w:lang w:eastAsia="zh-CN"/>
          </w:rPr>
          <w:t>(四)、利润率高</w:t>
        </w:r>
        <w:r>
          <w:tab/>
        </w:r>
        <w:r>
          <w:fldChar w:fldCharType="begin"/>
        </w:r>
        <w:r>
          <w:instrText xml:space="preserve"> PAGEREF _Toc29953 \h </w:instrText>
        </w:r>
        <w:r>
          <w:fldChar w:fldCharType="separate"/>
        </w:r>
        <w:r>
          <w:t>52</w:t>
        </w:r>
        <w:r>
          <w:fldChar w:fldCharType="end"/>
        </w:r>
      </w:hyperlink>
    </w:p>
    <w:p>
      <w:pPr>
        <w:pStyle w:val="TOC1"/>
        <w:tabs>
          <w:tab w:val="right" w:leader="dot" w:pos="8306"/>
        </w:tabs>
      </w:pPr>
      <w:hyperlink w:anchor="_Toc13450" w:history="1">
        <w:r>
          <w:rPr>
            <w:rFonts w:ascii="仿宋" w:eastAsia="仿宋" w:hAnsi="仿宋" w:cs="仿宋" w:hint="eastAsia"/>
            <w:lang w:eastAsia="zh-CN"/>
          </w:rPr>
          <w:t>十三、双端面磨床项目工程方案分析</w:t>
        </w:r>
        <w:r>
          <w:tab/>
        </w:r>
        <w:r>
          <w:fldChar w:fldCharType="begin"/>
        </w:r>
        <w:r>
          <w:instrText xml:space="preserve"> PAGEREF _Toc13450 \h </w:instrText>
        </w:r>
        <w:r>
          <w:fldChar w:fldCharType="separate"/>
        </w:r>
        <w:r>
          <w:t>54</w:t>
        </w:r>
        <w:r>
          <w:fldChar w:fldCharType="end"/>
        </w:r>
      </w:hyperlink>
    </w:p>
    <w:p>
      <w:pPr>
        <w:pStyle w:val="TOC2"/>
        <w:tabs>
          <w:tab w:val="right" w:leader="dot" w:pos="8306"/>
        </w:tabs>
      </w:pPr>
      <w:hyperlink w:anchor="_Toc23649" w:history="1">
        <w:r>
          <w:rPr>
            <w:rFonts w:ascii="仿宋" w:eastAsia="仿宋" w:hAnsi="仿宋" w:cs="仿宋" w:hint="eastAsia"/>
            <w:lang w:eastAsia="zh-CN"/>
          </w:rPr>
          <w:t>(一)、建筑工程设计原则</w:t>
        </w:r>
        <w:r>
          <w:tab/>
        </w:r>
        <w:r>
          <w:fldChar w:fldCharType="begin"/>
        </w:r>
        <w:r>
          <w:instrText xml:space="preserve"> PAGEREF _Toc23649 \h </w:instrText>
        </w:r>
        <w:r>
          <w:fldChar w:fldCharType="separate"/>
        </w:r>
        <w:r>
          <w:t>54</w:t>
        </w:r>
        <w:r>
          <w:fldChar w:fldCharType="end"/>
        </w:r>
      </w:hyperlink>
    </w:p>
    <w:p>
      <w:pPr>
        <w:pStyle w:val="TOC2"/>
        <w:tabs>
          <w:tab w:val="right" w:leader="dot" w:pos="8306"/>
        </w:tabs>
      </w:pPr>
      <w:hyperlink w:anchor="_Toc17720" w:history="1">
        <w:r>
          <w:rPr>
            <w:rFonts w:ascii="仿宋" w:eastAsia="仿宋" w:hAnsi="仿宋" w:cs="仿宋" w:hint="eastAsia"/>
            <w:lang w:eastAsia="zh-CN"/>
          </w:rPr>
          <w:t>(二)、土建工程建设指标</w:t>
        </w:r>
        <w:r>
          <w:tab/>
        </w:r>
        <w:r>
          <w:fldChar w:fldCharType="begin"/>
        </w:r>
        <w:r>
          <w:instrText xml:space="preserve"> PAGEREF _Toc17720 \h </w:instrText>
        </w:r>
        <w:r>
          <w:fldChar w:fldCharType="separate"/>
        </w:r>
        <w:r>
          <w:t>57</w:t>
        </w:r>
        <w:r>
          <w:fldChar w:fldCharType="end"/>
        </w:r>
      </w:hyperlink>
    </w:p>
    <w:p>
      <w:pPr>
        <w:pStyle w:val="TOC1"/>
        <w:tabs>
          <w:tab w:val="right" w:leader="dot" w:pos="8306"/>
        </w:tabs>
      </w:pPr>
      <w:hyperlink w:anchor="_Toc28301" w:history="1">
        <w:r>
          <w:rPr>
            <w:rFonts w:ascii="仿宋" w:eastAsia="仿宋" w:hAnsi="仿宋" w:cs="仿宋" w:hint="eastAsia"/>
            <w:lang w:eastAsia="zh-CN"/>
          </w:rPr>
          <w:t>十四、利益相关者分析与沟通计划</w:t>
        </w:r>
        <w:r>
          <w:tab/>
        </w:r>
        <w:r>
          <w:fldChar w:fldCharType="begin"/>
        </w:r>
        <w:r>
          <w:instrText xml:space="preserve"> PAGEREF _Toc28301 \h </w:instrText>
        </w:r>
        <w:r>
          <w:fldChar w:fldCharType="separate"/>
        </w:r>
        <w:r>
          <w:t>59</w:t>
        </w:r>
        <w:r>
          <w:fldChar w:fldCharType="end"/>
        </w:r>
      </w:hyperlink>
    </w:p>
    <w:p>
      <w:pPr>
        <w:pStyle w:val="TOC2"/>
        <w:tabs>
          <w:tab w:val="right" w:leader="dot" w:pos="8306"/>
        </w:tabs>
      </w:pPr>
      <w:hyperlink w:anchor="_Toc30767" w:history="1">
        <w:r>
          <w:rPr>
            <w:rFonts w:ascii="仿宋" w:eastAsia="仿宋" w:hAnsi="仿宋" w:cs="仿宋" w:hint="eastAsia"/>
            <w:lang w:eastAsia="zh-CN"/>
          </w:rPr>
          <w:t>(一)、利益相关者分析</w:t>
        </w:r>
        <w:r>
          <w:tab/>
        </w:r>
        <w:r>
          <w:fldChar w:fldCharType="begin"/>
        </w:r>
        <w:r>
          <w:instrText xml:space="preserve"> PAGEREF _Toc30767 \h </w:instrText>
        </w:r>
        <w:r>
          <w:fldChar w:fldCharType="separate"/>
        </w:r>
        <w:r>
          <w:t>59</w:t>
        </w:r>
        <w:r>
          <w:fldChar w:fldCharType="end"/>
        </w:r>
      </w:hyperlink>
    </w:p>
    <w:p>
      <w:pPr>
        <w:pStyle w:val="TOC2"/>
        <w:tabs>
          <w:tab w:val="right" w:leader="dot" w:pos="8306"/>
        </w:tabs>
      </w:pPr>
      <w:hyperlink w:anchor="_Toc30424" w:history="1">
        <w:r>
          <w:rPr>
            <w:rFonts w:ascii="仿宋" w:eastAsia="仿宋" w:hAnsi="仿宋" w:cs="仿宋" w:hint="eastAsia"/>
            <w:lang w:eastAsia="zh-CN"/>
          </w:rPr>
          <w:t>(二)、沟通计划</w:t>
        </w:r>
        <w:r>
          <w:tab/>
        </w:r>
        <w:r>
          <w:fldChar w:fldCharType="begin"/>
        </w:r>
        <w:r>
          <w:instrText xml:space="preserve"> PAGEREF _Toc30424 \h </w:instrText>
        </w:r>
        <w:r>
          <w:fldChar w:fldCharType="separate"/>
        </w:r>
        <w:r>
          <w:t>60</w:t>
        </w:r>
        <w:r>
          <w:fldChar w:fldCharType="end"/>
        </w:r>
      </w:hyperlink>
    </w:p>
    <w:p>
      <w:pPr>
        <w:pStyle w:val="TOC1"/>
        <w:tabs>
          <w:tab w:val="right" w:leader="dot" w:pos="8306"/>
        </w:tabs>
      </w:pPr>
      <w:hyperlink w:anchor="_Toc25312" w:history="1">
        <w:r>
          <w:rPr>
            <w:rFonts w:ascii="仿宋" w:eastAsia="仿宋" w:hAnsi="仿宋" w:cs="仿宋" w:hint="eastAsia"/>
            <w:lang w:eastAsia="zh-CN"/>
          </w:rPr>
          <w:t>十五、质量管理体系</w:t>
        </w:r>
        <w:r>
          <w:tab/>
        </w:r>
        <w:r>
          <w:fldChar w:fldCharType="begin"/>
        </w:r>
        <w:r>
          <w:instrText xml:space="preserve"> PAGEREF _Toc25312 \h </w:instrText>
        </w:r>
        <w:r>
          <w:fldChar w:fldCharType="separate"/>
        </w:r>
        <w:r>
          <w:t>61</w:t>
        </w:r>
        <w:r>
          <w:fldChar w:fldCharType="end"/>
        </w:r>
      </w:hyperlink>
    </w:p>
    <w:p>
      <w:pPr>
        <w:pStyle w:val="TOC2"/>
        <w:tabs>
          <w:tab w:val="right" w:leader="dot" w:pos="8306"/>
        </w:tabs>
      </w:pPr>
      <w:hyperlink w:anchor="_Toc30384" w:history="1">
        <w:r>
          <w:rPr>
            <w:rFonts w:ascii="仿宋" w:eastAsia="仿宋" w:hAnsi="仿宋" w:cs="仿宋" w:hint="eastAsia"/>
            <w:lang w:eastAsia="zh-CN"/>
          </w:rPr>
          <w:t>(一)、质量目标与方针</w:t>
        </w:r>
        <w:r>
          <w:tab/>
        </w:r>
        <w:r>
          <w:fldChar w:fldCharType="begin"/>
        </w:r>
        <w:r>
          <w:instrText xml:space="preserve"> PAGEREF _Toc30384 \h </w:instrText>
        </w:r>
        <w:r>
          <w:fldChar w:fldCharType="separate"/>
        </w:r>
        <w:r>
          <w:t>61</w:t>
        </w:r>
        <w:r>
          <w:fldChar w:fldCharType="end"/>
        </w:r>
      </w:hyperlink>
    </w:p>
    <w:p>
      <w:pPr>
        <w:pStyle w:val="TOC2"/>
        <w:tabs>
          <w:tab w:val="right" w:leader="dot" w:pos="8306"/>
        </w:tabs>
      </w:pPr>
      <w:hyperlink w:anchor="_Toc17340" w:history="1">
        <w:r>
          <w:rPr>
            <w:rFonts w:ascii="仿宋" w:eastAsia="仿宋" w:hAnsi="仿宋" w:cs="仿宋" w:hint="eastAsia"/>
            <w:lang w:eastAsia="zh-CN"/>
          </w:rPr>
          <w:t>(二)、质量管理责任</w:t>
        </w:r>
        <w:r>
          <w:tab/>
        </w:r>
        <w:r>
          <w:fldChar w:fldCharType="begin"/>
        </w:r>
        <w:r>
          <w:instrText xml:space="preserve"> PAGEREF _Toc17340 \h </w:instrText>
        </w:r>
        <w:r>
          <w:fldChar w:fldCharType="separate"/>
        </w:r>
        <w:r>
          <w:t>62</w:t>
        </w:r>
        <w:r>
          <w:fldChar w:fldCharType="end"/>
        </w:r>
      </w:hyperlink>
    </w:p>
    <w:p>
      <w:pPr>
        <w:pStyle w:val="TOC2"/>
        <w:tabs>
          <w:tab w:val="right" w:leader="dot" w:pos="8306"/>
        </w:tabs>
      </w:pPr>
      <w:hyperlink w:anchor="_Toc21137" w:history="1">
        <w:r>
          <w:rPr>
            <w:rFonts w:ascii="仿宋" w:eastAsia="仿宋" w:hAnsi="仿宋" w:cs="仿宋" w:hint="eastAsia"/>
            <w:lang w:eastAsia="zh-CN"/>
          </w:rPr>
          <w:t>(三)、质量管理体系文件</w:t>
        </w:r>
        <w:r>
          <w:tab/>
        </w:r>
        <w:r>
          <w:fldChar w:fldCharType="begin"/>
        </w:r>
        <w:r>
          <w:instrText xml:space="preserve"> PAGEREF _Toc21137 \h </w:instrText>
        </w:r>
        <w:r>
          <w:fldChar w:fldCharType="separate"/>
        </w:r>
        <w:r>
          <w:t>64</w:t>
        </w:r>
        <w:r>
          <w:fldChar w:fldCharType="end"/>
        </w:r>
      </w:hyperlink>
    </w:p>
    <w:p>
      <w:pPr>
        <w:pStyle w:val="TOC2"/>
        <w:tabs>
          <w:tab w:val="right" w:leader="dot" w:pos="8306"/>
        </w:tabs>
      </w:pPr>
      <w:hyperlink w:anchor="_Toc21976" w:history="1">
        <w:r>
          <w:rPr>
            <w:rFonts w:ascii="仿宋" w:eastAsia="仿宋" w:hAnsi="仿宋" w:cs="仿宋" w:hint="eastAsia"/>
            <w:lang w:eastAsia="zh-CN"/>
          </w:rPr>
          <w:t>(四)、质量培训与教育</w:t>
        </w:r>
        <w:r>
          <w:tab/>
        </w:r>
        <w:r>
          <w:fldChar w:fldCharType="begin"/>
        </w:r>
        <w:r>
          <w:instrText xml:space="preserve"> PAGEREF _Toc21976 \h </w:instrText>
        </w:r>
        <w:r>
          <w:fldChar w:fldCharType="separate"/>
        </w:r>
        <w:r>
          <w:t>66</w:t>
        </w:r>
        <w:r>
          <w:fldChar w:fldCharType="end"/>
        </w:r>
      </w:hyperlink>
    </w:p>
    <w:p>
      <w:pPr>
        <w:pStyle w:val="TOC2"/>
        <w:tabs>
          <w:tab w:val="right" w:leader="dot" w:pos="8306"/>
        </w:tabs>
      </w:pPr>
      <w:hyperlink w:anchor="_Toc18336" w:history="1">
        <w:r>
          <w:rPr>
            <w:rFonts w:ascii="仿宋" w:eastAsia="仿宋" w:hAnsi="仿宋" w:cs="仿宋" w:hint="eastAsia"/>
            <w:lang w:eastAsia="zh-CN"/>
          </w:rPr>
          <w:t>(五)、质量审核与评价</w:t>
        </w:r>
        <w:r>
          <w:tab/>
        </w:r>
        <w:r>
          <w:fldChar w:fldCharType="begin"/>
        </w:r>
        <w:r>
          <w:instrText xml:space="preserve"> PAGEREF _Toc18336 \h </w:instrText>
        </w:r>
        <w:r>
          <w:fldChar w:fldCharType="separate"/>
        </w:r>
        <w:r>
          <w:t>67</w:t>
        </w:r>
        <w:r>
          <w:fldChar w:fldCharType="end"/>
        </w:r>
      </w:hyperlink>
    </w:p>
    <w:p>
      <w:pPr>
        <w:pStyle w:val="TOC2"/>
        <w:tabs>
          <w:tab w:val="right" w:leader="dot" w:pos="8306"/>
        </w:tabs>
      </w:pPr>
      <w:hyperlink w:anchor="_Toc7838" w:history="1">
        <w:r>
          <w:rPr>
            <w:rFonts w:ascii="仿宋" w:eastAsia="仿宋" w:hAnsi="仿宋" w:cs="仿宋" w:hint="eastAsia"/>
            <w:lang w:eastAsia="zh-CN"/>
          </w:rPr>
          <w:t>(六)、不符合与纠正措施</w:t>
        </w:r>
        <w:r>
          <w:tab/>
        </w:r>
        <w:r>
          <w:fldChar w:fldCharType="begin"/>
        </w:r>
        <w:r>
          <w:instrText xml:space="preserve"> PAGEREF _Toc7838 \h </w:instrText>
        </w:r>
        <w:r>
          <w:fldChar w:fldCharType="separate"/>
        </w:r>
        <w:r>
          <w:t>68</w:t>
        </w:r>
        <w:r>
          <w:fldChar w:fldCharType="end"/>
        </w:r>
      </w:hyperlink>
    </w:p>
    <w:p>
      <w:pPr>
        <w:pStyle w:val="TOC1"/>
        <w:tabs>
          <w:tab w:val="right" w:leader="dot" w:pos="8306"/>
        </w:tabs>
      </w:pPr>
      <w:hyperlink w:anchor="_Toc30483" w:history="1">
        <w:r>
          <w:rPr>
            <w:rFonts w:ascii="仿宋" w:eastAsia="仿宋" w:hAnsi="仿宋" w:cs="仿宋" w:hint="eastAsia"/>
            <w:lang w:eastAsia="zh-CN"/>
          </w:rPr>
          <w:t>十六、双端面磨床项目变更管理</w:t>
        </w:r>
        <w:r>
          <w:tab/>
        </w:r>
        <w:r>
          <w:fldChar w:fldCharType="begin"/>
        </w:r>
        <w:r>
          <w:instrText xml:space="preserve"> PAGEREF _Toc30483 \h </w:instrText>
        </w:r>
        <w:r>
          <w:fldChar w:fldCharType="separate"/>
        </w:r>
        <w:r>
          <w:t>69</w:t>
        </w:r>
        <w:r>
          <w:fldChar w:fldCharType="end"/>
        </w:r>
      </w:hyperlink>
    </w:p>
    <w:p>
      <w:pPr>
        <w:pStyle w:val="TOC2"/>
        <w:tabs>
          <w:tab w:val="right" w:leader="dot" w:pos="8306"/>
        </w:tabs>
      </w:pPr>
      <w:hyperlink w:anchor="_Toc28185" w:history="1">
        <w:r>
          <w:rPr>
            <w:rFonts w:ascii="仿宋" w:eastAsia="仿宋" w:hAnsi="仿宋" w:cs="仿宋" w:hint="eastAsia"/>
            <w:lang w:eastAsia="zh-CN"/>
          </w:rPr>
          <w:t>(一)、变更申请与评估</w:t>
        </w:r>
        <w:r>
          <w:tab/>
        </w:r>
        <w:r>
          <w:fldChar w:fldCharType="begin"/>
        </w:r>
        <w:r>
          <w:instrText xml:space="preserve"> PAGEREF _Toc28185 \h </w:instrText>
        </w:r>
        <w:r>
          <w:fldChar w:fldCharType="separate"/>
        </w:r>
        <w:r>
          <w:t>69</w:t>
        </w:r>
        <w:r>
          <w:fldChar w:fldCharType="end"/>
        </w:r>
      </w:hyperlink>
    </w:p>
    <w:p>
      <w:pPr>
        <w:pStyle w:val="TOC2"/>
        <w:tabs>
          <w:tab w:val="right" w:leader="dot" w:pos="8306"/>
        </w:tabs>
      </w:pPr>
      <w:hyperlink w:anchor="_Toc32201" w:history="1">
        <w:r>
          <w:rPr>
            <w:rFonts w:ascii="仿宋" w:eastAsia="仿宋" w:hAnsi="仿宋" w:cs="仿宋" w:hint="eastAsia"/>
            <w:lang w:eastAsia="zh-CN"/>
          </w:rPr>
          <w:t>(二)、变更实施与控制</w:t>
        </w:r>
        <w:r>
          <w:tab/>
        </w:r>
        <w:r>
          <w:fldChar w:fldCharType="begin"/>
        </w:r>
        <w:r>
          <w:instrText xml:space="preserve"> PAGEREF _Toc32201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5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的技术管理特点体现在其创新导向。通过引入最先进的技术趋势和解决方案，双端面磨床项目致力于提升科技含量、提高质量和效率水平。这意味着我们将采用最新的工具和方法，确保双端面磨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双端面磨床项目技术管理的显著特征。通过整合不同领域的技术资源，我们实现了跨学科的协同工作。这有助于优化技术架构，提高整体效能。此外，整合性策略还促进了不同技术团队之间的紧密沟通和高效合作，确保双端面磨床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双端面磨床项目所采用的技术。通过不断优化技术方案，双端面磨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双端面磨床项目团队将在双端面磨床项目初期识别可能的技术风险，并采取相应的预防和应对措施。通过建立健全的风险评估机制，双端面磨床项目能够在实施过程中及时发现并解决潜在的技术问题，保障双端面磨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双端面磨床项目中，技术将成为双端面磨床项目成功的有力支持。这一深度剖析揭示了技术管理在双端面磨床项目实施中的关键作用，为双端面磨床项目的技术基础奠定了坚实的基础。</w:t>
      </w:r>
    </w:p>
    <w:p>
      <w:pPr>
        <w:pStyle w:val="Heading2"/>
        <w:ind w:firstLine="560" w:firstLineChars="200"/>
        <w:rPr>
          <w:rFonts w:ascii="仿宋" w:eastAsia="仿宋" w:hAnsi="仿宋" w:cs="仿宋" w:hint="eastAsia"/>
          <w:sz w:val="28"/>
          <w:lang w:eastAsia="zh-CN"/>
        </w:rPr>
      </w:pPr>
      <w:bookmarkStart w:id="4" w:name="_Toc17661"/>
      <w:r>
        <w:rPr>
          <w:rFonts w:ascii="仿宋" w:eastAsia="仿宋" w:hAnsi="仿宋" w:cs="仿宋" w:hint="eastAsia"/>
          <w:sz w:val="28"/>
          <w:lang w:eastAsia="zh-CN"/>
        </w:rPr>
        <w:t>(二)、双端面磨床项目工艺技术设计方案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双端面磨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双端面磨床项目将严格按照相关行业规范要求进行组织。通过有效控制产品质量，双端面磨床项目将致力于为顾客提供优质的双端面磨床项目产品和良好的服务。这体现了双端面磨床项目对于生产活动合规性和质量标准的高度重视，为双端面磨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双端面磨床项目注重生态效益和清洁生产原则。双端面磨床项目建设将紧密结合地方特色经济发展，与社会经济发展规划和区域环境保护规划方案相协调一致。通过与当地区域自然生态系统的结合，双端面磨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双端面磨床项目产品具有多样化的客户需求和个性化的特点。因此，双端面磨床项目产品规格品种多样，且单批生产数量较小。为满足这一特点，双端面磨床项目承办单位将建设先进的柔性制造生产线。通过广泛应用柔性制造技术，双端面磨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双端面磨床项目采用的技术具有较高的技术含量和自动化水平，处于国内先进水平。这一技术选用不仅体现了对生产效率、质量和环境友好性的高标准要求，同时为双端面磨床项目的可持续发展奠定了坚实的基础。</w:t>
      </w:r>
    </w:p>
    <w:p>
      <w:pPr>
        <w:pStyle w:val="Heading2"/>
        <w:ind w:firstLine="560" w:firstLineChars="200"/>
        <w:rPr>
          <w:rFonts w:ascii="仿宋" w:eastAsia="仿宋" w:hAnsi="仿宋" w:cs="仿宋" w:hint="eastAsia"/>
          <w:sz w:val="28"/>
          <w:lang w:eastAsia="zh-CN"/>
        </w:rPr>
      </w:pPr>
      <w:bookmarkStart w:id="5" w:name="_Toc2717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为确保双端面磨床项目的高效生产和技术实施，我们制定了一套精心设计的设备选型方案，以满足双端面磨床项目生产、质量和环保的要求。该方案的主要特点如下：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双端面磨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针对双端面磨床项目产品的多样性和小批量生产的特点，我们将建设柔性制造生产线。通过在设备选型中考虑柔性制造技术，可以灵活应对不同产品规格和生产需求，实现生产线的高度灵活性和适应性。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110"/>
      <w:r>
        <w:rPr>
          <w:rFonts w:ascii="仿宋" w:eastAsia="仿宋" w:hAnsi="仿宋" w:cs="仿宋" w:hint="eastAsia"/>
          <w:sz w:val="28"/>
          <w:lang w:eastAsia="zh-CN"/>
        </w:rPr>
        <w:t>二、双端面磨床项目危机管理</w:t>
      </w:r>
      <w:bookmarkEnd w:id="6"/>
    </w:p>
    <w:p>
      <w:pPr>
        <w:pStyle w:val="Heading2"/>
        <w:rPr>
          <w:rFonts w:ascii="仿宋" w:eastAsia="仿宋" w:hAnsi="仿宋" w:cs="仿宋" w:hint="eastAsia"/>
          <w:lang w:eastAsia="zh-CN"/>
        </w:rPr>
      </w:pPr>
      <w:bookmarkStart w:id="7" w:name="_Toc5835"/>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双端面磨床项目危机管理中，危机预警与识别是确保双端面磨床项目稳健运行的核心步骤。通过建立全面的监测机制，双端面磨床项目团队旨在及时发现和理解潜在的风险和危机因素，以便采取及时的预防和应对措施，确保双端面磨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首先，通过深入的风险评估，双端面磨床项目团队全面分析了整个双端面磨床项目和各个阶段可能存在的威胁。这包括准确评估每个潜在风险的发生概率和可能影响的程度，为后续危机预警提供了有力支持。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双端面磨床项目团队着重于明确定义双端面磨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双端面磨床项目进展的持续监控，团队能够及时发现潜在问题并作出迅速反应。双端面磨床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在这一阶段，团队的专业素养和反应速度将发挥至关重要的作用，以确保潜在危机能够在初期得到有效的处理，最大程度地减轻负面影响。通过危机预警与识别，双端面磨床项目得以更有序、可控地推进。</w:t>
      </w:r>
    </w:p>
    <w:p>
      <w:pPr>
        <w:pStyle w:val="Heading2"/>
        <w:ind w:firstLine="560" w:firstLineChars="200"/>
        <w:rPr>
          <w:rFonts w:ascii="仿宋" w:eastAsia="仿宋" w:hAnsi="仿宋" w:cs="仿宋" w:hint="eastAsia"/>
          <w:sz w:val="28"/>
          <w:lang w:eastAsia="zh-CN"/>
        </w:rPr>
      </w:pPr>
      <w:bookmarkStart w:id="8" w:name="_Toc8890"/>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在危机发生时，双端面磨床项目团队立即行动，成立了应急小组。该小组的任务是迅速制定并实施紧急应对措施，以最小化潜在损失。以下是采取的主要措施：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暂停双端面磨床项目进度：为遏制危机蔓延，双端面磨床项目暂时停止进行，以便全面评估当前状况。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资源重新分配：重新评估双端面磨床项目资源的分配，确保最大限度地减小损失。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实时沟通：与关键利益相关者建立实时沟通机制，向他们传递双端面磨床项目危机的实际状况，保障双端面磨床项目核心利益。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在紧急应对的同时，双端面磨床项目团队强调了团队协作和有效沟通的重要性。以下是团队协作的关键举措：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信息共享机制：建立了信息共享平台，确保团队成员能够及时获取双端面磨床项目危机的实时信息。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领导者沟通：双端面磨床项目领导者通过定期会议和即时沟通工具，指导团队应对危机，保持团队稳定运行。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随着危机得到初步控制，双端面磨床项目团队转向制定恢复计划，以确保双端面磨床项目能够从中迅速恢复。主要恢复计划包括：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修复受损的进度计划：重新评估双端面磨床项目进度，制定修复计划，确保双端面磨床项目尽快回归正常进程。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重新调整资源分配：优化资源分配，确保双端面磨床项目在有限资源下高效运转。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风险管理机制加强：对双端面磨床项目风险进行全面评估，制定更强化的风险管理策略，以预防未来可能的危机。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6891"/>
      <w:r>
        <w:rPr>
          <w:rFonts w:ascii="仿宋" w:eastAsia="仿宋" w:hAnsi="仿宋" w:cs="仿宋" w:hint="eastAsia"/>
          <w:sz w:val="28"/>
          <w:lang w:eastAsia="zh-CN"/>
        </w:rPr>
        <w:t>三、双端面磨床项目建设背景及必要性分析</w:t>
      </w:r>
      <w:bookmarkEnd w:id="9"/>
    </w:p>
    <w:p>
      <w:pPr>
        <w:pStyle w:val="Heading2"/>
        <w:rPr>
          <w:rFonts w:ascii="仿宋" w:eastAsia="仿宋" w:hAnsi="仿宋" w:cs="仿宋" w:hint="eastAsia"/>
          <w:lang w:eastAsia="zh-CN"/>
        </w:rPr>
      </w:pPr>
      <w:bookmarkStart w:id="10" w:name="_Toc17274"/>
      <w:r>
        <w:rPr>
          <w:rFonts w:ascii="仿宋" w:eastAsia="仿宋" w:hAnsi="仿宋" w:cs="仿宋" w:hint="eastAsia"/>
          <w:lang w:eastAsia="zh-CN"/>
        </w:rPr>
        <w:t>(一)、双端面磨床项目背景分析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双端面磨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双端面磨床项目在这个潮流中的定位。同时，我们将关注行业内涌现的新兴机遇，以便双端面磨床项目更好地融入行业发展的潮流中。</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双端面磨床项目提供了强大的发展动力。我们将聚焦于行业内最新的技术发展趋势，包括但不限于人工智能、大数据分析、物联网等领域。通过深度的技术研究，我们将确保双端面磨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双端面磨床项目发展的源泉。我们将投入更多的精力对市场需求进行深入剖析，超越表面的需求，深入挖掘潜在的市场痛点和机遇。通过对市场需求的细致了解，双端面磨床项目将更有针对性地设计解决方案，满足市场的多样化需求，从而更好地促进双端面磨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双端面磨床项目战略至关重要。我们将对竞争态势进行更为深入的分析，包括但不限于市场份额、产品特点、客户满意度等多个维度。通过深度的竞争分析，双端面磨床项目将能够更准确地把握市场脉搏，制定具有竞争力的双端面磨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双端面磨床项目的发展具有直接的影响。我们将进行更为全面的法规和政策分析，了解行业发展中的潜在法律风险和合规挑战。通过充分了解和遵守相关法规，双端面磨床项目将确保在法律框架内合法合规运营，为双端面磨床项目的稳健发展提供有力支持。</w:t>
      </w:r>
    </w:p>
    <w:p>
      <w:pPr>
        <w:pStyle w:val="Heading2"/>
        <w:ind w:firstLine="560" w:firstLineChars="200"/>
        <w:rPr>
          <w:rFonts w:ascii="仿宋" w:eastAsia="仿宋" w:hAnsi="仿宋" w:cs="仿宋" w:hint="eastAsia"/>
          <w:sz w:val="28"/>
          <w:lang w:eastAsia="zh-CN"/>
        </w:rPr>
      </w:pPr>
      <w:bookmarkStart w:id="11" w:name="_Toc26601"/>
      <w:r>
        <w:rPr>
          <w:rFonts w:ascii="仿宋" w:eastAsia="仿宋" w:hAnsi="仿宋" w:cs="仿宋" w:hint="eastAsia"/>
          <w:sz w:val="28"/>
          <w:lang w:eastAsia="zh-CN"/>
        </w:rPr>
        <w:t>(二)、双端面磨床项目建设必要性分析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建设的迫切性源于对行业发展趋势的深刻洞察。我们正处于一个行业变革的时代，科技创新、数字化转型成为企业发展的关键动力。双端面磨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建设不仅仅是为了跟上潮流，更是为了通过技术创新推动企业的持续发展。通过引入先进的技术和解决方案，双端面磨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双端面磨床项目的建设成为必然选择，通过提高产品质量、拓展服务领域，从而在竞争中获得更多的机会。双端面磨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双端面磨床项目建设的必要性体现在对客户需求更精准的满足。通过双端面磨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建设的背后是对企业持续创新的追求。只有通过不断创新，企业才能在竞争中立于不败之地。双端面磨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7597"/>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237"/>
      <w:r>
        <w:rPr>
          <w:rFonts w:ascii="仿宋" w:eastAsia="仿宋" w:hAnsi="仿宋" w:cs="仿宋" w:hint="eastAsia"/>
          <w:lang w:eastAsia="zh-CN"/>
        </w:rPr>
        <w:t>(一)、双端面磨床行业分析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行业一直以来都是市场的关注焦点。行业内的发展趋势、竞争态势以及潜在机会都对双端面磨床项目的推进产生深远的影响。通过深入研究行业的整体概貌，我们将更好地理解行业的核心特征，为双端面磨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双端面磨床行业，技术一直是推动创新和发展的关键因素。我们将对当前技术趋势进行详尽分析，包括但不限于人工智能、大数据应用、先进制造技术等。这有助于双端面磨床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双端面磨床项目成功的基础。我们将对主要竞争对手进行深入研究，包括其市场份额、产品特点、市场定位等。通过全面了解竞争对手的优势和劣势，双端面磨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903"/>
      <w:r>
        <w:rPr>
          <w:rFonts w:ascii="仿宋" w:eastAsia="仿宋" w:hAnsi="仿宋" w:cs="仿宋" w:hint="eastAsia"/>
          <w:sz w:val="28"/>
          <w:lang w:eastAsia="zh-CN"/>
        </w:rPr>
        <w:t>(二)、双端面磨床市场分析预测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双端面磨床市场未来的增长趋势。这包括市场的整体规模、各细分领域的发展趋势等。双端面磨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双端面磨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双端面磨床项目实施过程中需要充分考虑的因素。我们将对市场风险进行全面评估，包括但不限于政策法规风险、市场竞争风险、技术变革风险等。通过对潜在风险的深入分析，双端面磨床项目可以制定相应的风险缓解策略，降低不确定性对双端面磨床项目的影响。</w:t>
      </w:r>
    </w:p>
    <w:p>
      <w:pPr>
        <w:pStyle w:val="Heading1"/>
        <w:ind w:firstLine="560" w:firstLineChars="200"/>
        <w:rPr>
          <w:rFonts w:ascii="仿宋" w:eastAsia="仿宋" w:hAnsi="仿宋" w:cs="仿宋" w:hint="eastAsia"/>
          <w:sz w:val="28"/>
          <w:lang w:eastAsia="zh-CN"/>
        </w:rPr>
      </w:pPr>
      <w:bookmarkStart w:id="15" w:name="_Toc31750"/>
      <w:r>
        <w:rPr>
          <w:rFonts w:ascii="仿宋" w:eastAsia="仿宋" w:hAnsi="仿宋" w:cs="仿宋" w:hint="eastAsia"/>
          <w:sz w:val="28"/>
          <w:lang w:eastAsia="zh-CN"/>
        </w:rPr>
        <w:t>五、双端面磨床项目绩效评估</w:t>
      </w:r>
      <w:bookmarkEnd w:id="15"/>
    </w:p>
    <w:p>
      <w:pPr>
        <w:pStyle w:val="Heading2"/>
        <w:rPr>
          <w:rFonts w:ascii="仿宋" w:eastAsia="仿宋" w:hAnsi="仿宋" w:cs="仿宋" w:hint="eastAsia"/>
          <w:lang w:eastAsia="zh-CN"/>
        </w:rPr>
      </w:pPr>
      <w:bookmarkStart w:id="16" w:name="_Toc32484"/>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双端面磨床项目中，我们设计了一套全面的绩效评估指标，以确保双端面磨床项目的可控和成功交付。这些指标跨足双端面磨床项目目标、成本、进度和质量等多个维度，为我们提供了全面洞察双端面磨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目标达成率是我们关注的首要指标。我们设定了明确的目标，并通过定期监测和评估，迅速发现并应对潜在的目标偏差。这为双端面磨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成本绩效是另一个核心关注点。通过实际成本与预算成本的对比分析，我们深入了解成本差异的原因，及时调整资源分配，保持双端面磨床项目在经济效益方面的合理水平。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进度作为关键的绩效指标之一，得到了精心的关注。我们制定了详细的双端面磨床项目进度计划，并设立了进度符合度指标，确保实际进度与计划进度保持一致。这使我们能够快速发现和解决潜在的进度问题，保持双端面磨床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双端面磨床项目绩效的不可或缺的一环。我们引入了一系列的质量标准和客户满意度指标，以确保双端面磨床项目交付的成果在质量上达到或超越预期水平。通过持续监测这些指标，我们努力提升双端面磨床项目整体质量水平，为双端面磨床项目的成功交付提供有力保障。通过这些科学且全面的绩效评估，我们能够更好地引导双端面磨床项目的持续改进，确保双端面磨床项目目标的顺利达成。</w:t>
      </w:r>
    </w:p>
    <w:p>
      <w:pPr>
        <w:pStyle w:val="Heading2"/>
        <w:ind w:firstLine="560" w:firstLineChars="200"/>
        <w:rPr>
          <w:rFonts w:ascii="仿宋" w:eastAsia="仿宋" w:hAnsi="仿宋" w:cs="仿宋" w:hint="eastAsia"/>
          <w:sz w:val="28"/>
          <w:lang w:eastAsia="zh-CN"/>
        </w:rPr>
      </w:pPr>
      <w:bookmarkStart w:id="17" w:name="_Toc3185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绩效评估是双端面磨床项目中的关键环节，为确保双端面磨床项目达到预期目标，我们采用了多层次、多维度的绩效评估方法。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双端面磨床项目的战略目标对齐，确保每个决策和行动都与双端面磨床项目整体目标保持一致。团队会定期召开战略对齐会议，审视当前工作与双端面磨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双端面磨床项目进度、质量、成本和风险等方面。这些指标通过数据收集和分析，为双端面磨床项目管理团队提供了客观的评估依据。例如，我们通过双端面磨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绩效评估不仅仅停留在双端面磨床项目内部，还考虑了双端面磨床项目对外部环境的影响。我们定期进行干系人满意度调查，以了解各利益相关方对双端面磨床项目的期望和满意度，并及时做出调整。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这种多层次、多角度的绩效评估方法，使得我们能够全面了解双端面磨床项目的运行状态，及时做出调整，确保双端面磨床项目在不断变化的环境中保持稳健前行。</w:t>
      </w:r>
    </w:p>
    <w:p>
      <w:pPr>
        <w:pStyle w:val="Heading2"/>
        <w:ind w:firstLine="560" w:firstLineChars="200"/>
        <w:rPr>
          <w:rFonts w:ascii="仿宋" w:eastAsia="仿宋" w:hAnsi="仿宋" w:cs="仿宋" w:hint="eastAsia"/>
          <w:sz w:val="28"/>
          <w:lang w:eastAsia="zh-CN"/>
        </w:rPr>
      </w:pPr>
      <w:bookmarkStart w:id="18" w:name="_Toc20433"/>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为了确保双端面磨床项目的有效管理和不断优化，我们采用了精心设计的绩效评估周期。这个周期旨在实现灵活、实时和全面的评估，以适应双端面磨床项目执行中的各种挑战。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双端面磨床项目的不同需求，分为短期、中期和长期。短期评估关注每个迭代或工作周期，以及时发现和解决当前任务中的问题。中期评估涵盖几个迭代，深入了解整体双端面磨床项目的趋势和性能。长期评估则着眼于整个双端面磨床项目阶段，确保双端面磨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双端面磨床项目管理工具和协作平台，团队成员能够随时更新和分享双端面磨床项目数据。这种实时性的反馈机制使我们能够及时察觉潜在问题，快速调整，保持双端面磨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https://d.book118.com/938015102120006023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DE4DAA"/>
    <w:rsid w:val="73DE4D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15102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2023-12-23T23:12:00Z</dcterms:created>
  <dcterms:modified xsi:type="dcterms:W3CDTF">2023-12-23T23:12:22Z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7056D6567BF443549A7C17A4D931CD57_11</vt:lpwstr>
  </property>
  <property fmtid="{D5CDD505-2E9C-101B-9397-08002B2CF9AE}" pid="3" name="KSOProductBuildVer">
    <vt:lpwstr>2052-12.1.0.16120</vt:lpwstr>
  </property>
</Properties>
</file>