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洛阳市瀍河回族区2023-2024学年九年级上学期期末物理压轴卷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（2020秋•万州区校级期中）如图所示，将两个电阻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​、</w:t>
      </w:r>
      <w:r>
        <w:pict>
          <v:shape id="_x0000_i1026" type="#_x0000_t75" style="width:51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2&lt;/m:t&gt;&lt;/m:r&gt;&lt;/m:sub&gt;&lt;/m:sSub&gt;&lt;m:r&gt;&lt;m:t&gt;​(&lt;/m:t&gt;&lt;/m:r&gt;&lt;m:sSub&gt;&lt;m:e&gt;&lt;m:r&gt;&lt;m:t&gt;​R&lt;/m:t&gt;&lt;/m:r&gt;&lt;/m:e&gt;&lt;m:sub&gt;&lt;m:r&gt;&lt;m:t&gt;1&lt;/m:t&gt;&lt;/m:r&gt;&lt;/m:sub&gt;&lt;/m:sSub&gt;&lt;m:r&gt;&lt;m:t&gt;​&amp;gt;&lt;/m:t&gt;&lt;/m:r&gt;&lt;m:sSub&gt;&lt;m:e&gt;&lt;m:r&gt;&lt;m:t&gt;​R&lt;/m:t&gt;&lt;/m:r&gt;&lt;/m:e&gt;&lt;m:sub&gt;&lt;m:r&gt;&lt;m:t&gt;2&lt;/m:t&gt;&lt;/m:r&gt;&lt;/m:sub&gt;&lt;/m:sSub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​组成的四种电路先后接在同一电源两端，电路中电流最大的是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　　</w:t>
      </w:r>
      <w:r>
        <w:pict>
          <v:shape id="_x0000_i102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9" type="#_x0000_t75" style="width:77pt;height:34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0" type="#_x0000_t75" style="width:103pt;height:67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1" type="#_x0000_t75" style="width:125pt;height:32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2" type="#_x0000_t75" style="width:73pt;height:33pt">
            <v:imagedata r:id="rId12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（湖南省邵阳市邵阳县石齐中学九年级（上）期末物理试卷（平行班））物体带电的过程是（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.产生电荷的过程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.电子转移的过程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.质子转移的过程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.电子、质子同时转移的过程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13"/>
          <w:headerReference w:type="default" r:id="rId14"/>
          <w:footerReference w:type="even" r:id="rId15"/>
          <w:footerReference w:type="default" r:id="rId16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</w:t>
      </w:r>
      <w:r>
        <w:t xml:space="preserve"> 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 xml:space="preserve"> （新人教版九年级（上）周周练物理试卷（5））在如图所示的电路中，电源由干电池串联组成．闭合开关后，电压表的读数为4.5V，灯泡L</w:t>
      </w:r>
      <w:r w:rsidRPr="004E0094">
        <w:rPr>
          <w:vertAlign w:val="subscript"/>
        </w:rPr>
        <w:t>1</w:t>
      </w:r>
      <w:r>
        <w:t>比L</w:t>
      </w:r>
      <w:r w:rsidRPr="004E0094">
        <w:rPr>
          <w:vertAlign w:val="subscript"/>
        </w:rPr>
        <w:t>2</w:t>
      </w:r>
      <w:r>
        <w:t>亮些，下列分析不正确的是（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3" type="#_x0000_t75" style="width:64pt;height:58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.电源是由三节干电池串联组成的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.灯泡L</w:t>
      </w:r>
      <w:r w:rsidRPr="004E0094">
        <w:rPr>
          <w:vertAlign w:val="subscript"/>
        </w:rPr>
        <w:t>2</w:t>
      </w:r>
      <w:r>
        <w:t>两端的电压为4.5V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.灯泡L</w:t>
      </w:r>
      <w:r w:rsidRPr="004E0094">
        <w:rPr>
          <w:vertAlign w:val="subscript"/>
        </w:rPr>
        <w:t>1</w:t>
      </w:r>
      <w:r>
        <w:t>和L</w:t>
      </w:r>
      <w:r w:rsidRPr="004E0094">
        <w:rPr>
          <w:vertAlign w:val="subscript"/>
        </w:rPr>
        <w:t>2</w:t>
      </w:r>
      <w:r>
        <w:t>是串联在一起的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.通过灯泡L</w:t>
      </w:r>
      <w:r w:rsidRPr="004E0094">
        <w:rPr>
          <w:vertAlign w:val="subscript"/>
        </w:rPr>
        <w:t>1</w:t>
      </w:r>
      <w:r>
        <w:t>的电流比通过L</w:t>
      </w:r>
      <w:r w:rsidRPr="004E0094">
        <w:rPr>
          <w:vertAlign w:val="subscript"/>
        </w:rPr>
        <w:t>2</w:t>
      </w:r>
      <w:r>
        <w:t>的电流大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（广东模拟）骑自行车出行越来越受到深圳人的青睐，电动自行车的“心脏”是电动机，关闭电源，用人力踩脚踏板，它又变成了发电机，实现了自发电，则（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.电动机是根据电磁感应现象制成的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.发电机的工作原理是通电线圈在磁场中受力而转动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.电动机工作时，把电能转化为机械能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.电动机使自行车前进，带动线圈转动时又可自发电，因此电动车不需要充电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（2020年秋•安庆期末）水和煤油吸收相等的热量，煤油升高的温度是水的3倍．已知水的比热容是煤油的2倍，则它们的质量之比m</w:t>
      </w:r>
      <w:r w:rsidRPr="004E0094">
        <w:rPr>
          <w:vertAlign w:val="subscript"/>
        </w:rPr>
        <w:t>水</w:t>
      </w:r>
      <w:r>
        <w:t>：m</w:t>
      </w:r>
      <w:r w:rsidRPr="004E0094">
        <w:rPr>
          <w:vertAlign w:val="subscript"/>
        </w:rPr>
        <w:t>油</w:t>
      </w:r>
      <w:r>
        <w:t>为（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.3：2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.2：3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.1：6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.6：1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（2022年云南省楚雄州双柏县妥甸中学中考物理模拟试卷（二））关于物质的性质及其应用，下列说法不正确的是（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.LED灯是新型节能灯，它的核心元件发光二极管是由半导体材料制成的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.如果能把超导材料应用于实际，它可以用来制作电子元件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.氢的热值很大，所以可以作为火箭的燃料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.用水冷却汽车发动机是由于水的沸点高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7.  （2022年江苏省泰州市泰兴市黄桥区中考物理一模试卷）人类社会每前进一步，都和能源的利用息息相关，当今社会能源问题已成为制约经济发展的重要因素，各国节能意识日趋增强，科学家也在开发新能源、研制节能产品、提高能量的转化效率等方面做着积极的努力．关于能源和能源的利用，以下说法正确的是（　　）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https://d.book118.com/938017037023006031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9"/>
      <w:headerReference w:type="default" r:id="rId20"/>
      <w:footerReference w:type="even" r:id="rId21"/>
      <w:footerReference w:type="default" r:id="rId2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18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18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19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19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3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3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eader" Target="header1.xml" /><Relationship Id="rId14" Type="http://schemas.openxmlformats.org/officeDocument/2006/relationships/header" Target="header2.xml" /><Relationship Id="rId15" Type="http://schemas.openxmlformats.org/officeDocument/2006/relationships/footer" Target="footer1.xml" /><Relationship Id="rId16" Type="http://schemas.openxmlformats.org/officeDocument/2006/relationships/footer" Target="footer2.xml" /><Relationship Id="rId17" Type="http://schemas.openxmlformats.org/officeDocument/2006/relationships/image" Target="media/image9.png" /><Relationship Id="rId18" Type="http://schemas.openxmlformats.org/officeDocument/2006/relationships/hyperlink" Target="https://d.book118.com/938017037023006031" TargetMode="External" /><Relationship Id="rId19" Type="http://schemas.openxmlformats.org/officeDocument/2006/relationships/header" Target="header3.xml" /><Relationship Id="rId2" Type="http://schemas.openxmlformats.org/officeDocument/2006/relationships/webSettings" Target="webSettings.xml" /><Relationship Id="rId20" Type="http://schemas.openxmlformats.org/officeDocument/2006/relationships/header" Target="header4.xml" /><Relationship Id="rId21" Type="http://schemas.openxmlformats.org/officeDocument/2006/relationships/footer" Target="footer3.xml" /><Relationship Id="rId22" Type="http://schemas.openxmlformats.org/officeDocument/2006/relationships/footer" Target="footer4.xml" /><Relationship Id="rId23" Type="http://schemas.openxmlformats.org/officeDocument/2006/relationships/theme" Target="theme/theme1.xml" /><Relationship Id="rId24" Type="http://schemas.openxmlformats.org/officeDocument/2006/relationships/numbering" Target="numbering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