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881BCE" w:rsidP="00881BCE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881BCE">
        <w:rPr>
          <w:rFonts w:ascii="华文中宋" w:eastAsia="华文中宋" w:hAnsi="华文中宋"/>
          <w:b/>
          <w:sz w:val="30"/>
        </w:rPr>
        <w:t>2023</w:t>
      </w:r>
      <w:r w:rsidRPr="00881BCE">
        <w:rPr>
          <w:rFonts w:ascii="华文中宋" w:eastAsia="华文中宋" w:hAnsi="华文中宋"/>
          <w:b/>
          <w:sz w:val="30"/>
        </w:rPr>
        <w:t>年国网经济技术研究院有限公司人员招聘考试试题及答案解析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社区是社会的基本构成单位，“和谐社区”是构建和谐社会主义的重要基础。要把“和谐社区”建设纳入社区发展的战略规划，以科学发展观为指导，按照“保障生产、服务生活、维护稳定”的职能定位，积极构建全方位、立体化、深层次的和谐社区创建体系，努力建设以“</w:t>
      </w:r>
      <w:r w:rsidRPr="00E0697D">
        <w:rPr>
          <w:rFonts w:ascii="Times New Roman" w:eastAsia="微软雅黑" w:hAnsi="微软雅黑" w:cs="宋体" w:hint="eastAsia"/>
          <w:szCs w:val="18"/>
        </w:rPr>
        <w:t>舒适的居民环境，温馨便捷的优质服务，安全稳定的社会秩序，健康文明的生活方式，团结协作的共建氛围，竞相迸发的发展活动”为基本特征的和谐社区。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这段文字的意思不包括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、构建“和谐社区”的重要意义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、构建“和谐社区”的主要思路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、“和谐社区”的基本特征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、“和谐社区”的基本结构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第一步，分析文段，将选项与文段一一对应。第二步，辨析选项。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项对应“‘和谐社区’是构建和谐社会主义的重要基础”，论述了重要意义。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项对应“要把‘和谐社区’建设纳入社区发展……和谐社区创建体系”，论述了主要思路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对应“努力建设以‘舒适的居民环境……’”为基本特征的和谐社区”，论述了基本特征。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项“基本结构”文段中找不到对应信息，无中生有。故选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阅读传统的纸质图书时，文字本身不会移动，可以让人平心静气，但在电脑屏幕前阅读时，鼠标点击和滚屏不可避免地会打断人的注意力，让人很难对文字进行全面把握，令人失去耐心。此外，手指在触摸纸张和显示屏对大脑的感知区域的刺激也完全不同。前者更有助于激发人的潜意识，帮助人深入理解文字之美，而不仅仅止步于获取信息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这段文字主要介绍的是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、传统的纸质图书具有难以替代的优势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、传统的阅读方式更有助于大脑的开发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、获取信息并非阅读的主要目的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、使用电脑阅读给全面理解文意带来诸多障碍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项正确，由文段可知，与在电脑屏幕前阅读相比，阅读传统纸质图书具有的优点有：①可以让人平心静气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②有助于激发人的潜意识，帮助人理解文字之美</w:t>
      </w:r>
      <w:r w:rsidRPr="003F588C">
        <w:rPr>
          <w:rFonts w:ascii="Times New Roman" w:eastAsia="微软雅黑" w:hAnsi="微软雅黑" w:cs="宋体" w:hint="eastAsia"/>
          <w:szCs w:val="18"/>
        </w:rPr>
        <w:t>;B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项错误，文中只是“激发人的潜意识”而不是“大脑的开发”，而且后者范围过大</w:t>
      </w:r>
      <w:r w:rsidRPr="003F588C">
        <w:rPr>
          <w:rFonts w:ascii="Times New Roman" w:eastAsia="微软雅黑" w:hAnsi="微软雅黑" w:cs="宋体" w:hint="eastAsia"/>
          <w:szCs w:val="18"/>
        </w:rPr>
        <w:t>;C</w:t>
      </w:r>
      <w:r w:rsidRPr="003F588C">
        <w:rPr>
          <w:rFonts w:ascii="Times New Roman" w:eastAsia="微软雅黑" w:hAnsi="微软雅黑" w:cs="宋体" w:hint="eastAsia"/>
          <w:szCs w:val="18"/>
        </w:rPr>
        <w:t>项错误，由“不仅仅止步于获取信息”可知，文中强调在获取信息之余有更进一步的收获，而不是说“获取信息并非阅读的主要目的”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项错误，文中只涉及阅读纸质图书有助于理解，并不能说电脑阅读带来理解障碍，而且文中“理解文字之美”，和理解文意不是一个层面。故选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魏文王问名医扁鹊说：“你们家兄弟三人，都精于医术，到底哪一位最好呢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”扁鹊答说：“长兄最好，中兄次之，我最差。”文王再问：“那么为什么你最出名呢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扁鹊答说：“我兄长治病，是治病于病情发作之前。由于一般人不知道他事先能铲除病因，所以他的名气无法传出去，只有我们家的人才知道。我中兄治病，是治病于病情初起之时。一般人认为他只能治轻微的小病，所以他的名气只及于本乡里。而我扁鹊治病，是</w:t>
      </w:r>
      <w:r w:rsidRPr="00E0697D">
        <w:rPr>
          <w:rFonts w:ascii="Times New Roman" w:eastAsia="微软雅黑" w:hAnsi="微软雅黑" w:cs="宋体" w:hint="eastAsia"/>
          <w:szCs w:val="18"/>
        </w:rPr>
        <w:t>治病于病情严重之时。一般人都看到我在经脉上穿针管来放血、在皮肤上敷药等大手术，所以认为我的医术高明，名气因此响遍全国。”文王说：“你说得好极了。”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这个故事不能给公务员工作带来的启示是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、事后处理不如事中处理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、事中处理不如事前处理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、疏忽可能造成重大损失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、不要为表面现象所迷惑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第一步，分析文段。文段开头提到扁鹊认为“三兄弟里自己医术最差”，事实上却是他最为出名，之后扁鹊对此进行解释：因为其长兄“治病于病情发作之前”，故最好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其中兄“治病于病情初起之时”，故其次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自己“</w:t>
      </w:r>
      <w:r w:rsidRPr="00E0697D">
        <w:rPr>
          <w:rFonts w:ascii="Times New Roman" w:eastAsia="微软雅黑" w:hAnsi="微软雅黑" w:cs="宋体" w:hint="eastAsia"/>
          <w:szCs w:val="18"/>
        </w:rPr>
        <w:t>治病于病情严重之时”，故最差。而世人看不到其兄的治病过程，只看到扁鹊做手术，故认为扁鹊治病最好。第二步，对比选项。选项中涉及到了“事前”“事中”“事后”的概念，对应文段则是将治病比作做事情，其长兄是“事前处理”，中兄是“事中处理”，扁鹊则是“事后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https://d.book118.com/938026115046006025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1BC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1B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881BCE"/>
    <w:rsid w:val="009C641C"/>
    <w:rsid w:val="00A77B3E"/>
    <w:rsid w:val="00A95C3D"/>
    <w:rsid w:val="00B872D8"/>
    <w:rsid w:val="00CA2A55"/>
    <w:rsid w:val="00E0697D"/>
    <w:rsid w:val="00E44D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9EB42C"/>
  <w15:docId w15:val="{014A0AFF-B2B5-4A78-847E-CFFC9D32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881B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81BCE"/>
    <w:rPr>
      <w:sz w:val="18"/>
      <w:szCs w:val="18"/>
    </w:rPr>
  </w:style>
  <w:style w:type="paragraph" w:styleId="Footer">
    <w:name w:val="footer"/>
    <w:basedOn w:val="Normal"/>
    <w:link w:val="a0"/>
    <w:unhideWhenUsed/>
    <w:rsid w:val="00881BC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81BCE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881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38026115046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4239</Words>
  <Characters>24168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2024-01-11T10:26:00Z</dcterms:created>
  <dcterms:modified xsi:type="dcterms:W3CDTF">2024-01-11T10:26:00Z</dcterms:modified>
</cp:coreProperties>
</file>