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原油加工量行业相关公司筹备报告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_Toc17470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0" w:history="1">
        <w:r>
          <w:rPr>
            <w:rFonts w:ascii="仿宋" w:eastAsia="仿宋" w:hAnsi="仿宋" w:cs="仿宋" w:hint="eastAsia"/>
            <w:lang w:eastAsia="zh-CN"/>
          </w:rPr>
          <w:t>一、原油加工量项目概况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_Toc29815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7" w:history="1">
        <w:r>
          <w:rPr>
            <w:rFonts w:ascii="仿宋" w:eastAsia="仿宋" w:hAnsi="仿宋" w:cs="仿宋" w:hint="eastAsia"/>
            <w:lang w:eastAsia="zh-CN"/>
          </w:rPr>
          <w:t>(二)、原油加工量项目提出的理由</w:t>
        </w:r>
        <w:r>
          <w:tab/>
        </w:r>
        <w:r>
          <w:fldChar w:fldCharType="begin"/>
        </w:r>
        <w:r>
          <w:instrText xml:space="preserve"> PAGEREF _Toc20667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(三)、原油加工量项目选址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_Toc15261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_Toc28389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1" w:history="1">
        <w:r>
          <w:rPr>
            <w:rFonts w:ascii="仿宋" w:eastAsia="仿宋" w:hAnsi="仿宋" w:cs="仿宋" w:hint="eastAsia"/>
            <w:lang w:eastAsia="zh-CN"/>
          </w:rPr>
          <w:t>(六)、原油加工量项目投资</w:t>
        </w:r>
        <w:r>
          <w:tab/>
        </w:r>
        <w:r>
          <w:fldChar w:fldCharType="begin"/>
        </w:r>
        <w:r>
          <w:instrText xml:space="preserve"> PAGEREF _Toc7041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1" w:history="1">
        <w:r>
          <w:rPr>
            <w:rFonts w:ascii="仿宋" w:eastAsia="仿宋" w:hAnsi="仿宋" w:cs="仿宋" w:hint="eastAsia"/>
            <w:lang w:eastAsia="zh-CN"/>
          </w:rPr>
          <w:t>(七)、原油加工量项目进度规划</w:t>
        </w:r>
        <w:r>
          <w:tab/>
        </w:r>
        <w:r>
          <w:fldChar w:fldCharType="begin"/>
        </w:r>
        <w:r>
          <w:instrText xml:space="preserve"> PAGEREF _Toc29441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6" w:history="1">
        <w:r>
          <w:rPr>
            <w:rFonts w:ascii="仿宋" w:eastAsia="仿宋" w:hAnsi="仿宋" w:cs="仿宋" w:hint="eastAsia"/>
            <w:lang w:eastAsia="zh-CN"/>
          </w:rPr>
          <w:t>(九)、原油加工量项目综合评价</w:t>
        </w:r>
        <w:r>
          <w:tab/>
        </w:r>
        <w:r>
          <w:fldChar w:fldCharType="begin"/>
        </w:r>
        <w:r>
          <w:instrText xml:space="preserve"> PAGEREF _Toc18526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(一)、原油加工量项目选址原则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_Toc7124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_Toc20836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9" w:history="1">
        <w:r>
          <w:rPr>
            <w:rFonts w:ascii="仿宋" w:eastAsia="仿宋" w:hAnsi="仿宋" w:cs="仿宋" w:hint="eastAsia"/>
            <w:lang w:eastAsia="zh-CN"/>
          </w:rPr>
          <w:t>(五)、原油加工量项目选址综合评价</w:t>
        </w:r>
        <w:r>
          <w:tab/>
        </w:r>
        <w:r>
          <w:fldChar w:fldCharType="begin"/>
        </w:r>
        <w:r>
          <w:instrText xml:space="preserve"> PAGEREF _Toc9509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_Toc12167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_Toc27811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_Toc28231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_Toc5915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_Toc24937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_Toc22762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0" w:history="1">
        <w:r>
          <w:rPr>
            <w:rFonts w:ascii="仿宋" w:eastAsia="仿宋" w:hAnsi="仿宋" w:cs="仿宋" w:hint="eastAsia"/>
            <w:lang w:eastAsia="zh-CN"/>
          </w:rPr>
          <w:t>(七)、原油加工量项目建设必要性分析</w:t>
        </w:r>
        <w:r>
          <w:tab/>
        </w:r>
        <w:r>
          <w:fldChar w:fldCharType="begin"/>
        </w:r>
        <w:r>
          <w:instrText xml:space="preserve"> PAGEREF _Toc20090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_Toc32059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_Toc6039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_Toc13649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_Toc19666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_Toc6103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_Toc8484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_Toc9201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_Toc10741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七、原油加工量项目风险分析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(一)、原油加工量项目风险分析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2" w:history="1">
        <w:r>
          <w:rPr>
            <w:rFonts w:ascii="仿宋" w:eastAsia="仿宋" w:hAnsi="仿宋" w:cs="仿宋" w:hint="eastAsia"/>
            <w:lang w:eastAsia="zh-CN"/>
          </w:rPr>
          <w:t>(二)、原油加工量项目风险对策</w:t>
        </w:r>
        <w:r>
          <w:tab/>
        </w:r>
        <w:r>
          <w:fldChar w:fldCharType="begin"/>
        </w:r>
        <w:r>
          <w:instrText xml:space="preserve"> PAGEREF _Toc24802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_Toc15463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5" w:history="1">
        <w:r>
          <w:rPr>
            <w:rFonts w:ascii="仿宋" w:eastAsia="仿宋" w:hAnsi="仿宋" w:cs="仿宋" w:hint="eastAsia"/>
            <w:lang w:eastAsia="zh-CN"/>
          </w:rPr>
          <w:t>(一)、原油加工量项目背景分析</w:t>
        </w:r>
        <w:r>
          <w:tab/>
        </w:r>
        <w:r>
          <w:fldChar w:fldCharType="begin"/>
        </w:r>
        <w:r>
          <w:instrText xml:space="preserve"> PAGEREF _Toc24475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8" w:history="1">
        <w:r>
          <w:rPr>
            <w:rFonts w:ascii="仿宋" w:eastAsia="仿宋" w:hAnsi="仿宋" w:cs="仿宋" w:hint="eastAsia"/>
            <w:lang w:eastAsia="zh-CN"/>
          </w:rPr>
          <w:t>(二)、原油加工量项目建设必要性分析</w:t>
        </w:r>
        <w:r>
          <w:tab/>
        </w:r>
        <w:r>
          <w:fldChar w:fldCharType="begin"/>
        </w:r>
        <w:r>
          <w:instrText xml:space="preserve"> PAGEREF _Toc13088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_Toc9693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7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_Toc28217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_Toc15975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_Toc5397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2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_Toc9672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2" w:history="1">
        <w:r>
          <w:rPr>
            <w:rFonts w:ascii="仿宋" w:eastAsia="仿宋" w:hAnsi="仿宋" w:cs="仿宋" w:hint="eastAsia"/>
            <w:lang w:eastAsia="zh-CN"/>
          </w:rPr>
          <w:t>(一)、原油加工量项目进度安排</w:t>
        </w:r>
        <w:r>
          <w:tab/>
        </w:r>
        <w:r>
          <w:fldChar w:fldCharType="begin"/>
        </w:r>
        <w:r>
          <w:instrText xml:space="preserve"> PAGEREF _Toc11052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(二)、原油加工量项目实施保障措施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2" w:history="1">
        <w:r>
          <w:rPr>
            <w:rFonts w:ascii="仿宋" w:eastAsia="仿宋" w:hAnsi="仿宋" w:cs="仿宋" w:hint="eastAsia"/>
            <w:lang w:eastAsia="zh-CN"/>
          </w:rPr>
          <w:t>(一)、社会责任原油加工量项目</w:t>
        </w:r>
        <w:r>
          <w:tab/>
        </w:r>
        <w:r>
          <w:fldChar w:fldCharType="begin"/>
        </w:r>
        <w:r>
          <w:instrText xml:space="preserve"> PAGEREF _Toc14532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_Toc27445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6" w:history="1">
        <w:r>
          <w:rPr>
            <w:rFonts w:ascii="仿宋" w:eastAsia="仿宋" w:hAnsi="仿宋" w:cs="仿宋" w:hint="eastAsia"/>
            <w:lang w:eastAsia="zh-CN"/>
          </w:rPr>
          <w:t>(二)、合作原油加工量项目</w:t>
        </w:r>
        <w:r>
          <w:tab/>
        </w:r>
        <w:r>
          <w:fldChar w:fldCharType="begin"/>
        </w:r>
        <w:r>
          <w:instrText xml:space="preserve"> PAGEREF _Toc27856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_Toc24128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_Toc28005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_Toc25351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十四、原油加工量项目总结分析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_Toc25504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_Toc27108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30"/>
      <w:r>
        <w:rPr>
          <w:rFonts w:ascii="仿宋" w:eastAsia="仿宋" w:hAnsi="仿宋" w:cs="仿宋" w:hint="eastAsia"/>
          <w:sz w:val="28"/>
          <w:lang w:eastAsia="zh-CN"/>
        </w:rPr>
        <w:t>一、原油加工量项目概况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81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667"/>
      <w:r>
        <w:rPr>
          <w:rFonts w:ascii="仿宋" w:eastAsia="仿宋" w:hAnsi="仿宋" w:cs="仿宋" w:hint="eastAsia"/>
          <w:sz w:val="28"/>
          <w:lang w:eastAsia="zh-CN"/>
        </w:rPr>
        <w:t>(二)、原油加工量项目提出的理由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原油加工量项目提出的理由可能包括以下几个方面：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市场需求：随着人们对生活品质的追求，对原油加工量的需求也在不断增加。市场上对于高品质、符合个性化需求的原油加工量需求量大，因此原油加工量项目可以满足这一市场需求。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利润空间：原油加工量行业的利润空间较大，通过生产和销售高品质的原油加工量，可以获得可观的利润。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原油加工量行业是一个不断创新和发展的行业，随着人们生活方式和审美观念的改变，对原油加工量的需求也在不断变化。因此，在原油加工量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环保和可持续发展：人们越来越关注环保和可持续发展，原油加工量行业也开始注重环保和可持续性发展。通过使用环保材料和生产工艺，原油加工量项目可以减少对环境的影响，并提高产品的可持续性。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个人兴趣和激情：一些人可能对原油加工量设计和制造有着浓厚的兴趣和激情，他们希望通过自己的努力和创新，提供更好的原油加工量产品和服务，满足消费者的需求。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原油加工量项目的理由可能因具体情况而异，不同的原油加工量项目可能有不同的原因和背景。因此，在选择原油加工量项目时，我们需要根据自己的实际情况和需求来综合考虑各种因素，并选择最适合自己的原油加工量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428"/>
      <w:r>
        <w:rPr>
          <w:rFonts w:ascii="仿宋" w:eastAsia="仿宋" w:hAnsi="仿宋" w:cs="仿宋" w:hint="eastAsia"/>
          <w:sz w:val="28"/>
          <w:lang w:eastAsia="zh-CN"/>
        </w:rPr>
        <w:t>(三)、原油加工量项目选址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该原油加工量项目计划选址于xx园区，占地面积约XXX亩。所选地理位置得天独厚，交通便捷，同时享有完善的电力、供水、排水、通讯等公用设施，非常适合本原油加工量项目的建设需求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26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https://d.book118.com/938027100130006036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原油加工量行业相关公司筹备报告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原油加工量行业相关公司筹备报告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原油加工量行业相关公司筹备报告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原油加工量行业相关公司筹备报告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原油加工量行业相关公司筹备报告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8027100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2024-02-08T14:19:00Z</dcterms:created>
  <dcterms:modified xsi:type="dcterms:W3CDTF">2024-02-08T14:20:18Z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379F53CB46C24A6D91B21DA927F0CDD2_11</vt:lpwstr>
  </property>
  <property fmtid="{D5CDD505-2E9C-101B-9397-08002B2CF9AE}" pid="3" name="KSOProductBuildVer">
    <vt:lpwstr>2052-12.1.0.16250</vt:lpwstr>
  </property>
</Properties>
</file>