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广告会展项目规划设计蓝图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94" w:history="1">
        <w:r>
          <w:rPr>
            <w:rFonts w:ascii="仿宋" w:eastAsia="仿宋" w:hAnsi="仿宋" w:cs="仿宋" w:hint="eastAsia"/>
            <w:lang w:eastAsia="zh-CN"/>
          </w:rPr>
          <w:t>概论</w:t>
        </w:r>
        <w:r>
          <w:tab/>
        </w:r>
        <w:r>
          <w:fldChar w:fldCharType="begin"/>
        </w:r>
        <w:r>
          <w:instrText xml:space="preserve"> PAGEREF _Toc21294 \h </w:instrText>
        </w:r>
        <w:r>
          <w:fldChar w:fldCharType="separate"/>
        </w:r>
        <w:r>
          <w:t>3</w:t>
        </w:r>
        <w:r>
          <w:fldChar w:fldCharType="end"/>
        </w:r>
      </w:hyperlink>
    </w:p>
    <w:p>
      <w:pPr>
        <w:pStyle w:val="TOC1"/>
        <w:tabs>
          <w:tab w:val="right" w:leader="dot" w:pos="8306"/>
        </w:tabs>
      </w:pPr>
      <w:hyperlink w:anchor="_Toc30769" w:history="1">
        <w:r>
          <w:rPr>
            <w:rFonts w:ascii="仿宋" w:eastAsia="仿宋" w:hAnsi="仿宋" w:cs="仿宋" w:hint="eastAsia"/>
            <w:lang w:eastAsia="zh-CN"/>
          </w:rPr>
          <w:t>一、广告会展项目危机管理</w:t>
        </w:r>
        <w:r>
          <w:tab/>
        </w:r>
        <w:r>
          <w:fldChar w:fldCharType="begin"/>
        </w:r>
        <w:r>
          <w:instrText xml:space="preserve"> PAGEREF _Toc30769 \h </w:instrText>
        </w:r>
        <w:r>
          <w:fldChar w:fldCharType="separate"/>
        </w:r>
        <w:r>
          <w:t>3</w:t>
        </w:r>
        <w:r>
          <w:fldChar w:fldCharType="end"/>
        </w:r>
      </w:hyperlink>
    </w:p>
    <w:p>
      <w:pPr>
        <w:pStyle w:val="TOC2"/>
        <w:tabs>
          <w:tab w:val="right" w:leader="dot" w:pos="8306"/>
        </w:tabs>
      </w:pPr>
      <w:hyperlink w:anchor="_Toc11989" w:history="1">
        <w:r>
          <w:rPr>
            <w:rFonts w:ascii="仿宋" w:eastAsia="仿宋" w:hAnsi="仿宋" w:cs="仿宋" w:hint="eastAsia"/>
            <w:lang w:eastAsia="zh-CN"/>
          </w:rPr>
          <w:t>(一)、危机预警与识别</w:t>
        </w:r>
        <w:r>
          <w:tab/>
        </w:r>
        <w:r>
          <w:fldChar w:fldCharType="begin"/>
        </w:r>
        <w:r>
          <w:instrText xml:space="preserve"> PAGEREF _Toc11989 \h </w:instrText>
        </w:r>
        <w:r>
          <w:fldChar w:fldCharType="separate"/>
        </w:r>
        <w:r>
          <w:t>3</w:t>
        </w:r>
        <w:r>
          <w:fldChar w:fldCharType="end"/>
        </w:r>
      </w:hyperlink>
    </w:p>
    <w:p>
      <w:pPr>
        <w:pStyle w:val="TOC2"/>
        <w:tabs>
          <w:tab w:val="right" w:leader="dot" w:pos="8306"/>
        </w:tabs>
      </w:pPr>
      <w:hyperlink w:anchor="_Toc3539" w:history="1">
        <w:r>
          <w:rPr>
            <w:rFonts w:ascii="仿宋" w:eastAsia="仿宋" w:hAnsi="仿宋" w:cs="仿宋" w:hint="eastAsia"/>
            <w:lang w:eastAsia="zh-CN"/>
          </w:rPr>
          <w:t>(二)、危机应对与恢复</w:t>
        </w:r>
        <w:r>
          <w:tab/>
        </w:r>
        <w:r>
          <w:fldChar w:fldCharType="begin"/>
        </w:r>
        <w:r>
          <w:instrText xml:space="preserve"> PAGEREF _Toc3539 \h </w:instrText>
        </w:r>
        <w:r>
          <w:fldChar w:fldCharType="separate"/>
        </w:r>
        <w:r>
          <w:t>4</w:t>
        </w:r>
        <w:r>
          <w:fldChar w:fldCharType="end"/>
        </w:r>
      </w:hyperlink>
    </w:p>
    <w:p>
      <w:pPr>
        <w:pStyle w:val="TOC1"/>
        <w:tabs>
          <w:tab w:val="right" w:leader="dot" w:pos="8306"/>
        </w:tabs>
      </w:pPr>
      <w:hyperlink w:anchor="_Toc19526" w:history="1">
        <w:r>
          <w:rPr>
            <w:rFonts w:ascii="仿宋" w:eastAsia="仿宋" w:hAnsi="仿宋" w:cs="仿宋" w:hint="eastAsia"/>
            <w:lang w:eastAsia="zh-CN"/>
          </w:rPr>
          <w:t>二、广告会展项目建设背景及必要性分析</w:t>
        </w:r>
        <w:r>
          <w:tab/>
        </w:r>
        <w:r>
          <w:fldChar w:fldCharType="begin"/>
        </w:r>
        <w:r>
          <w:instrText xml:space="preserve"> PAGEREF _Toc19526 \h </w:instrText>
        </w:r>
        <w:r>
          <w:fldChar w:fldCharType="separate"/>
        </w:r>
        <w:r>
          <w:t>5</w:t>
        </w:r>
        <w:r>
          <w:fldChar w:fldCharType="end"/>
        </w:r>
      </w:hyperlink>
    </w:p>
    <w:p>
      <w:pPr>
        <w:pStyle w:val="TOC2"/>
        <w:tabs>
          <w:tab w:val="right" w:leader="dot" w:pos="8306"/>
        </w:tabs>
      </w:pPr>
      <w:hyperlink w:anchor="_Toc4627" w:history="1">
        <w:r>
          <w:rPr>
            <w:rFonts w:ascii="仿宋" w:eastAsia="仿宋" w:hAnsi="仿宋" w:cs="仿宋" w:hint="eastAsia"/>
            <w:lang w:eastAsia="zh-CN"/>
          </w:rPr>
          <w:t>(一)、广告会展项目背景分析</w:t>
        </w:r>
        <w:r>
          <w:tab/>
        </w:r>
        <w:r>
          <w:fldChar w:fldCharType="begin"/>
        </w:r>
        <w:r>
          <w:instrText xml:space="preserve"> PAGEREF _Toc4627 \h </w:instrText>
        </w:r>
        <w:r>
          <w:fldChar w:fldCharType="separate"/>
        </w:r>
        <w:r>
          <w:t>5</w:t>
        </w:r>
        <w:r>
          <w:fldChar w:fldCharType="end"/>
        </w:r>
      </w:hyperlink>
    </w:p>
    <w:p>
      <w:pPr>
        <w:pStyle w:val="TOC2"/>
        <w:tabs>
          <w:tab w:val="right" w:leader="dot" w:pos="8306"/>
        </w:tabs>
      </w:pPr>
      <w:hyperlink w:anchor="_Toc17131" w:history="1">
        <w:r>
          <w:rPr>
            <w:rFonts w:ascii="仿宋" w:eastAsia="仿宋" w:hAnsi="仿宋" w:cs="仿宋" w:hint="eastAsia"/>
            <w:lang w:eastAsia="zh-CN"/>
          </w:rPr>
          <w:t>(二)、广告会展项目建设必要性分析</w:t>
        </w:r>
        <w:r>
          <w:tab/>
        </w:r>
        <w:r>
          <w:fldChar w:fldCharType="begin"/>
        </w:r>
        <w:r>
          <w:instrText xml:space="preserve"> PAGEREF _Toc17131 \h </w:instrText>
        </w:r>
        <w:r>
          <w:fldChar w:fldCharType="separate"/>
        </w:r>
        <w:r>
          <w:t>7</w:t>
        </w:r>
        <w:r>
          <w:fldChar w:fldCharType="end"/>
        </w:r>
      </w:hyperlink>
    </w:p>
    <w:p>
      <w:pPr>
        <w:pStyle w:val="TOC1"/>
        <w:tabs>
          <w:tab w:val="right" w:leader="dot" w:pos="8306"/>
        </w:tabs>
      </w:pPr>
      <w:hyperlink w:anchor="_Toc22679" w:history="1">
        <w:r>
          <w:rPr>
            <w:rFonts w:ascii="仿宋" w:eastAsia="仿宋" w:hAnsi="仿宋" w:cs="仿宋" w:hint="eastAsia"/>
            <w:lang w:eastAsia="zh-CN"/>
          </w:rPr>
          <w:t>三、广告会展项目概论</w:t>
        </w:r>
        <w:r>
          <w:tab/>
        </w:r>
        <w:r>
          <w:fldChar w:fldCharType="begin"/>
        </w:r>
        <w:r>
          <w:instrText xml:space="preserve"> PAGEREF _Toc22679 \h </w:instrText>
        </w:r>
        <w:r>
          <w:fldChar w:fldCharType="separate"/>
        </w:r>
        <w:r>
          <w:t>8</w:t>
        </w:r>
        <w:r>
          <w:fldChar w:fldCharType="end"/>
        </w:r>
      </w:hyperlink>
    </w:p>
    <w:p>
      <w:pPr>
        <w:pStyle w:val="TOC2"/>
        <w:tabs>
          <w:tab w:val="right" w:leader="dot" w:pos="8306"/>
        </w:tabs>
      </w:pPr>
      <w:hyperlink w:anchor="_Toc21032" w:history="1">
        <w:r>
          <w:rPr>
            <w:rFonts w:ascii="仿宋" w:eastAsia="仿宋" w:hAnsi="仿宋" w:cs="仿宋" w:hint="eastAsia"/>
            <w:lang w:eastAsia="zh-CN"/>
          </w:rPr>
          <w:t>(一)、广告会展项目概况</w:t>
        </w:r>
        <w:r>
          <w:tab/>
        </w:r>
        <w:r>
          <w:fldChar w:fldCharType="begin"/>
        </w:r>
        <w:r>
          <w:instrText xml:space="preserve"> PAGEREF _Toc21032 \h </w:instrText>
        </w:r>
        <w:r>
          <w:fldChar w:fldCharType="separate"/>
        </w:r>
        <w:r>
          <w:t>8</w:t>
        </w:r>
        <w:r>
          <w:fldChar w:fldCharType="end"/>
        </w:r>
      </w:hyperlink>
    </w:p>
    <w:p>
      <w:pPr>
        <w:pStyle w:val="TOC2"/>
        <w:tabs>
          <w:tab w:val="right" w:leader="dot" w:pos="8306"/>
        </w:tabs>
      </w:pPr>
      <w:hyperlink w:anchor="_Toc23585" w:history="1">
        <w:r>
          <w:rPr>
            <w:rFonts w:ascii="仿宋" w:eastAsia="仿宋" w:hAnsi="仿宋" w:cs="仿宋" w:hint="eastAsia"/>
            <w:lang w:eastAsia="zh-CN"/>
          </w:rPr>
          <w:t>(二)、广告会展项目目标</w:t>
        </w:r>
        <w:r>
          <w:tab/>
        </w:r>
        <w:r>
          <w:fldChar w:fldCharType="begin"/>
        </w:r>
        <w:r>
          <w:instrText xml:space="preserve"> PAGEREF _Toc23585 \h </w:instrText>
        </w:r>
        <w:r>
          <w:fldChar w:fldCharType="separate"/>
        </w:r>
        <w:r>
          <w:t>11</w:t>
        </w:r>
        <w:r>
          <w:fldChar w:fldCharType="end"/>
        </w:r>
      </w:hyperlink>
    </w:p>
    <w:p>
      <w:pPr>
        <w:pStyle w:val="TOC2"/>
        <w:tabs>
          <w:tab w:val="right" w:leader="dot" w:pos="8306"/>
        </w:tabs>
      </w:pPr>
      <w:hyperlink w:anchor="_Toc9957" w:history="1">
        <w:r>
          <w:rPr>
            <w:rFonts w:ascii="仿宋" w:eastAsia="仿宋" w:hAnsi="仿宋" w:cs="仿宋" w:hint="eastAsia"/>
            <w:lang w:eastAsia="zh-CN"/>
          </w:rPr>
          <w:t>(三)、广告会展项目提出的理由</w:t>
        </w:r>
        <w:r>
          <w:tab/>
        </w:r>
        <w:r>
          <w:fldChar w:fldCharType="begin"/>
        </w:r>
        <w:r>
          <w:instrText xml:space="preserve"> PAGEREF _Toc9957 \h </w:instrText>
        </w:r>
        <w:r>
          <w:fldChar w:fldCharType="separate"/>
        </w:r>
        <w:r>
          <w:t>11</w:t>
        </w:r>
        <w:r>
          <w:fldChar w:fldCharType="end"/>
        </w:r>
      </w:hyperlink>
    </w:p>
    <w:p>
      <w:pPr>
        <w:pStyle w:val="TOC2"/>
        <w:tabs>
          <w:tab w:val="right" w:leader="dot" w:pos="8306"/>
        </w:tabs>
      </w:pPr>
      <w:hyperlink w:anchor="_Toc26239" w:history="1">
        <w:r>
          <w:rPr>
            <w:rFonts w:ascii="仿宋" w:eastAsia="仿宋" w:hAnsi="仿宋" w:cs="仿宋" w:hint="eastAsia"/>
            <w:lang w:eastAsia="zh-CN"/>
          </w:rPr>
          <w:t>(四)、广告会展项目意义</w:t>
        </w:r>
        <w:r>
          <w:tab/>
        </w:r>
        <w:r>
          <w:fldChar w:fldCharType="begin"/>
        </w:r>
        <w:r>
          <w:instrText xml:space="preserve"> PAGEREF _Toc26239 \h </w:instrText>
        </w:r>
        <w:r>
          <w:fldChar w:fldCharType="separate"/>
        </w:r>
        <w:r>
          <w:t>13</w:t>
        </w:r>
        <w:r>
          <w:fldChar w:fldCharType="end"/>
        </w:r>
      </w:hyperlink>
    </w:p>
    <w:p>
      <w:pPr>
        <w:pStyle w:val="TOC2"/>
        <w:tabs>
          <w:tab w:val="right" w:leader="dot" w:pos="8306"/>
        </w:tabs>
      </w:pPr>
      <w:hyperlink w:anchor="_Toc31277" w:history="1">
        <w:r>
          <w:rPr>
            <w:rFonts w:ascii="仿宋" w:eastAsia="仿宋" w:hAnsi="仿宋" w:cs="仿宋" w:hint="eastAsia"/>
            <w:lang w:eastAsia="zh-CN"/>
          </w:rPr>
          <w:t>(五)、广告会展项目背景</w:t>
        </w:r>
        <w:r>
          <w:tab/>
        </w:r>
        <w:r>
          <w:fldChar w:fldCharType="begin"/>
        </w:r>
        <w:r>
          <w:instrText xml:space="preserve"> PAGEREF _Toc31277 \h </w:instrText>
        </w:r>
        <w:r>
          <w:fldChar w:fldCharType="separate"/>
        </w:r>
        <w:r>
          <w:t>14</w:t>
        </w:r>
        <w:r>
          <w:fldChar w:fldCharType="end"/>
        </w:r>
      </w:hyperlink>
    </w:p>
    <w:p>
      <w:pPr>
        <w:pStyle w:val="TOC1"/>
        <w:tabs>
          <w:tab w:val="right" w:leader="dot" w:pos="8306"/>
        </w:tabs>
      </w:pPr>
      <w:hyperlink w:anchor="_Toc28960" w:history="1">
        <w:r>
          <w:rPr>
            <w:rFonts w:ascii="仿宋" w:eastAsia="仿宋" w:hAnsi="仿宋" w:cs="仿宋" w:hint="eastAsia"/>
            <w:lang w:eastAsia="zh-CN"/>
          </w:rPr>
          <w:t>四、广告会展项目文档管理</w:t>
        </w:r>
        <w:r>
          <w:tab/>
        </w:r>
        <w:r>
          <w:fldChar w:fldCharType="begin"/>
        </w:r>
        <w:r>
          <w:instrText xml:space="preserve"> PAGEREF _Toc28960 \h </w:instrText>
        </w:r>
        <w:r>
          <w:fldChar w:fldCharType="separate"/>
        </w:r>
        <w:r>
          <w:t>15</w:t>
        </w:r>
        <w:r>
          <w:fldChar w:fldCharType="end"/>
        </w:r>
      </w:hyperlink>
    </w:p>
    <w:p>
      <w:pPr>
        <w:pStyle w:val="TOC2"/>
        <w:tabs>
          <w:tab w:val="right" w:leader="dot" w:pos="8306"/>
        </w:tabs>
      </w:pPr>
      <w:hyperlink w:anchor="_Toc14848" w:history="1">
        <w:r>
          <w:rPr>
            <w:rFonts w:ascii="仿宋" w:eastAsia="仿宋" w:hAnsi="仿宋" w:cs="仿宋" w:hint="eastAsia"/>
            <w:lang w:eastAsia="zh-CN"/>
          </w:rPr>
          <w:t>(一)、文档编制与审查</w:t>
        </w:r>
        <w:r>
          <w:tab/>
        </w:r>
        <w:r>
          <w:fldChar w:fldCharType="begin"/>
        </w:r>
        <w:r>
          <w:instrText xml:space="preserve"> PAGEREF _Toc14848 \h </w:instrText>
        </w:r>
        <w:r>
          <w:fldChar w:fldCharType="separate"/>
        </w:r>
        <w:r>
          <w:t>15</w:t>
        </w:r>
        <w:r>
          <w:fldChar w:fldCharType="end"/>
        </w:r>
      </w:hyperlink>
    </w:p>
    <w:p>
      <w:pPr>
        <w:pStyle w:val="TOC2"/>
        <w:tabs>
          <w:tab w:val="right" w:leader="dot" w:pos="8306"/>
        </w:tabs>
      </w:pPr>
      <w:hyperlink w:anchor="_Toc19238" w:history="1">
        <w:r>
          <w:rPr>
            <w:rFonts w:ascii="仿宋" w:eastAsia="仿宋" w:hAnsi="仿宋" w:cs="仿宋" w:hint="eastAsia"/>
            <w:lang w:eastAsia="zh-CN"/>
          </w:rPr>
          <w:t>(二)、文档发布与分发</w:t>
        </w:r>
        <w:r>
          <w:tab/>
        </w:r>
        <w:r>
          <w:fldChar w:fldCharType="begin"/>
        </w:r>
        <w:r>
          <w:instrText xml:space="preserve"> PAGEREF _Toc19238 \h </w:instrText>
        </w:r>
        <w:r>
          <w:fldChar w:fldCharType="separate"/>
        </w:r>
        <w:r>
          <w:t>16</w:t>
        </w:r>
        <w:r>
          <w:fldChar w:fldCharType="end"/>
        </w:r>
      </w:hyperlink>
    </w:p>
    <w:p>
      <w:pPr>
        <w:pStyle w:val="TOC2"/>
        <w:tabs>
          <w:tab w:val="right" w:leader="dot" w:pos="8306"/>
        </w:tabs>
      </w:pPr>
      <w:hyperlink w:anchor="_Toc13713" w:history="1">
        <w:r>
          <w:rPr>
            <w:rFonts w:ascii="仿宋" w:eastAsia="仿宋" w:hAnsi="仿宋" w:cs="仿宋" w:hint="eastAsia"/>
            <w:lang w:eastAsia="zh-CN"/>
          </w:rPr>
          <w:t>(三)、文档存档与归档</w:t>
        </w:r>
        <w:r>
          <w:tab/>
        </w:r>
        <w:r>
          <w:fldChar w:fldCharType="begin"/>
        </w:r>
        <w:r>
          <w:instrText xml:space="preserve"> PAGEREF _Toc13713 \h </w:instrText>
        </w:r>
        <w:r>
          <w:fldChar w:fldCharType="separate"/>
        </w:r>
        <w:r>
          <w:t>17</w:t>
        </w:r>
        <w:r>
          <w:fldChar w:fldCharType="end"/>
        </w:r>
      </w:hyperlink>
    </w:p>
    <w:p>
      <w:pPr>
        <w:pStyle w:val="TOC1"/>
        <w:tabs>
          <w:tab w:val="right" w:leader="dot" w:pos="8306"/>
        </w:tabs>
      </w:pPr>
      <w:hyperlink w:anchor="_Toc14634" w:history="1">
        <w:r>
          <w:rPr>
            <w:rFonts w:ascii="仿宋" w:eastAsia="仿宋" w:hAnsi="仿宋" w:cs="仿宋" w:hint="eastAsia"/>
            <w:lang w:eastAsia="zh-CN"/>
          </w:rPr>
          <w:t>五、广告会展项目绩效评估</w:t>
        </w:r>
        <w:r>
          <w:tab/>
        </w:r>
        <w:r>
          <w:fldChar w:fldCharType="begin"/>
        </w:r>
        <w:r>
          <w:instrText xml:space="preserve"> PAGEREF _Toc14634 \h </w:instrText>
        </w:r>
        <w:r>
          <w:fldChar w:fldCharType="separate"/>
        </w:r>
        <w:r>
          <w:t>18</w:t>
        </w:r>
        <w:r>
          <w:fldChar w:fldCharType="end"/>
        </w:r>
      </w:hyperlink>
    </w:p>
    <w:p>
      <w:pPr>
        <w:pStyle w:val="TOC2"/>
        <w:tabs>
          <w:tab w:val="right" w:leader="dot" w:pos="8306"/>
        </w:tabs>
      </w:pPr>
      <w:hyperlink w:anchor="_Toc20606" w:history="1">
        <w:r>
          <w:rPr>
            <w:rFonts w:ascii="仿宋" w:eastAsia="仿宋" w:hAnsi="仿宋" w:cs="仿宋" w:hint="eastAsia"/>
            <w:lang w:eastAsia="zh-CN"/>
          </w:rPr>
          <w:t>(一)、绩效评估指标</w:t>
        </w:r>
        <w:r>
          <w:tab/>
        </w:r>
        <w:r>
          <w:fldChar w:fldCharType="begin"/>
        </w:r>
        <w:r>
          <w:instrText xml:space="preserve"> PAGEREF _Toc20606 \h </w:instrText>
        </w:r>
        <w:r>
          <w:fldChar w:fldCharType="separate"/>
        </w:r>
        <w:r>
          <w:t>18</w:t>
        </w:r>
        <w:r>
          <w:fldChar w:fldCharType="end"/>
        </w:r>
      </w:hyperlink>
    </w:p>
    <w:p>
      <w:pPr>
        <w:pStyle w:val="TOC2"/>
        <w:tabs>
          <w:tab w:val="right" w:leader="dot" w:pos="8306"/>
        </w:tabs>
      </w:pPr>
      <w:hyperlink w:anchor="_Toc9237" w:history="1">
        <w:r>
          <w:rPr>
            <w:rFonts w:ascii="仿宋" w:eastAsia="仿宋" w:hAnsi="仿宋" w:cs="仿宋" w:hint="eastAsia"/>
            <w:lang w:eastAsia="zh-CN"/>
          </w:rPr>
          <w:t>(二)、绩效评估方法</w:t>
        </w:r>
        <w:r>
          <w:tab/>
        </w:r>
        <w:r>
          <w:fldChar w:fldCharType="begin"/>
        </w:r>
        <w:r>
          <w:instrText xml:space="preserve"> PAGEREF _Toc9237 \h </w:instrText>
        </w:r>
        <w:r>
          <w:fldChar w:fldCharType="separate"/>
        </w:r>
        <w:r>
          <w:t>19</w:t>
        </w:r>
        <w:r>
          <w:fldChar w:fldCharType="end"/>
        </w:r>
      </w:hyperlink>
    </w:p>
    <w:p>
      <w:pPr>
        <w:pStyle w:val="TOC2"/>
        <w:tabs>
          <w:tab w:val="right" w:leader="dot" w:pos="8306"/>
        </w:tabs>
      </w:pPr>
      <w:hyperlink w:anchor="_Toc7369" w:history="1">
        <w:r>
          <w:rPr>
            <w:rFonts w:ascii="仿宋" w:eastAsia="仿宋" w:hAnsi="仿宋" w:cs="仿宋" w:hint="eastAsia"/>
            <w:lang w:eastAsia="zh-CN"/>
          </w:rPr>
          <w:t>(三)、绩效评估周期</w:t>
        </w:r>
        <w:r>
          <w:tab/>
        </w:r>
        <w:r>
          <w:fldChar w:fldCharType="begin"/>
        </w:r>
        <w:r>
          <w:instrText xml:space="preserve"> PAGEREF _Toc7369 \h </w:instrText>
        </w:r>
        <w:r>
          <w:fldChar w:fldCharType="separate"/>
        </w:r>
        <w:r>
          <w:t>20</w:t>
        </w:r>
        <w:r>
          <w:fldChar w:fldCharType="end"/>
        </w:r>
      </w:hyperlink>
    </w:p>
    <w:p>
      <w:pPr>
        <w:pStyle w:val="TOC1"/>
        <w:tabs>
          <w:tab w:val="right" w:leader="dot" w:pos="8306"/>
        </w:tabs>
      </w:pPr>
      <w:hyperlink w:anchor="_Toc22449" w:history="1">
        <w:r>
          <w:rPr>
            <w:rFonts w:ascii="仿宋" w:eastAsia="仿宋" w:hAnsi="仿宋" w:cs="仿宋" w:hint="eastAsia"/>
            <w:lang w:eastAsia="zh-CN"/>
          </w:rPr>
          <w:t>六、产品规划分析</w:t>
        </w:r>
        <w:r>
          <w:tab/>
        </w:r>
        <w:r>
          <w:fldChar w:fldCharType="begin"/>
        </w:r>
        <w:r>
          <w:instrText xml:space="preserve"> PAGEREF _Toc22449 \h </w:instrText>
        </w:r>
        <w:r>
          <w:fldChar w:fldCharType="separate"/>
        </w:r>
        <w:r>
          <w:t>21</w:t>
        </w:r>
        <w:r>
          <w:fldChar w:fldCharType="end"/>
        </w:r>
      </w:hyperlink>
    </w:p>
    <w:p>
      <w:pPr>
        <w:pStyle w:val="TOC2"/>
        <w:tabs>
          <w:tab w:val="right" w:leader="dot" w:pos="8306"/>
        </w:tabs>
      </w:pPr>
      <w:hyperlink w:anchor="_Toc31132" w:history="1">
        <w:r>
          <w:rPr>
            <w:rFonts w:ascii="仿宋" w:eastAsia="仿宋" w:hAnsi="仿宋" w:cs="仿宋" w:hint="eastAsia"/>
            <w:lang w:eastAsia="zh-CN"/>
          </w:rPr>
          <w:t>(一)、产品规划</w:t>
        </w:r>
        <w:r>
          <w:tab/>
        </w:r>
        <w:r>
          <w:fldChar w:fldCharType="begin"/>
        </w:r>
        <w:r>
          <w:instrText xml:space="preserve"> PAGEREF _Toc31132 \h </w:instrText>
        </w:r>
        <w:r>
          <w:fldChar w:fldCharType="separate"/>
        </w:r>
        <w:r>
          <w:t>21</w:t>
        </w:r>
        <w:r>
          <w:fldChar w:fldCharType="end"/>
        </w:r>
      </w:hyperlink>
    </w:p>
    <w:p>
      <w:pPr>
        <w:pStyle w:val="TOC2"/>
        <w:tabs>
          <w:tab w:val="right" w:leader="dot" w:pos="8306"/>
        </w:tabs>
      </w:pPr>
      <w:hyperlink w:anchor="_Toc5863" w:history="1">
        <w:r>
          <w:rPr>
            <w:rFonts w:ascii="仿宋" w:eastAsia="仿宋" w:hAnsi="仿宋" w:cs="仿宋" w:hint="eastAsia"/>
            <w:lang w:eastAsia="zh-CN"/>
          </w:rPr>
          <w:t>(二)、建设规模</w:t>
        </w:r>
        <w:r>
          <w:tab/>
        </w:r>
        <w:r>
          <w:fldChar w:fldCharType="begin"/>
        </w:r>
        <w:r>
          <w:instrText xml:space="preserve"> PAGEREF _Toc5863 \h </w:instrText>
        </w:r>
        <w:r>
          <w:fldChar w:fldCharType="separate"/>
        </w:r>
        <w:r>
          <w:t>22</w:t>
        </w:r>
        <w:r>
          <w:fldChar w:fldCharType="end"/>
        </w:r>
      </w:hyperlink>
    </w:p>
    <w:p>
      <w:pPr>
        <w:pStyle w:val="TOC1"/>
        <w:tabs>
          <w:tab w:val="right" w:leader="dot" w:pos="8306"/>
        </w:tabs>
      </w:pPr>
      <w:hyperlink w:anchor="_Toc1303" w:history="1">
        <w:r>
          <w:rPr>
            <w:rFonts w:ascii="仿宋" w:eastAsia="仿宋" w:hAnsi="仿宋" w:cs="仿宋" w:hint="eastAsia"/>
            <w:lang w:eastAsia="zh-CN"/>
          </w:rPr>
          <w:t>七、广告会展项目技术管理</w:t>
        </w:r>
        <w:r>
          <w:tab/>
        </w:r>
        <w:r>
          <w:fldChar w:fldCharType="begin"/>
        </w:r>
        <w:r>
          <w:instrText xml:space="preserve"> PAGEREF _Toc1303 \h </w:instrText>
        </w:r>
        <w:r>
          <w:fldChar w:fldCharType="separate"/>
        </w:r>
        <w:r>
          <w:t>23</w:t>
        </w:r>
        <w:r>
          <w:fldChar w:fldCharType="end"/>
        </w:r>
      </w:hyperlink>
    </w:p>
    <w:p>
      <w:pPr>
        <w:pStyle w:val="TOC2"/>
        <w:tabs>
          <w:tab w:val="right" w:leader="dot" w:pos="8306"/>
        </w:tabs>
      </w:pPr>
      <w:hyperlink w:anchor="_Toc15041" w:history="1">
        <w:r>
          <w:rPr>
            <w:rFonts w:ascii="仿宋" w:eastAsia="仿宋" w:hAnsi="仿宋" w:cs="仿宋" w:hint="eastAsia"/>
            <w:lang w:eastAsia="zh-CN"/>
          </w:rPr>
          <w:t>(一)、技术方案选用方向</w:t>
        </w:r>
        <w:r>
          <w:tab/>
        </w:r>
        <w:r>
          <w:fldChar w:fldCharType="begin"/>
        </w:r>
        <w:r>
          <w:instrText xml:space="preserve"> PAGEREF _Toc15041 \h </w:instrText>
        </w:r>
        <w:r>
          <w:fldChar w:fldCharType="separate"/>
        </w:r>
        <w:r>
          <w:t>23</w:t>
        </w:r>
        <w:r>
          <w:fldChar w:fldCharType="end"/>
        </w:r>
      </w:hyperlink>
    </w:p>
    <w:p>
      <w:pPr>
        <w:pStyle w:val="TOC2"/>
        <w:tabs>
          <w:tab w:val="right" w:leader="dot" w:pos="8306"/>
        </w:tabs>
      </w:pPr>
      <w:hyperlink w:anchor="_Toc25027" w:history="1">
        <w:r>
          <w:rPr>
            <w:rFonts w:ascii="仿宋" w:eastAsia="仿宋" w:hAnsi="仿宋" w:cs="仿宋" w:hint="eastAsia"/>
            <w:lang w:eastAsia="zh-CN"/>
          </w:rPr>
          <w:t>(二)、工艺技术方案选用原则</w:t>
        </w:r>
        <w:r>
          <w:tab/>
        </w:r>
        <w:r>
          <w:fldChar w:fldCharType="begin"/>
        </w:r>
        <w:r>
          <w:instrText xml:space="preserve"> PAGEREF _Toc25027 \h </w:instrText>
        </w:r>
        <w:r>
          <w:fldChar w:fldCharType="separate"/>
        </w:r>
        <w:r>
          <w:t>25</w:t>
        </w:r>
        <w:r>
          <w:fldChar w:fldCharType="end"/>
        </w:r>
      </w:hyperlink>
    </w:p>
    <w:p>
      <w:pPr>
        <w:pStyle w:val="TOC2"/>
        <w:tabs>
          <w:tab w:val="right" w:leader="dot" w:pos="8306"/>
        </w:tabs>
      </w:pPr>
      <w:hyperlink w:anchor="_Toc31403" w:history="1">
        <w:r>
          <w:rPr>
            <w:rFonts w:ascii="仿宋" w:eastAsia="仿宋" w:hAnsi="仿宋" w:cs="仿宋" w:hint="eastAsia"/>
            <w:lang w:eastAsia="zh-CN"/>
          </w:rPr>
          <w:t>(三)、工艺技术方案要求</w:t>
        </w:r>
        <w:r>
          <w:tab/>
        </w:r>
        <w:r>
          <w:fldChar w:fldCharType="begin"/>
        </w:r>
        <w:r>
          <w:instrText xml:space="preserve"> PAGEREF _Toc31403 \h </w:instrText>
        </w:r>
        <w:r>
          <w:fldChar w:fldCharType="separate"/>
        </w:r>
        <w:r>
          <w:t>27</w:t>
        </w:r>
        <w:r>
          <w:fldChar w:fldCharType="end"/>
        </w:r>
      </w:hyperlink>
    </w:p>
    <w:p>
      <w:pPr>
        <w:pStyle w:val="TOC1"/>
        <w:tabs>
          <w:tab w:val="right" w:leader="dot" w:pos="8306"/>
        </w:tabs>
      </w:pPr>
      <w:hyperlink w:anchor="_Toc5211" w:history="1">
        <w:r>
          <w:rPr>
            <w:rFonts w:ascii="仿宋" w:eastAsia="仿宋" w:hAnsi="仿宋" w:cs="仿宋" w:hint="eastAsia"/>
            <w:lang w:eastAsia="zh-CN"/>
          </w:rPr>
          <w:t>八、广告会展项目创新与研发</w:t>
        </w:r>
        <w:r>
          <w:tab/>
        </w:r>
        <w:r>
          <w:fldChar w:fldCharType="begin"/>
        </w:r>
        <w:r>
          <w:instrText xml:space="preserve"> PAGEREF _Toc5211 \h </w:instrText>
        </w:r>
        <w:r>
          <w:fldChar w:fldCharType="separate"/>
        </w:r>
        <w:r>
          <w:t>29</w:t>
        </w:r>
        <w:r>
          <w:fldChar w:fldCharType="end"/>
        </w:r>
      </w:hyperlink>
    </w:p>
    <w:p>
      <w:pPr>
        <w:pStyle w:val="TOC2"/>
        <w:tabs>
          <w:tab w:val="right" w:leader="dot" w:pos="8306"/>
        </w:tabs>
      </w:pPr>
      <w:hyperlink w:anchor="_Toc12165" w:history="1">
        <w:r>
          <w:rPr>
            <w:rFonts w:ascii="仿宋" w:eastAsia="仿宋" w:hAnsi="仿宋" w:cs="仿宋" w:hint="eastAsia"/>
            <w:lang w:eastAsia="zh-CN"/>
          </w:rPr>
          <w:t>(一)、创新策略与方向</w:t>
        </w:r>
        <w:r>
          <w:tab/>
        </w:r>
        <w:r>
          <w:fldChar w:fldCharType="begin"/>
        </w:r>
        <w:r>
          <w:instrText xml:space="preserve"> PAGEREF _Toc12165 \h </w:instrText>
        </w:r>
        <w:r>
          <w:fldChar w:fldCharType="separate"/>
        </w:r>
        <w:r>
          <w:t>29</w:t>
        </w:r>
        <w:r>
          <w:fldChar w:fldCharType="end"/>
        </w:r>
      </w:hyperlink>
    </w:p>
    <w:p>
      <w:pPr>
        <w:pStyle w:val="TOC2"/>
        <w:tabs>
          <w:tab w:val="right" w:leader="dot" w:pos="8306"/>
        </w:tabs>
      </w:pPr>
      <w:hyperlink w:anchor="_Toc9474" w:history="1">
        <w:r>
          <w:rPr>
            <w:rFonts w:ascii="仿宋" w:eastAsia="仿宋" w:hAnsi="仿宋" w:cs="仿宋" w:hint="eastAsia"/>
            <w:lang w:eastAsia="zh-CN"/>
          </w:rPr>
          <w:t>(二)、研发规划与投入</w:t>
        </w:r>
        <w:r>
          <w:tab/>
        </w:r>
        <w:r>
          <w:fldChar w:fldCharType="begin"/>
        </w:r>
        <w:r>
          <w:instrText xml:space="preserve"> PAGEREF _Toc9474 \h </w:instrText>
        </w:r>
        <w:r>
          <w:fldChar w:fldCharType="separate"/>
        </w:r>
        <w:r>
          <w:t>31</w:t>
        </w:r>
        <w:r>
          <w:fldChar w:fldCharType="end"/>
        </w:r>
      </w:hyperlink>
    </w:p>
    <w:p>
      <w:pPr>
        <w:pStyle w:val="TOC1"/>
        <w:tabs>
          <w:tab w:val="right" w:leader="dot" w:pos="8306"/>
        </w:tabs>
      </w:pPr>
      <w:hyperlink w:anchor="_Toc12425" w:history="1">
        <w:r>
          <w:rPr>
            <w:rFonts w:ascii="仿宋" w:eastAsia="仿宋" w:hAnsi="仿宋" w:cs="仿宋" w:hint="eastAsia"/>
            <w:lang w:eastAsia="zh-CN"/>
          </w:rPr>
          <w:t>九、生产安全保护</w:t>
        </w:r>
        <w:r>
          <w:tab/>
        </w:r>
        <w:r>
          <w:fldChar w:fldCharType="begin"/>
        </w:r>
        <w:r>
          <w:instrText xml:space="preserve"> PAGEREF _Toc12425 \h </w:instrText>
        </w:r>
        <w:r>
          <w:fldChar w:fldCharType="separate"/>
        </w:r>
        <w:r>
          <w:t>32</w:t>
        </w:r>
        <w:r>
          <w:fldChar w:fldCharType="end"/>
        </w:r>
      </w:hyperlink>
    </w:p>
    <w:p>
      <w:pPr>
        <w:pStyle w:val="TOC2"/>
        <w:tabs>
          <w:tab w:val="right" w:leader="dot" w:pos="8306"/>
        </w:tabs>
      </w:pPr>
      <w:hyperlink w:anchor="_Toc18220" w:history="1">
        <w:r>
          <w:rPr>
            <w:rFonts w:ascii="仿宋" w:eastAsia="仿宋" w:hAnsi="仿宋" w:cs="仿宋" w:hint="eastAsia"/>
            <w:lang w:eastAsia="zh-CN"/>
          </w:rPr>
          <w:t>(一)、消防安全</w:t>
        </w:r>
        <w:r>
          <w:tab/>
        </w:r>
        <w:r>
          <w:fldChar w:fldCharType="begin"/>
        </w:r>
        <w:r>
          <w:instrText xml:space="preserve"> PAGEREF _Toc18220 \h </w:instrText>
        </w:r>
        <w:r>
          <w:fldChar w:fldCharType="separate"/>
        </w:r>
        <w:r>
          <w:t>32</w:t>
        </w:r>
        <w:r>
          <w:fldChar w:fldCharType="end"/>
        </w:r>
      </w:hyperlink>
    </w:p>
    <w:p>
      <w:pPr>
        <w:pStyle w:val="TOC2"/>
        <w:tabs>
          <w:tab w:val="right" w:leader="dot" w:pos="8306"/>
        </w:tabs>
      </w:pPr>
      <w:hyperlink w:anchor="_Toc8205" w:history="1">
        <w:r>
          <w:rPr>
            <w:rFonts w:ascii="仿宋" w:eastAsia="仿宋" w:hAnsi="仿宋" w:cs="仿宋" w:hint="eastAsia"/>
            <w:lang w:eastAsia="zh-CN"/>
          </w:rPr>
          <w:t>(二)、防火防爆总图布置措施</w:t>
        </w:r>
        <w:r>
          <w:tab/>
        </w:r>
        <w:r>
          <w:fldChar w:fldCharType="begin"/>
        </w:r>
        <w:r>
          <w:instrText xml:space="preserve"> PAGEREF _Toc8205 \h </w:instrText>
        </w:r>
        <w:r>
          <w:fldChar w:fldCharType="separate"/>
        </w:r>
        <w:r>
          <w:t>34</w:t>
        </w:r>
        <w:r>
          <w:fldChar w:fldCharType="end"/>
        </w:r>
      </w:hyperlink>
    </w:p>
    <w:p>
      <w:pPr>
        <w:pStyle w:val="TOC2"/>
        <w:tabs>
          <w:tab w:val="right" w:leader="dot" w:pos="8306"/>
        </w:tabs>
      </w:pPr>
      <w:hyperlink w:anchor="_Toc9660" w:history="1">
        <w:r>
          <w:rPr>
            <w:rFonts w:ascii="仿宋" w:eastAsia="仿宋" w:hAnsi="仿宋" w:cs="仿宋" w:hint="eastAsia"/>
            <w:lang w:eastAsia="zh-CN"/>
          </w:rPr>
          <w:t>(三)、自然灾害防范措施</w:t>
        </w:r>
        <w:r>
          <w:tab/>
        </w:r>
        <w:r>
          <w:fldChar w:fldCharType="begin"/>
        </w:r>
        <w:r>
          <w:instrText xml:space="preserve"> PAGEREF _Toc9660 \h </w:instrText>
        </w:r>
        <w:r>
          <w:fldChar w:fldCharType="separate"/>
        </w:r>
        <w:r>
          <w:t>35</w:t>
        </w:r>
        <w:r>
          <w:fldChar w:fldCharType="end"/>
        </w:r>
      </w:hyperlink>
    </w:p>
    <w:p>
      <w:pPr>
        <w:pStyle w:val="TOC2"/>
        <w:tabs>
          <w:tab w:val="right" w:leader="dot" w:pos="8306"/>
        </w:tabs>
      </w:pPr>
      <w:hyperlink w:anchor="_Toc28585" w:history="1">
        <w:r>
          <w:rPr>
            <w:rFonts w:ascii="仿宋" w:eastAsia="仿宋" w:hAnsi="仿宋" w:cs="仿宋" w:hint="eastAsia"/>
            <w:lang w:eastAsia="zh-CN"/>
          </w:rPr>
          <w:t>(四)、安全色及安全标志使用要求</w:t>
        </w:r>
        <w:r>
          <w:tab/>
        </w:r>
        <w:r>
          <w:fldChar w:fldCharType="begin"/>
        </w:r>
        <w:r>
          <w:instrText xml:space="preserve"> PAGEREF _Toc28585 \h </w:instrText>
        </w:r>
        <w:r>
          <w:fldChar w:fldCharType="separate"/>
        </w:r>
        <w:r>
          <w:t>36</w:t>
        </w:r>
        <w:r>
          <w:fldChar w:fldCharType="end"/>
        </w:r>
      </w:hyperlink>
    </w:p>
    <w:p>
      <w:pPr>
        <w:pStyle w:val="TOC2"/>
        <w:tabs>
          <w:tab w:val="right" w:leader="dot" w:pos="8306"/>
        </w:tabs>
      </w:pPr>
      <w:hyperlink w:anchor="_Toc7463" w:history="1">
        <w:r>
          <w:rPr>
            <w:rFonts w:ascii="仿宋" w:eastAsia="仿宋" w:hAnsi="仿宋" w:cs="仿宋" w:hint="eastAsia"/>
            <w:lang w:eastAsia="zh-CN"/>
          </w:rPr>
          <w:t>(五)、防尘防毒措施</w:t>
        </w:r>
        <w:r>
          <w:tab/>
        </w:r>
        <w:r>
          <w:fldChar w:fldCharType="begin"/>
        </w:r>
        <w:r>
          <w:instrText xml:space="preserve"> PAGEREF _Toc7463 \h </w:instrText>
        </w:r>
        <w:r>
          <w:fldChar w:fldCharType="separate"/>
        </w:r>
        <w:r>
          <w:t>37</w:t>
        </w:r>
        <w:r>
          <w:fldChar w:fldCharType="end"/>
        </w:r>
      </w:hyperlink>
    </w:p>
    <w:p>
      <w:pPr>
        <w:pStyle w:val="TOC2"/>
        <w:tabs>
          <w:tab w:val="right" w:leader="dot" w:pos="8306"/>
        </w:tabs>
      </w:pPr>
      <w:hyperlink w:anchor="_Toc24142" w:history="1">
        <w:r>
          <w:rPr>
            <w:rFonts w:ascii="仿宋" w:eastAsia="仿宋" w:hAnsi="仿宋" w:cs="仿宋" w:hint="eastAsia"/>
            <w:lang w:eastAsia="zh-CN"/>
          </w:rPr>
          <w:t>(六)、防静电、触电防护及防雷措施</w:t>
        </w:r>
        <w:r>
          <w:tab/>
        </w:r>
        <w:r>
          <w:fldChar w:fldCharType="begin"/>
        </w:r>
        <w:r>
          <w:instrText xml:space="preserve"> PAGEREF _Toc24142 \h </w:instrText>
        </w:r>
        <w:r>
          <w:fldChar w:fldCharType="separate"/>
        </w:r>
        <w:r>
          <w:t>37</w:t>
        </w:r>
        <w:r>
          <w:fldChar w:fldCharType="end"/>
        </w:r>
      </w:hyperlink>
    </w:p>
    <w:p>
      <w:pPr>
        <w:pStyle w:val="TOC2"/>
        <w:tabs>
          <w:tab w:val="right" w:leader="dot" w:pos="8306"/>
        </w:tabs>
      </w:pPr>
      <w:hyperlink w:anchor="_Toc15262" w:history="1">
        <w:r>
          <w:rPr>
            <w:rFonts w:ascii="仿宋" w:eastAsia="仿宋" w:hAnsi="仿宋" w:cs="仿宋" w:hint="eastAsia"/>
            <w:lang w:eastAsia="zh-CN"/>
          </w:rPr>
          <w:t>(七)、机械设备安全保障措施</w:t>
        </w:r>
        <w:r>
          <w:tab/>
        </w:r>
        <w:r>
          <w:fldChar w:fldCharType="begin"/>
        </w:r>
        <w:r>
          <w:instrText xml:space="preserve"> PAGEREF _Toc15262 \h </w:instrText>
        </w:r>
        <w:r>
          <w:fldChar w:fldCharType="separate"/>
        </w:r>
        <w:r>
          <w:t>39</w:t>
        </w:r>
        <w:r>
          <w:fldChar w:fldCharType="end"/>
        </w:r>
      </w:hyperlink>
    </w:p>
    <w:p>
      <w:pPr>
        <w:pStyle w:val="TOC1"/>
        <w:tabs>
          <w:tab w:val="right" w:leader="dot" w:pos="8306"/>
        </w:tabs>
      </w:pPr>
      <w:hyperlink w:anchor="_Toc2128" w:history="1">
        <w:r>
          <w:rPr>
            <w:rFonts w:ascii="仿宋" w:eastAsia="仿宋" w:hAnsi="仿宋" w:cs="仿宋" w:hint="eastAsia"/>
            <w:lang w:eastAsia="zh-CN"/>
          </w:rPr>
          <w:t>十、广告会展项目投资规划</w:t>
        </w:r>
        <w:r>
          <w:tab/>
        </w:r>
        <w:r>
          <w:fldChar w:fldCharType="begin"/>
        </w:r>
        <w:r>
          <w:instrText xml:space="preserve"> PAGEREF _Toc2128 \h </w:instrText>
        </w:r>
        <w:r>
          <w:fldChar w:fldCharType="separate"/>
        </w:r>
        <w:r>
          <w:t>40</w:t>
        </w:r>
        <w:r>
          <w:fldChar w:fldCharType="end"/>
        </w:r>
      </w:hyperlink>
    </w:p>
    <w:p>
      <w:pPr>
        <w:pStyle w:val="TOC2"/>
        <w:tabs>
          <w:tab w:val="right" w:leader="dot" w:pos="8306"/>
        </w:tabs>
      </w:pPr>
      <w:hyperlink w:anchor="_Toc24455" w:history="1">
        <w:r>
          <w:rPr>
            <w:rFonts w:ascii="仿宋" w:eastAsia="仿宋" w:hAnsi="仿宋" w:cs="仿宋" w:hint="eastAsia"/>
            <w:lang w:eastAsia="zh-CN"/>
          </w:rPr>
          <w:t>(一)、广告会展项目总投资估算</w:t>
        </w:r>
        <w:r>
          <w:tab/>
        </w:r>
        <w:r>
          <w:fldChar w:fldCharType="begin"/>
        </w:r>
        <w:r>
          <w:instrText xml:space="preserve"> PAGEREF _Toc24455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9" w:history="1">
        <w:r>
          <w:rPr>
            <w:rFonts w:ascii="仿宋" w:eastAsia="仿宋" w:hAnsi="仿宋" w:cs="仿宋" w:hint="eastAsia"/>
            <w:lang w:eastAsia="zh-CN"/>
          </w:rPr>
          <w:t>(二)、资金筹措</w:t>
        </w:r>
        <w:r>
          <w:tab/>
        </w:r>
        <w:r>
          <w:fldChar w:fldCharType="begin"/>
        </w:r>
        <w:r>
          <w:instrText xml:space="preserve"> PAGEREF _Toc8299 \h </w:instrText>
        </w:r>
        <w:r>
          <w:fldChar w:fldCharType="separate"/>
        </w:r>
        <w:r>
          <w:t>41</w:t>
        </w:r>
        <w:r>
          <w:fldChar w:fldCharType="end"/>
        </w:r>
      </w:hyperlink>
    </w:p>
    <w:p>
      <w:pPr>
        <w:pStyle w:val="TOC1"/>
        <w:tabs>
          <w:tab w:val="right" w:leader="dot" w:pos="8306"/>
        </w:tabs>
      </w:pPr>
      <w:hyperlink w:anchor="_Toc20180" w:history="1">
        <w:r>
          <w:rPr>
            <w:rFonts w:ascii="仿宋" w:eastAsia="仿宋" w:hAnsi="仿宋" w:cs="仿宋" w:hint="eastAsia"/>
            <w:lang w:eastAsia="zh-CN"/>
          </w:rPr>
          <w:t>十一、广告会展项目风险管理</w:t>
        </w:r>
        <w:r>
          <w:tab/>
        </w:r>
        <w:r>
          <w:fldChar w:fldCharType="begin"/>
        </w:r>
        <w:r>
          <w:instrText xml:space="preserve"> PAGEREF _Toc20180 \h </w:instrText>
        </w:r>
        <w:r>
          <w:fldChar w:fldCharType="separate"/>
        </w:r>
        <w:r>
          <w:t>42</w:t>
        </w:r>
        <w:r>
          <w:fldChar w:fldCharType="end"/>
        </w:r>
      </w:hyperlink>
    </w:p>
    <w:p>
      <w:pPr>
        <w:pStyle w:val="TOC2"/>
        <w:tabs>
          <w:tab w:val="right" w:leader="dot" w:pos="8306"/>
        </w:tabs>
      </w:pPr>
      <w:hyperlink w:anchor="_Toc25164" w:history="1">
        <w:r>
          <w:rPr>
            <w:rFonts w:ascii="仿宋" w:eastAsia="仿宋" w:hAnsi="仿宋" w:cs="仿宋" w:hint="eastAsia"/>
            <w:lang w:eastAsia="zh-CN"/>
          </w:rPr>
          <w:t>(一)、风险识别与评估</w:t>
        </w:r>
        <w:r>
          <w:tab/>
        </w:r>
        <w:r>
          <w:fldChar w:fldCharType="begin"/>
        </w:r>
        <w:r>
          <w:instrText xml:space="preserve"> PAGEREF _Toc25164 \h </w:instrText>
        </w:r>
        <w:r>
          <w:fldChar w:fldCharType="separate"/>
        </w:r>
        <w:r>
          <w:t>42</w:t>
        </w:r>
        <w:r>
          <w:fldChar w:fldCharType="end"/>
        </w:r>
      </w:hyperlink>
    </w:p>
    <w:p>
      <w:pPr>
        <w:pStyle w:val="TOC2"/>
        <w:tabs>
          <w:tab w:val="right" w:leader="dot" w:pos="8306"/>
        </w:tabs>
      </w:pPr>
      <w:hyperlink w:anchor="_Toc13815" w:history="1">
        <w:r>
          <w:rPr>
            <w:rFonts w:ascii="仿宋" w:eastAsia="仿宋" w:hAnsi="仿宋" w:cs="仿宋" w:hint="eastAsia"/>
            <w:lang w:eastAsia="zh-CN"/>
          </w:rPr>
          <w:t>(二)、风险应对策略</w:t>
        </w:r>
        <w:r>
          <w:tab/>
        </w:r>
        <w:r>
          <w:fldChar w:fldCharType="begin"/>
        </w:r>
        <w:r>
          <w:instrText xml:space="preserve"> PAGEREF _Toc13815 \h </w:instrText>
        </w:r>
        <w:r>
          <w:fldChar w:fldCharType="separate"/>
        </w:r>
        <w:r>
          <w:t>43</w:t>
        </w:r>
        <w:r>
          <w:fldChar w:fldCharType="end"/>
        </w:r>
      </w:hyperlink>
    </w:p>
    <w:p>
      <w:pPr>
        <w:pStyle w:val="TOC2"/>
        <w:tabs>
          <w:tab w:val="right" w:leader="dot" w:pos="8306"/>
        </w:tabs>
      </w:pPr>
      <w:hyperlink w:anchor="_Toc4659" w:history="1">
        <w:r>
          <w:rPr>
            <w:rFonts w:ascii="仿宋" w:eastAsia="仿宋" w:hAnsi="仿宋" w:cs="仿宋" w:hint="eastAsia"/>
            <w:lang w:eastAsia="zh-CN"/>
          </w:rPr>
          <w:t>(三)、风险监控与控制</w:t>
        </w:r>
        <w:r>
          <w:tab/>
        </w:r>
        <w:r>
          <w:fldChar w:fldCharType="begin"/>
        </w:r>
        <w:r>
          <w:instrText xml:space="preserve"> PAGEREF _Toc4659 \h </w:instrText>
        </w:r>
        <w:r>
          <w:fldChar w:fldCharType="separate"/>
        </w:r>
        <w:r>
          <w:t>45</w:t>
        </w:r>
        <w:r>
          <w:fldChar w:fldCharType="end"/>
        </w:r>
      </w:hyperlink>
    </w:p>
    <w:p>
      <w:pPr>
        <w:pStyle w:val="TOC1"/>
        <w:tabs>
          <w:tab w:val="right" w:leader="dot" w:pos="8306"/>
        </w:tabs>
      </w:pPr>
      <w:hyperlink w:anchor="_Toc13181" w:history="1">
        <w:r>
          <w:rPr>
            <w:rFonts w:ascii="仿宋" w:eastAsia="仿宋" w:hAnsi="仿宋" w:cs="仿宋" w:hint="eastAsia"/>
            <w:lang w:eastAsia="zh-CN"/>
          </w:rPr>
          <w:t>十二、广告会展项目财务管理</w:t>
        </w:r>
        <w:r>
          <w:tab/>
        </w:r>
        <w:r>
          <w:fldChar w:fldCharType="begin"/>
        </w:r>
        <w:r>
          <w:instrText xml:space="preserve"> PAGEREF _Toc13181 \h </w:instrText>
        </w:r>
        <w:r>
          <w:fldChar w:fldCharType="separate"/>
        </w:r>
        <w:r>
          <w:t>46</w:t>
        </w:r>
        <w:r>
          <w:fldChar w:fldCharType="end"/>
        </w:r>
      </w:hyperlink>
    </w:p>
    <w:p>
      <w:pPr>
        <w:pStyle w:val="TOC2"/>
        <w:tabs>
          <w:tab w:val="right" w:leader="dot" w:pos="8306"/>
        </w:tabs>
      </w:pPr>
      <w:hyperlink w:anchor="_Toc14995" w:history="1">
        <w:r>
          <w:rPr>
            <w:rFonts w:ascii="仿宋" w:eastAsia="仿宋" w:hAnsi="仿宋" w:cs="仿宋" w:hint="eastAsia"/>
            <w:lang w:eastAsia="zh-CN"/>
          </w:rPr>
          <w:t>(一)、资金需求大</w:t>
        </w:r>
        <w:r>
          <w:tab/>
        </w:r>
        <w:r>
          <w:fldChar w:fldCharType="begin"/>
        </w:r>
        <w:r>
          <w:instrText xml:space="preserve"> PAGEREF _Toc14995 \h </w:instrText>
        </w:r>
        <w:r>
          <w:fldChar w:fldCharType="separate"/>
        </w:r>
        <w:r>
          <w:t>46</w:t>
        </w:r>
        <w:r>
          <w:fldChar w:fldCharType="end"/>
        </w:r>
      </w:hyperlink>
    </w:p>
    <w:p>
      <w:pPr>
        <w:pStyle w:val="TOC2"/>
        <w:tabs>
          <w:tab w:val="right" w:leader="dot" w:pos="8306"/>
        </w:tabs>
      </w:pPr>
      <w:hyperlink w:anchor="_Toc32164" w:history="1">
        <w:r>
          <w:rPr>
            <w:rFonts w:ascii="仿宋" w:eastAsia="仿宋" w:hAnsi="仿宋" w:cs="仿宋" w:hint="eastAsia"/>
            <w:lang w:eastAsia="zh-CN"/>
          </w:rPr>
          <w:t>(二)、研发周期长</w:t>
        </w:r>
        <w:r>
          <w:tab/>
        </w:r>
        <w:r>
          <w:fldChar w:fldCharType="begin"/>
        </w:r>
        <w:r>
          <w:instrText xml:space="preserve"> PAGEREF _Toc32164 \h </w:instrText>
        </w:r>
        <w:r>
          <w:fldChar w:fldCharType="separate"/>
        </w:r>
        <w:r>
          <w:t>47</w:t>
        </w:r>
        <w:r>
          <w:fldChar w:fldCharType="end"/>
        </w:r>
      </w:hyperlink>
    </w:p>
    <w:p>
      <w:pPr>
        <w:pStyle w:val="TOC2"/>
        <w:tabs>
          <w:tab w:val="right" w:leader="dot" w:pos="8306"/>
        </w:tabs>
      </w:pPr>
      <w:hyperlink w:anchor="_Toc8170" w:history="1">
        <w:r>
          <w:rPr>
            <w:rFonts w:ascii="仿宋" w:eastAsia="仿宋" w:hAnsi="仿宋" w:cs="仿宋" w:hint="eastAsia"/>
            <w:lang w:eastAsia="zh-CN"/>
          </w:rPr>
          <w:t>(三)、市场风险大</w:t>
        </w:r>
        <w:r>
          <w:tab/>
        </w:r>
        <w:r>
          <w:fldChar w:fldCharType="begin"/>
        </w:r>
        <w:r>
          <w:instrText xml:space="preserve"> PAGEREF _Toc8170 \h </w:instrText>
        </w:r>
        <w:r>
          <w:fldChar w:fldCharType="separate"/>
        </w:r>
        <w:r>
          <w:t>48</w:t>
        </w:r>
        <w:r>
          <w:fldChar w:fldCharType="end"/>
        </w:r>
      </w:hyperlink>
    </w:p>
    <w:p>
      <w:pPr>
        <w:pStyle w:val="TOC2"/>
        <w:tabs>
          <w:tab w:val="right" w:leader="dot" w:pos="8306"/>
        </w:tabs>
      </w:pPr>
      <w:hyperlink w:anchor="_Toc22876" w:history="1">
        <w:r>
          <w:rPr>
            <w:rFonts w:ascii="仿宋" w:eastAsia="仿宋" w:hAnsi="仿宋" w:cs="仿宋" w:hint="eastAsia"/>
            <w:lang w:eastAsia="zh-CN"/>
          </w:rPr>
          <w:t>(四)、利润率高</w:t>
        </w:r>
        <w:r>
          <w:tab/>
        </w:r>
        <w:r>
          <w:fldChar w:fldCharType="begin"/>
        </w:r>
        <w:r>
          <w:instrText xml:space="preserve"> PAGEREF _Toc22876 \h </w:instrText>
        </w:r>
        <w:r>
          <w:fldChar w:fldCharType="separate"/>
        </w:r>
        <w:r>
          <w:t>51</w:t>
        </w:r>
        <w:r>
          <w:fldChar w:fldCharType="end"/>
        </w:r>
      </w:hyperlink>
    </w:p>
    <w:p>
      <w:pPr>
        <w:pStyle w:val="TOC1"/>
        <w:tabs>
          <w:tab w:val="right" w:leader="dot" w:pos="8306"/>
        </w:tabs>
      </w:pPr>
      <w:hyperlink w:anchor="_Toc25639" w:history="1">
        <w:r>
          <w:rPr>
            <w:rFonts w:ascii="仿宋" w:eastAsia="仿宋" w:hAnsi="仿宋" w:cs="仿宋" w:hint="eastAsia"/>
            <w:lang w:eastAsia="zh-CN"/>
          </w:rPr>
          <w:t>十三、质量管理体系</w:t>
        </w:r>
        <w:r>
          <w:tab/>
        </w:r>
        <w:r>
          <w:fldChar w:fldCharType="begin"/>
        </w:r>
        <w:r>
          <w:instrText xml:space="preserve"> PAGEREF _Toc25639 \h </w:instrText>
        </w:r>
        <w:r>
          <w:fldChar w:fldCharType="separate"/>
        </w:r>
        <w:r>
          <w:t>53</w:t>
        </w:r>
        <w:r>
          <w:fldChar w:fldCharType="end"/>
        </w:r>
      </w:hyperlink>
    </w:p>
    <w:p>
      <w:pPr>
        <w:pStyle w:val="TOC2"/>
        <w:tabs>
          <w:tab w:val="right" w:leader="dot" w:pos="8306"/>
        </w:tabs>
      </w:pPr>
      <w:hyperlink w:anchor="_Toc5781" w:history="1">
        <w:r>
          <w:rPr>
            <w:rFonts w:ascii="仿宋" w:eastAsia="仿宋" w:hAnsi="仿宋" w:cs="仿宋" w:hint="eastAsia"/>
            <w:lang w:eastAsia="zh-CN"/>
          </w:rPr>
          <w:t>(一)、质量目标与方针</w:t>
        </w:r>
        <w:r>
          <w:tab/>
        </w:r>
        <w:r>
          <w:fldChar w:fldCharType="begin"/>
        </w:r>
        <w:r>
          <w:instrText xml:space="preserve"> PAGEREF _Toc5781 \h </w:instrText>
        </w:r>
        <w:r>
          <w:fldChar w:fldCharType="separate"/>
        </w:r>
        <w:r>
          <w:t>53</w:t>
        </w:r>
        <w:r>
          <w:fldChar w:fldCharType="end"/>
        </w:r>
      </w:hyperlink>
    </w:p>
    <w:p>
      <w:pPr>
        <w:pStyle w:val="TOC2"/>
        <w:tabs>
          <w:tab w:val="right" w:leader="dot" w:pos="8306"/>
        </w:tabs>
      </w:pPr>
      <w:hyperlink w:anchor="_Toc24140" w:history="1">
        <w:r>
          <w:rPr>
            <w:rFonts w:ascii="仿宋" w:eastAsia="仿宋" w:hAnsi="仿宋" w:cs="仿宋" w:hint="eastAsia"/>
            <w:lang w:eastAsia="zh-CN"/>
          </w:rPr>
          <w:t>(二)、质量管理责任</w:t>
        </w:r>
        <w:r>
          <w:tab/>
        </w:r>
        <w:r>
          <w:fldChar w:fldCharType="begin"/>
        </w:r>
        <w:r>
          <w:instrText xml:space="preserve"> PAGEREF _Toc24140 \h </w:instrText>
        </w:r>
        <w:r>
          <w:fldChar w:fldCharType="separate"/>
        </w:r>
        <w:r>
          <w:t>54</w:t>
        </w:r>
        <w:r>
          <w:fldChar w:fldCharType="end"/>
        </w:r>
      </w:hyperlink>
    </w:p>
    <w:p>
      <w:pPr>
        <w:pStyle w:val="TOC2"/>
        <w:tabs>
          <w:tab w:val="right" w:leader="dot" w:pos="8306"/>
        </w:tabs>
      </w:pPr>
      <w:hyperlink w:anchor="_Toc9168" w:history="1">
        <w:r>
          <w:rPr>
            <w:rFonts w:ascii="仿宋" w:eastAsia="仿宋" w:hAnsi="仿宋" w:cs="仿宋" w:hint="eastAsia"/>
            <w:lang w:eastAsia="zh-CN"/>
          </w:rPr>
          <w:t>(三)、质量管理体系文件</w:t>
        </w:r>
        <w:r>
          <w:tab/>
        </w:r>
        <w:r>
          <w:fldChar w:fldCharType="begin"/>
        </w:r>
        <w:r>
          <w:instrText xml:space="preserve"> PAGEREF _Toc9168 \h </w:instrText>
        </w:r>
        <w:r>
          <w:fldChar w:fldCharType="separate"/>
        </w:r>
        <w:r>
          <w:t>55</w:t>
        </w:r>
        <w:r>
          <w:fldChar w:fldCharType="end"/>
        </w:r>
      </w:hyperlink>
    </w:p>
    <w:p>
      <w:pPr>
        <w:pStyle w:val="TOC2"/>
        <w:tabs>
          <w:tab w:val="right" w:leader="dot" w:pos="8306"/>
        </w:tabs>
      </w:pPr>
      <w:hyperlink w:anchor="_Toc4156" w:history="1">
        <w:r>
          <w:rPr>
            <w:rFonts w:ascii="仿宋" w:eastAsia="仿宋" w:hAnsi="仿宋" w:cs="仿宋" w:hint="eastAsia"/>
            <w:lang w:eastAsia="zh-CN"/>
          </w:rPr>
          <w:t>(四)、质量培训与教育</w:t>
        </w:r>
        <w:r>
          <w:tab/>
        </w:r>
        <w:r>
          <w:fldChar w:fldCharType="begin"/>
        </w:r>
        <w:r>
          <w:instrText xml:space="preserve"> PAGEREF _Toc4156 \h </w:instrText>
        </w:r>
        <w:r>
          <w:fldChar w:fldCharType="separate"/>
        </w:r>
        <w:r>
          <w:t>58</w:t>
        </w:r>
        <w:r>
          <w:fldChar w:fldCharType="end"/>
        </w:r>
      </w:hyperlink>
    </w:p>
    <w:p>
      <w:pPr>
        <w:pStyle w:val="TOC2"/>
        <w:tabs>
          <w:tab w:val="right" w:leader="dot" w:pos="8306"/>
        </w:tabs>
      </w:pPr>
      <w:hyperlink w:anchor="_Toc6975" w:history="1">
        <w:r>
          <w:rPr>
            <w:rFonts w:ascii="仿宋" w:eastAsia="仿宋" w:hAnsi="仿宋" w:cs="仿宋" w:hint="eastAsia"/>
            <w:lang w:eastAsia="zh-CN"/>
          </w:rPr>
          <w:t>(五)、质量审核与评价</w:t>
        </w:r>
        <w:r>
          <w:tab/>
        </w:r>
        <w:r>
          <w:fldChar w:fldCharType="begin"/>
        </w:r>
        <w:r>
          <w:instrText xml:space="preserve"> PAGEREF _Toc6975 \h </w:instrText>
        </w:r>
        <w:r>
          <w:fldChar w:fldCharType="separate"/>
        </w:r>
        <w:r>
          <w:t>59</w:t>
        </w:r>
        <w:r>
          <w:fldChar w:fldCharType="end"/>
        </w:r>
      </w:hyperlink>
    </w:p>
    <w:p>
      <w:pPr>
        <w:pStyle w:val="TOC2"/>
        <w:tabs>
          <w:tab w:val="right" w:leader="dot" w:pos="8306"/>
        </w:tabs>
      </w:pPr>
      <w:hyperlink w:anchor="_Toc13263" w:history="1">
        <w:r>
          <w:rPr>
            <w:rFonts w:ascii="仿宋" w:eastAsia="仿宋" w:hAnsi="仿宋" w:cs="仿宋" w:hint="eastAsia"/>
            <w:lang w:eastAsia="zh-CN"/>
          </w:rPr>
          <w:t>(六)、不符合与纠正措施</w:t>
        </w:r>
        <w:r>
          <w:tab/>
        </w:r>
        <w:r>
          <w:fldChar w:fldCharType="begin"/>
        </w:r>
        <w:r>
          <w:instrText xml:space="preserve"> PAGEREF _Toc13263 \h </w:instrText>
        </w:r>
        <w:r>
          <w:fldChar w:fldCharType="separate"/>
        </w:r>
        <w:r>
          <w:t>60</w:t>
        </w:r>
        <w:r>
          <w:fldChar w:fldCharType="end"/>
        </w:r>
      </w:hyperlink>
    </w:p>
    <w:p>
      <w:pPr>
        <w:pStyle w:val="TOC1"/>
        <w:tabs>
          <w:tab w:val="right" w:leader="dot" w:pos="8306"/>
        </w:tabs>
      </w:pPr>
      <w:hyperlink w:anchor="_Toc32262" w:history="1">
        <w:r>
          <w:rPr>
            <w:rFonts w:ascii="仿宋" w:eastAsia="仿宋" w:hAnsi="仿宋" w:cs="仿宋" w:hint="eastAsia"/>
            <w:lang w:eastAsia="zh-CN"/>
          </w:rPr>
          <w:t>十四、风险识别与分类</w:t>
        </w:r>
        <w:r>
          <w:tab/>
        </w:r>
        <w:r>
          <w:fldChar w:fldCharType="begin"/>
        </w:r>
        <w:r>
          <w:instrText xml:space="preserve"> PAGEREF _Toc32262 \h </w:instrText>
        </w:r>
        <w:r>
          <w:fldChar w:fldCharType="separate"/>
        </w:r>
        <w:r>
          <w:t>61</w:t>
        </w:r>
        <w:r>
          <w:fldChar w:fldCharType="end"/>
        </w:r>
      </w:hyperlink>
    </w:p>
    <w:p>
      <w:pPr>
        <w:pStyle w:val="TOC2"/>
        <w:tabs>
          <w:tab w:val="right" w:leader="dot" w:pos="8306"/>
        </w:tabs>
      </w:pPr>
      <w:hyperlink w:anchor="_Toc24989" w:history="1">
        <w:r>
          <w:rPr>
            <w:rFonts w:ascii="仿宋" w:eastAsia="仿宋" w:hAnsi="仿宋" w:cs="仿宋" w:hint="eastAsia"/>
            <w:lang w:eastAsia="zh-CN"/>
          </w:rPr>
          <w:t>(一)、风险识别</w:t>
        </w:r>
        <w:r>
          <w:tab/>
        </w:r>
        <w:r>
          <w:fldChar w:fldCharType="begin"/>
        </w:r>
        <w:r>
          <w:instrText xml:space="preserve"> PAGEREF _Toc24989 \h </w:instrText>
        </w:r>
        <w:r>
          <w:fldChar w:fldCharType="separate"/>
        </w:r>
        <w:r>
          <w:t>61</w:t>
        </w:r>
        <w:r>
          <w:fldChar w:fldCharType="end"/>
        </w:r>
      </w:hyperlink>
    </w:p>
    <w:p>
      <w:pPr>
        <w:pStyle w:val="TOC2"/>
        <w:tabs>
          <w:tab w:val="right" w:leader="dot" w:pos="8306"/>
        </w:tabs>
      </w:pPr>
      <w:hyperlink w:anchor="_Toc13908" w:history="1">
        <w:r>
          <w:rPr>
            <w:rFonts w:ascii="仿宋" w:eastAsia="仿宋" w:hAnsi="仿宋" w:cs="仿宋" w:hint="eastAsia"/>
            <w:lang w:eastAsia="zh-CN"/>
          </w:rPr>
          <w:t>(二)、风险分类</w:t>
        </w:r>
        <w:r>
          <w:tab/>
        </w:r>
        <w:r>
          <w:fldChar w:fldCharType="begin"/>
        </w:r>
        <w:r>
          <w:instrText xml:space="preserve"> PAGEREF _Toc13908 \h </w:instrText>
        </w:r>
        <w:r>
          <w:fldChar w:fldCharType="separate"/>
        </w:r>
        <w:r>
          <w:t>62</w:t>
        </w:r>
        <w:r>
          <w:fldChar w:fldCharType="end"/>
        </w:r>
      </w:hyperlink>
    </w:p>
    <w:p>
      <w:pPr>
        <w:pStyle w:val="TOC1"/>
        <w:tabs>
          <w:tab w:val="right" w:leader="dot" w:pos="8306"/>
        </w:tabs>
      </w:pPr>
      <w:hyperlink w:anchor="_Toc10025" w:history="1">
        <w:r>
          <w:rPr>
            <w:rFonts w:ascii="仿宋" w:eastAsia="仿宋" w:hAnsi="仿宋" w:cs="仿宋" w:hint="eastAsia"/>
            <w:lang w:eastAsia="zh-CN"/>
          </w:rPr>
          <w:t>十五、营销与推广策略</w:t>
        </w:r>
        <w:r>
          <w:tab/>
        </w:r>
        <w:r>
          <w:fldChar w:fldCharType="begin"/>
        </w:r>
        <w:r>
          <w:instrText xml:space="preserve"> PAGEREF _Toc10025 \h </w:instrText>
        </w:r>
        <w:r>
          <w:fldChar w:fldCharType="separate"/>
        </w:r>
        <w:r>
          <w:t>64</w:t>
        </w:r>
        <w:r>
          <w:fldChar w:fldCharType="end"/>
        </w:r>
      </w:hyperlink>
    </w:p>
    <w:p>
      <w:pPr>
        <w:pStyle w:val="TOC2"/>
        <w:tabs>
          <w:tab w:val="right" w:leader="dot" w:pos="8306"/>
        </w:tabs>
      </w:pPr>
      <w:hyperlink w:anchor="_Toc32621" w:history="1">
        <w:r>
          <w:rPr>
            <w:rFonts w:ascii="仿宋" w:eastAsia="仿宋" w:hAnsi="仿宋" w:cs="仿宋" w:hint="eastAsia"/>
            <w:lang w:eastAsia="zh-CN"/>
          </w:rPr>
          <w:t>(一)、产品/服务定位与特点</w:t>
        </w:r>
        <w:r>
          <w:tab/>
        </w:r>
        <w:r>
          <w:fldChar w:fldCharType="begin"/>
        </w:r>
        <w:r>
          <w:instrText xml:space="preserve"> PAGEREF _Toc32621 \h </w:instrText>
        </w:r>
        <w:r>
          <w:fldChar w:fldCharType="separate"/>
        </w:r>
        <w:r>
          <w:t>64</w:t>
        </w:r>
        <w:r>
          <w:fldChar w:fldCharType="end"/>
        </w:r>
      </w:hyperlink>
    </w:p>
    <w:p>
      <w:pPr>
        <w:pStyle w:val="TOC2"/>
        <w:tabs>
          <w:tab w:val="right" w:leader="dot" w:pos="8306"/>
        </w:tabs>
      </w:pPr>
      <w:hyperlink w:anchor="_Toc20300" w:history="1">
        <w:r>
          <w:rPr>
            <w:rFonts w:ascii="仿宋" w:eastAsia="仿宋" w:hAnsi="仿宋" w:cs="仿宋" w:hint="eastAsia"/>
            <w:lang w:eastAsia="zh-CN"/>
          </w:rPr>
          <w:t>(二)、市场定位与竞争分析</w:t>
        </w:r>
        <w:r>
          <w:tab/>
        </w:r>
        <w:r>
          <w:fldChar w:fldCharType="begin"/>
        </w:r>
        <w:r>
          <w:instrText xml:space="preserve"> PAGEREF _Toc20300 \h </w:instrText>
        </w:r>
        <w:r>
          <w:fldChar w:fldCharType="separate"/>
        </w:r>
        <w:r>
          <w:t>65</w:t>
        </w:r>
        <w:r>
          <w:fldChar w:fldCharType="end"/>
        </w:r>
      </w:hyperlink>
    </w:p>
    <w:p>
      <w:pPr>
        <w:pStyle w:val="TOC2"/>
        <w:tabs>
          <w:tab w:val="right" w:leader="dot" w:pos="8306"/>
        </w:tabs>
      </w:pPr>
      <w:hyperlink w:anchor="_Toc2781" w:history="1">
        <w:r>
          <w:rPr>
            <w:rFonts w:ascii="仿宋" w:eastAsia="仿宋" w:hAnsi="仿宋" w:cs="仿宋" w:hint="eastAsia"/>
            <w:lang w:eastAsia="zh-CN"/>
          </w:rPr>
          <w:t>(三)、营销渠道与策略</w:t>
        </w:r>
        <w:r>
          <w:tab/>
        </w:r>
        <w:r>
          <w:fldChar w:fldCharType="begin"/>
        </w:r>
        <w:r>
          <w:instrText xml:space="preserve"> PAGEREF _Toc2781 \h </w:instrText>
        </w:r>
        <w:r>
          <w:fldChar w:fldCharType="separate"/>
        </w:r>
        <w:r>
          <w:t>67</w:t>
        </w:r>
        <w:r>
          <w:fldChar w:fldCharType="end"/>
        </w:r>
      </w:hyperlink>
    </w:p>
    <w:p>
      <w:pPr>
        <w:pStyle w:val="TOC2"/>
        <w:tabs>
          <w:tab w:val="right" w:leader="dot" w:pos="8306"/>
        </w:tabs>
      </w:pPr>
      <w:hyperlink w:anchor="_Toc30482" w:history="1">
        <w:r>
          <w:rPr>
            <w:rFonts w:ascii="仿宋" w:eastAsia="仿宋" w:hAnsi="仿宋" w:cs="仿宋" w:hint="eastAsia"/>
            <w:lang w:eastAsia="zh-CN"/>
          </w:rPr>
          <w:t>(四)、推广与宣传活动</w:t>
        </w:r>
        <w:r>
          <w:tab/>
        </w:r>
        <w:r>
          <w:fldChar w:fldCharType="begin"/>
        </w:r>
        <w:r>
          <w:instrText xml:space="preserve"> PAGEREF _Toc30482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69"/>
      <w:r>
        <w:rPr>
          <w:rFonts w:ascii="仿宋" w:eastAsia="仿宋" w:hAnsi="仿宋" w:cs="仿宋" w:hint="eastAsia"/>
          <w:sz w:val="28"/>
          <w:lang w:eastAsia="zh-CN"/>
        </w:rPr>
        <w:t>一、广告会展项目危机管理</w:t>
      </w:r>
      <w:bookmarkEnd w:id="2"/>
    </w:p>
    <w:p>
      <w:pPr>
        <w:pStyle w:val="Heading2"/>
        <w:rPr>
          <w:rFonts w:ascii="仿宋" w:eastAsia="仿宋" w:hAnsi="仿宋" w:cs="仿宋" w:hint="eastAsia"/>
          <w:lang w:eastAsia="zh-CN"/>
        </w:rPr>
      </w:pPr>
      <w:bookmarkStart w:id="3" w:name="_Toc119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广告会展项目危机管理中，危机预警与识别是确保广告会展项目稳健运行的核心步骤。通过建立全面的监测机制，广告会展项目团队旨在及时发现和理解潜在的风险和危机因素，以便采取及时的预防和应对措施，确保广告会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首先，通过深入的风险评估，广告会展项目团队全面分析了整个广告会展项目和各个阶段可能存在的威胁。这包括准确评估每个潜在风险的发生概率和可能影响的程度，为后续危机预警提供了有力支持。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广告会展项目团队着重于明确定义广告会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广告会展项目进展的持续监控，团队能够及时发现潜在问题并作出迅速反应。广告会展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在这一阶段，团队的专业素养和反应速度将发挥至关重要的作用，以确保潜在危机能够在初期得到有效的处理，最大程度地减轻负面影响。通过危机预警与识别，广告会展项目得以更有序、可控地推进。</w:t>
      </w:r>
    </w:p>
    <w:p>
      <w:pPr>
        <w:pStyle w:val="Heading2"/>
        <w:ind w:firstLine="560" w:firstLineChars="200"/>
        <w:rPr>
          <w:rFonts w:ascii="仿宋" w:eastAsia="仿宋" w:hAnsi="仿宋" w:cs="仿宋" w:hint="eastAsia"/>
          <w:sz w:val="28"/>
          <w:lang w:eastAsia="zh-CN"/>
        </w:rPr>
      </w:pPr>
      <w:bookmarkStart w:id="4" w:name="_Toc35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在危机发生时，广告会展项目团队立即行动，成立了应急小组。该小组的任务是迅速制定并实施紧急应对措施，以最小化潜在损失。以下是采取的主要措施：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暂停广告会展项目进度：为遏制危机蔓延，广告会展项目暂时停止进行，以便全面评估当前状况。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资源重新分配：重新评估广告会展项目资源的分配，确保最大限度地减小损失。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实时沟通：与关键利益相关者建立实时沟通机制，向他们传递广告会展项目危机的实际状况，保障广告会展项目核心利益。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在紧急应对的同时，广告会展项目团队强调了团队协作和有效沟通的重要性。以下是团队协作的关键举措：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信息共享机制：建立了信息共享平台，确保团队成员能够及时获取广告会展项目危机的实时信息。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领导者沟通：广告会展项目领导者通过定期会议和即时沟通工具，指导团队应对危机，保持团队稳定运行。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随着危机得到初步控制，广告会展项目团队转向制定恢复计划，以确保广告会展项目能够从中迅速恢复。主要恢复计划包括：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修复受损的进度计划：重新评估广告会展项目进度，制定修复计划，确保广告会展项目尽快回归正常进程。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重新调整资源分配：优化资源分配，确保广告会展项目在有限资源下高效运转。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风险管理机制加强：对广告会展项目风险进行全面评估，制定更强化的风险管理策略，以预防未来可能的危机。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526"/>
      <w:r>
        <w:rPr>
          <w:rFonts w:ascii="仿宋" w:eastAsia="仿宋" w:hAnsi="仿宋" w:cs="仿宋" w:hint="eastAsia"/>
          <w:sz w:val="28"/>
          <w:lang w:eastAsia="zh-CN"/>
        </w:rPr>
        <w:t>二、广告会展项目建设背景及必要性分析</w:t>
      </w:r>
      <w:bookmarkEnd w:id="5"/>
    </w:p>
    <w:p>
      <w:pPr>
        <w:pStyle w:val="Heading2"/>
        <w:rPr>
          <w:rFonts w:ascii="仿宋" w:eastAsia="仿宋" w:hAnsi="仿宋" w:cs="仿宋" w:hint="eastAsia"/>
          <w:lang w:eastAsia="zh-CN"/>
        </w:rPr>
      </w:pPr>
      <w:bookmarkStart w:id="6" w:name="_Toc4627"/>
      <w:r>
        <w:rPr>
          <w:rFonts w:ascii="仿宋" w:eastAsia="仿宋" w:hAnsi="仿宋" w:cs="仿宋" w:hint="eastAsia"/>
          <w:lang w:eastAsia="zh-CN"/>
        </w:rPr>
        <w:t>(一)、广告会展项目背景分析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广告会展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广告会展项目在这个潮流中的定位。同时，我们将关注行业内涌现的新兴机遇，以便广告会展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广告会展项目提供了强大的发展动力。我们将聚焦于行业内最新的技术发展趋势，包括但不限于人工智能、大数据分析、物联网等领域。通过深度的技术研究，我们将确保广告会展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广告会展项目发展的源泉。我们将投入更多的精力对市场需求进行深入剖析，超越表面的需求，深入挖掘潜在的市场痛点和机遇。通过对市场需求的细致了解，广告会展项目将更有针对性地设计解决方案，满足市场的多样化需求，从而更好地促进广告会展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广告会展项目战略至关重要。我们将对竞争态势进行更为深入的分析，包括但不限于市场份额、产品特点、客户满意度等多个维度。通过深度的竞争分析，广告会展项目将能够更准确地把握市场脉搏，制定具有竞争力的广告会展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广告会展项目的发展具有直接的影响。我们将进行更为全面的法规和政策分析，了解行业发展中的潜在法律风险和合规挑战。通过充分了解和遵守相关法规，广告会展项目将确保在法律框架内合法合规运营，为广告会展项目的稳健发展提供有力支持。</w:t>
      </w:r>
    </w:p>
    <w:p>
      <w:pPr>
        <w:pStyle w:val="Heading2"/>
        <w:ind w:firstLine="560" w:firstLineChars="200"/>
        <w:rPr>
          <w:rFonts w:ascii="仿宋" w:eastAsia="仿宋" w:hAnsi="仿宋" w:cs="仿宋" w:hint="eastAsia"/>
          <w:sz w:val="28"/>
          <w:lang w:eastAsia="zh-CN"/>
        </w:rPr>
      </w:pPr>
      <w:bookmarkStart w:id="7" w:name="_Toc17131"/>
      <w:r>
        <w:rPr>
          <w:rFonts w:ascii="仿宋" w:eastAsia="仿宋" w:hAnsi="仿宋" w:cs="仿宋" w:hint="eastAsia"/>
          <w:sz w:val="28"/>
          <w:lang w:eastAsia="zh-CN"/>
        </w:rPr>
        <w:t>(二)、广告会展项目建设必要性分析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建设的迫切性源于对行业发展趋势的深刻洞察。我们正处于一个行业变革的时代，科技创新、数字化转型成为企业发展的关键动力。广告会展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建设不仅仅是为了跟上潮流，更是为了通过技术创新推动企业的持续发展。通过引入先进的技术和解决方案，广告会展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广告会展项目的建设成为必然选择，通过提高产品质量、拓展服务领域，从而在竞争中获得更多的机会。广告会展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广告会展项目建设的必要性体现在对客户需求更精准的满足。通过广告会展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建设的背后是对企业持续创新的追求。只有通过不断创新，企业才能在竞争中立于不败之地。广告会展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679"/>
      <w:r>
        <w:rPr>
          <w:rFonts w:ascii="仿宋" w:eastAsia="仿宋" w:hAnsi="仿宋" w:cs="仿宋" w:hint="eastAsia"/>
          <w:sz w:val="28"/>
          <w:lang w:eastAsia="zh-CN"/>
        </w:rPr>
        <w:t>三、广告会展项目概论</w:t>
      </w:r>
      <w:bookmarkEnd w:id="8"/>
    </w:p>
    <w:p>
      <w:pPr>
        <w:pStyle w:val="Heading2"/>
        <w:rPr>
          <w:rFonts w:ascii="仿宋" w:eastAsia="仿宋" w:hAnsi="仿宋" w:cs="仿宋" w:hint="eastAsia"/>
          <w:lang w:eastAsia="zh-CN"/>
        </w:rPr>
      </w:pPr>
      <w:bookmarkStart w:id="9" w:name="_Toc21032"/>
      <w:r>
        <w:rPr>
          <w:rFonts w:ascii="仿宋" w:eastAsia="仿宋" w:hAnsi="仿宋" w:cs="仿宋" w:hint="eastAsia"/>
          <w:lang w:eastAsia="zh-CN"/>
        </w:rPr>
        <w:t>(一)、广告会展项目概况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起源追溯至对市场的深入洞察。市场的不断演变与变革为广告会展项目提供了难得的机遇。当前市场存在的需求缺口和变革的大环境共同构成了广告会展项目的背景。这个广告会展项目旨在充分利用市场机遇，填补行业中尚未满足的需求，为客户提供全新的解决方案。市场的变革和需求的增长使得这个广告会展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广告会展项目名称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正式命名为广告会展。这个名称不仅仅是一个标识，更代表了广告会展项目的核心理念和愿景。它蕴含着广告会展项目所要解决问题的关键字，具有强烈的表达和辨识度，为广告会展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广告会展项目目标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核心目标是提供一种全新、高效的解决方案，满足客户日益增长的需求。广告会展项目追求的不仅仅是满足市场需求，更是在市场中获得卓越的竞争优势。通过不断提升产品或服务的质量和创新水平，广告会展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广告会展项目范围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全面涵盖了产品研发、制造、市场推广和售后服务，确保从产品设计到最终用户体验的全方位关注。这一全面的广告会展项目范围是为了确保广告会展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广告会展项目时间表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广告会展项目计划在未来18个月内完成，包括研发、测试、市场试点和正式推出等不同阶段。这个时间表的合理设计是为了确保广告会展项目各个阶段的顺利推进，以便按时交付高质量的成果。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广告会展项目预算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广告会展项目总预算估算为XX百万美元，主要分配在研发、市场推广、人员培训和运营等方面。这一充足的预算为广告会展项目提供了充足的资源，确保广告会展项目在各个方面都能取得优异的表现。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广告会展项目风险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广告会展项目可能面临的风险包括市场接受度低、技术难题、竞争激烈等。广告会展项目团队已经制定了相应的风险应对计划，通过前瞻性的风险管理，确保广告会展项目在面对不确定性时能够迅速做出应对。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广告会展项目团队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广告会展项目汇聚了一支经验丰富、多领域专业素养的核心团队，确保广告会展项目在各个方面都能拥有高水平的执行力。团队的协同作战是广告会展项目成功的关键因素之一。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广告会展项目背景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广告会展项目的背景根植于市场对更高效、创新产品的渴望，同时也受到科技发展对行业格局的深刻改变的影响。这为广告会展项目提供了广阔的发展空间和市场需求。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广告会展项目现状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截至目前，广告会展项目已完成市场调研和技术验证，取得了初步的成功。这为广告会展项目在未来的发展奠定了坚实的基础，为更远大的目标打下了坚实的基石。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3585"/>
      <w:r>
        <w:rPr>
          <w:rFonts w:ascii="仿宋" w:eastAsia="仿宋" w:hAnsi="仿宋" w:cs="仿宋" w:hint="eastAsia"/>
          <w:sz w:val="28"/>
          <w:lang w:eastAsia="zh-CN"/>
        </w:rPr>
        <w:t>(二)、广告会展项目目标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keyword》广告会展项目首要业务目标是在市场中占据有利地位，实现产品/服务的成功推广和销售。通过不断提升产品质量、创新性，广告会展项目追求成为行业中的领导者，赢得更多客户的青睐。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在科技迅速发展的时代，广告会展项目着眼于技术创新。通过持续的研发和技术升级，广告会展项目旨在推出更具创新性的产品或服务，以满足市场对新鲜、先进解决方案的需求。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为了建立可持续的客户关系，广告会展项目设定了客户满意度目标。通过提供卓越的产品质量和优质的客户服务，广告会展项目追求赢得客户的信任和忠诚度，确保他们的满意度达到行业领先水平。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广告会展项目注重社会责任和可持续发展。通过实施环保、社会责任广告会展项目，广告会展项目致力于在经济发展的同时保护环境，促进社会公平，实现可持续经营。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广告会展项目的团队是实现目标的核心驱动力。因此，广告会展项目设定了团队发展目标，包括提升团队成员的专业技能、培养领导力，以及搭建协同高效的团队工作氛围。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957"/>
      <w:r>
        <w:rPr>
          <w:rFonts w:ascii="仿宋" w:eastAsia="仿宋" w:hAnsi="仿宋" w:cs="仿宋" w:hint="eastAsia"/>
          <w:sz w:val="28"/>
          <w:lang w:eastAsia="zh-CN"/>
        </w:rPr>
        <w:t>(三)、广告会展项目提出的理由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广告会展项目提出的理由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提出源于对市场机遇的深刻洞察。当前市场中存在的需求缺口和行业发展趋势表明，有巨大的商业机会等待被开发。通过准确捕捉市场机遇，广告会展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理念基于对技术创新的信仰。通过持续的研发和技术投入，广告会展项目有望推出更具创新性的产品或服务。在科技飞速发展的当下，广告会展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提出是为了增强企业的行业竞争力。通过提升产品或服务的质量和独特性，广告会展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响应了消费者需求的变化。随着社会和科技的不断发展，消费者对产品和服务的需求也在发生变化。通过深入了解并及时回应消费者的新需求，广告会展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广告会展项目的提出是企业战略发展规划的一部分。在面对日益激烈的市场竞争和不断变化的商业环境中，广告会展项目作为企业战略的一环，旨在为企业开辟新的增长领域，巩固企业在行业中的地位。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提出不仅仅是基于商业考量，还注重社会责任。通过推出环保、社会责任等方面的广告会展项目，广告会展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广告会展项目的提出反映了对利益相关者期望的关注。包括客户、员工、投资者等利益相关者在企业发展中都有着各自的期望，广告会展项目力求在满足这些期望的同时，取得更大的共赢。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239"/>
      <w:r>
        <w:rPr>
          <w:rFonts w:ascii="仿宋" w:eastAsia="仿宋" w:hAnsi="仿宋" w:cs="仿宋" w:hint="eastAsia"/>
          <w:sz w:val="28"/>
          <w:lang w:eastAsia="zh-CN"/>
        </w:rPr>
        <w:t>(四)、广告会展项目意义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在实施广告会展项目的过程中，我们不仅仅是在追逐商业成功，更是为企业和社会的多个层面创造了深远的意义。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首要意义在于提升企业的市场竞争力。通过持续的创新和对产品质量的高标准要求，广告会展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广告会展项目的推进将促使行业技术水平的提升。通过引入先进技术和创新性解决方案，广告会展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广告会展项目不仅创造了大量就业机会，提高了就业水平，还注重社会责任和环保。通过参与社会公益事业和推动环保广告会展项目，广告会展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综合而言，广告会展项目意义重大，不仅推动了企业的发展，也为行业和社会的进步贡献了积极力量。这是一个全面而深刻的影响，将在未来产生可持续的正面效应。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277"/>
      <w:r>
        <w:rPr>
          <w:rFonts w:ascii="仿宋" w:eastAsia="仿宋" w:hAnsi="仿宋" w:cs="仿宋" w:hint="eastAsia"/>
          <w:sz w:val="28"/>
          <w:lang w:eastAsia="zh-CN"/>
        </w:rPr>
        <w:t>(五)、广告会展项目背景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在当今迅猛发展的商业环境中，广告会展项目的动因根植于对多方面因素的审慎考量。这个广告会展项目的提出并非孤立的决策，而是对企业所处背景深入思考的产物。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市场的不断演变是广告会展项目背后的首要原因。科技的迅速发展和全球市场的快速变化使得企业必须灵活应对。广告会展项目应运而生，旨在通过创新性的解决方案迎合市场的多变需求，赢得竞争中的先机。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竞争的激烈程度也是广告会展项目背景中不可忽视的一环。企业需要在激烈竞争中脱颖而出，为此，广告会展项目致力于打破常规，提供独特的价值主张，以吸引客户并确保市场份额的增长。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技术的迅速发展为企业带来了机遇与挑战。作为广告会展项目启动的背景之一，对新兴技术的应用将有助于提升企业的技术水平，使其在不断演进的商业环境中保持竞争优势。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此外，社会对企业责任的期望也在逐渐升高。广告会展项目充分融入了社会责任的理念，通过可持续经营和社会公益广告会展项目，企图为社会贡献一份力量，在商业成功的同时关注社会价值。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960"/>
      <w:r>
        <w:rPr>
          <w:rFonts w:ascii="仿宋" w:eastAsia="仿宋" w:hAnsi="仿宋" w:cs="仿宋" w:hint="eastAsia"/>
          <w:sz w:val="28"/>
          <w:lang w:eastAsia="zh-CN"/>
        </w:rPr>
        <w:t>四、广告会展项目文档管理</w:t>
      </w:r>
      <w:bookmarkEnd w:id="14"/>
    </w:p>
    <w:p>
      <w:pPr>
        <w:pStyle w:val="Heading2"/>
        <w:rPr>
          <w:rFonts w:ascii="仿宋" w:eastAsia="仿宋" w:hAnsi="仿宋" w:cs="仿宋" w:hint="eastAsia"/>
          <w:lang w:eastAsia="zh-CN"/>
        </w:rPr>
      </w:pPr>
      <w:bookmarkStart w:id="15" w:name="_Toc1484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广告会展项目高度重视文档的质量和准确性，以支持广告会展项目的各项活动和决策。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文档的编制始于广告会展项目计划的初期，我们制定了详细的文档编制计划，明确了每个文档的内容、格式和编写责任人。在广告会展项目启动阶段，我们首先编制了广告会展项目章程，明确定义了广告会展项目的目标、范围、风险等关键要素。随后，广告会展项目团队根据计划陆续编制了需求文档、设计文档、测试文档等各类文档，确保广告会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广告会展项目管理中的重要环节，旨在确保广告会展项目文档符合质量标准和广告会展项目需求。在广告会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除了内部审查，我们还进行了外部审查，邀请广告会展项目相关利益方和专业领域的专家对文档进行独立审查。这有助于获取更全面、客观的反馈，确保广告会展项目文档不仅符合内部标准，也满足外部需求。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广告会展项目在文档编制与审查方面建立了严格的管理机制，通过规范的流程和多维度的审查，确保广告会展项目文档的质量、准确性和可靠性，为广告会展项目的顺利推进提供了有力支持。</w:t>
      </w:r>
    </w:p>
    <w:p>
      <w:pPr>
        <w:pStyle w:val="Heading2"/>
        <w:ind w:firstLine="560" w:firstLineChars="200"/>
        <w:rPr>
          <w:rFonts w:ascii="仿宋" w:eastAsia="仿宋" w:hAnsi="仿宋" w:cs="仿宋" w:hint="eastAsia"/>
          <w:sz w:val="28"/>
          <w:lang w:eastAsia="zh-CN"/>
        </w:rPr>
      </w:pPr>
      <w:bookmarkStart w:id="16" w:name="_Toc1923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在广告会展项目中，我们致力于优化文档发布与分发过程，以确保信息的高效传递和团队间协作的顺畅进行。以下是我们采取的关键优化策略：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我们通过多渠道发布文档，包括电子邮件、广告会展项目管理平台、内部网站等，以满足不同团队成员的偏好和需求。多渠道发布确保了信息的全面覆盖。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https://d.book118.com/938035010137006025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449A6"/>
    <w:rsid w:val="28A449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3501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2024-01-12T04:50:00Z</dcterms:created>
  <dcterms:modified xsi:type="dcterms:W3CDTF">2024-01-12T04:51:10Z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B78DFCCB6AF7489AA94B8593D70F5C6E_11</vt:lpwstr>
  </property>
  <property fmtid="{D5CDD505-2E9C-101B-9397-08002B2CF9AE}" pid="3" name="KSOProductBuildVer">
    <vt:lpwstr>2052-12.1.0.16120</vt:lpwstr>
  </property>
</Properties>
</file>