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移动通信用智能天线项目创业投资方案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17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_Toc18117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val="en-US"/>
          </w:rPr>
          <w:t>一、职业保护</w:t>
        </w:r>
        <w:r>
          <w:tab/>
        </w:r>
        <w:r>
          <w:fldChar w:fldCharType="begin"/>
        </w:r>
        <w:r>
          <w:instrText xml:space="preserve"> PAGEREF _Toc28744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_Toc1148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_Toc12183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_Toc26962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5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_Toc29805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9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_Toc11749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_Toc9747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8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_Toc28918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_Toc21112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_Toc4640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_Toc26251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_Toc12117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val="en-US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_Toc16971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_Toc17178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val="en-US"/>
          </w:rPr>
          <w:t>(二)、移动通信用智能天线产品规划方案及生产纲领</w:t>
        </w:r>
        <w:r>
          <w:tab/>
        </w:r>
        <w:r>
          <w:fldChar w:fldCharType="begin"/>
        </w:r>
        <w:r>
          <w:instrText xml:space="preserve"> PAGEREF _Toc20104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val="en-US"/>
          </w:rPr>
          <w:t>三、建设规模</w:t>
        </w:r>
        <w:r>
          <w:tab/>
        </w:r>
        <w:r>
          <w:fldChar w:fldCharType="begin"/>
        </w:r>
        <w:r>
          <w:instrText xml:space="preserve"> PAGEREF _Toc4576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_Toc10594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_Toc18157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4" w:history="1">
        <w:r>
          <w:rPr>
            <w:rFonts w:ascii="仿宋" w:eastAsia="仿宋" w:hAnsi="仿宋" w:cs="仿宋" w:hint="eastAsia"/>
            <w:lang w:val="en-US"/>
          </w:rPr>
          <w:t>四、选址分析</w:t>
        </w:r>
        <w:r>
          <w:tab/>
        </w:r>
        <w:r>
          <w:fldChar w:fldCharType="begin"/>
        </w:r>
        <w:r>
          <w:instrText xml:space="preserve"> PAGEREF _Toc26634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val="en-US"/>
          </w:rPr>
          <w:t>(一)、移动通信用智能天线项目选址原则</w:t>
        </w:r>
        <w:r>
          <w:tab/>
        </w:r>
        <w:r>
          <w:fldChar w:fldCharType="begin"/>
        </w:r>
        <w:r>
          <w:instrText xml:space="preserve"> PAGEREF _Toc26025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_Toc8024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_Toc6742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2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_Toc12842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val="en-US"/>
          </w:rPr>
          <w:t>(五)、移动通信用智能天线项目选址综合评价</w:t>
        </w:r>
        <w:r>
          <w:tab/>
        </w:r>
        <w:r>
          <w:fldChar w:fldCharType="begin"/>
        </w:r>
        <w:r>
          <w:instrText xml:space="preserve"> PAGEREF _Toc3445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85" w:history="1">
        <w:r>
          <w:rPr>
            <w:rFonts w:ascii="仿宋" w:eastAsia="仿宋" w:hAnsi="仿宋" w:cs="仿宋" w:hint="eastAsia"/>
            <w:lang w:val="en-US"/>
          </w:rPr>
          <w:t>五、土建工程设计</w:t>
        </w:r>
        <w:r>
          <w:tab/>
        </w:r>
        <w:r>
          <w:fldChar w:fldCharType="begin"/>
        </w:r>
        <w:r>
          <w:instrText xml:space="preserve"> PAGEREF _Toc7085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_Toc14185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_Toc23806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_Toc24083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_Toc12486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val="en-US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_Toc29827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_Toc31933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_Toc5357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_Toc30773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val="en-US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_Toc20353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val="en-US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_Toc30755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val="en-US"/>
          </w:rPr>
          <w:t>七、移动通信用智能天线生产计划的编制</w:t>
        </w:r>
        <w:r>
          <w:tab/>
        </w:r>
        <w:r>
          <w:fldChar w:fldCharType="begin"/>
        </w:r>
        <w:r>
          <w:instrText xml:space="preserve"> PAGEREF _Toc7389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9" w:history="1">
        <w:r>
          <w:rPr>
            <w:rFonts w:ascii="仿宋" w:eastAsia="仿宋" w:hAnsi="仿宋" w:cs="仿宋" w:hint="eastAsia"/>
            <w:lang w:val="en-US"/>
          </w:rPr>
          <w:t>(一)、移动通信用智能天线生产计划的编制</w:t>
        </w:r>
        <w:r>
          <w:tab/>
        </w:r>
        <w:r>
          <w:fldChar w:fldCharType="begin"/>
        </w:r>
        <w:r>
          <w:instrText xml:space="preserve"> PAGEREF _Toc5179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3" w:history="1">
        <w:r>
          <w:rPr>
            <w:rFonts w:ascii="仿宋" w:eastAsia="仿宋" w:hAnsi="仿宋" w:cs="仿宋" w:hint="eastAsia"/>
            <w:lang w:val="en-US"/>
          </w:rPr>
          <w:t>八、技术与生产管理</w:t>
        </w:r>
        <w:r>
          <w:tab/>
        </w:r>
        <w:r>
          <w:fldChar w:fldCharType="begin"/>
        </w:r>
        <w:r>
          <w:instrText xml:space="preserve"> PAGEREF _Toc31023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val="en-US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_Toc13847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_Toc5442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5" w:history="1">
        <w:r>
          <w:rPr>
            <w:rFonts w:ascii="仿宋" w:eastAsia="仿宋" w:hAnsi="仿宋" w:cs="仿宋" w:hint="eastAsia"/>
            <w:lang w:val="en-US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_Toc27275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val="en-US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_Toc13571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val="en-US"/>
          </w:rPr>
          <w:t>九、移动通信用智能天线项目创新与研发</w:t>
        </w:r>
        <w:r>
          <w:tab/>
        </w:r>
        <w:r>
          <w:fldChar w:fldCharType="begin"/>
        </w:r>
        <w:r>
          <w:instrText xml:space="preserve"> PAGEREF _Toc20108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_Toc20306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_Toc31825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val="en-US"/>
          </w:rPr>
          <w:t>十、项目投资情况</w:t>
        </w:r>
        <w:r>
          <w:tab/>
        </w:r>
        <w:r>
          <w:fldChar w:fldCharType="begin"/>
        </w:r>
        <w:r>
          <w:instrText xml:space="preserve"> PAGEREF _Toc24844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val="en-US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_Toc17061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_Toc13746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val="en-US"/>
          </w:rPr>
          <w:t>十一、移动通信用智能天线项目经营效益</w:t>
        </w:r>
        <w:r>
          <w:tab/>
        </w:r>
        <w:r>
          <w:fldChar w:fldCharType="begin"/>
        </w:r>
        <w:r>
          <w:instrText xml:space="preserve"> PAGEREF _Toc32627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_Toc14885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val="en-US"/>
          </w:rPr>
          <w:t>(二)、移动通信用智能天线项目盈利能力分析</w:t>
        </w:r>
        <w:r>
          <w:tab/>
        </w:r>
        <w:r>
          <w:fldChar w:fldCharType="begin"/>
        </w:r>
        <w:r>
          <w:instrText xml:space="preserve"> PAGEREF _Toc28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val="en-US"/>
          </w:rPr>
          <w:t>十二、效益分析</w:t>
        </w:r>
        <w:r>
          <w:tab/>
        </w:r>
        <w:r>
          <w:fldChar w:fldCharType="begin"/>
        </w:r>
        <w:r>
          <w:instrText xml:space="preserve"> PAGEREF _Toc21060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447" w:history="1">
        <w:r>
          <w:rPr>
            <w:rFonts w:ascii="仿宋" w:eastAsia="仿宋" w:hAnsi="仿宋" w:cs="仿宋" w:hint="eastAsia"/>
            <w:lang w:val="en-US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_Toc7447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val="en-US"/>
          </w:rPr>
          <w:t>(二)、财务评价</w:t>
        </w:r>
        <w:r>
          <w:tab/>
        </w:r>
        <w:r>
          <w:fldChar w:fldCharType="begin"/>
        </w:r>
        <w:r>
          <w:instrText xml:space="preserve"> PAGEREF _Toc12398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val="en-US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_Toc13284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val="en-US"/>
          </w:rPr>
          <w:t>十三、企业研究与发展管理</w:t>
        </w:r>
        <w:r>
          <w:tab/>
        </w:r>
        <w:r>
          <w:fldChar w:fldCharType="begin"/>
        </w:r>
        <w:r>
          <w:instrText xml:space="preserve"> PAGEREF _Toc26176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val="en-US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_Toc31077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val="en-US"/>
          </w:rPr>
          <w:t>十四、移动通信用智能天线项目投资方案分析</w:t>
        </w:r>
        <w:r>
          <w:tab/>
        </w:r>
        <w:r>
          <w:fldChar w:fldCharType="begin"/>
        </w:r>
        <w:r>
          <w:instrText xml:space="preserve"> PAGEREF _Toc24573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val="en-US"/>
          </w:rPr>
          <w:t>(一)、移动通信用智能天线项目估算说明</w:t>
        </w:r>
        <w:r>
          <w:tab/>
        </w:r>
        <w:r>
          <w:fldChar w:fldCharType="begin"/>
        </w:r>
        <w:r>
          <w:instrText xml:space="preserve"> PAGEREF _Toc12301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val="en-US"/>
          </w:rPr>
          <w:t>(二)、移动通信用智能天线项目总投资估算</w:t>
        </w:r>
        <w:r>
          <w:tab/>
        </w:r>
        <w:r>
          <w:fldChar w:fldCharType="begin"/>
        </w:r>
        <w:r>
          <w:instrText xml:space="preserve"> PAGEREF _Toc18566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_Toc26766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val="en-US"/>
          </w:rPr>
          <w:t>十五、移动通信用智能天线项目节能分析</w:t>
        </w:r>
        <w:r>
          <w:tab/>
        </w:r>
        <w:r>
          <w:fldChar w:fldCharType="begin"/>
        </w:r>
        <w:r>
          <w:instrText xml:space="preserve"> PAGEREF _Toc464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_Toc26857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6" w:history="1">
        <w:r>
          <w:rPr>
            <w:rFonts w:ascii="仿宋" w:eastAsia="仿宋" w:hAnsi="仿宋" w:cs="仿宋" w:hint="eastAsia"/>
            <w:lang w:val="en-US"/>
          </w:rPr>
          <w:t>(二)、移动通信用智能天线项目预期节能综合评价</w:t>
        </w:r>
        <w:r>
          <w:tab/>
        </w:r>
        <w:r>
          <w:fldChar w:fldCharType="begin"/>
        </w:r>
        <w:r>
          <w:instrText xml:space="preserve"> PAGEREF _Toc32306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val="en-US"/>
          </w:rPr>
          <w:t>(三)、移动通信用智能天线项目节能设计</w:t>
        </w:r>
        <w:r>
          <w:tab/>
        </w:r>
        <w:r>
          <w:fldChar w:fldCharType="begin"/>
        </w:r>
        <w:r>
          <w:instrText xml:space="preserve"> PAGEREF _Toc29965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_Toc26886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val="en-US"/>
          </w:rPr>
          <w:t>十六、移动通信用智能天线行业高质量发展</w:t>
        </w:r>
        <w:r>
          <w:tab/>
        </w:r>
        <w:r>
          <w:fldChar w:fldCharType="begin"/>
        </w:r>
        <w:r>
          <w:instrText xml:space="preserve"> PAGEREF _Toc19821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val="en-US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_Toc16753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val="en-US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_Toc6957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val="en-US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_Toc24655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val="en-US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_Toc32473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val="en-US"/>
          </w:rPr>
          <w:t>十七、人才队伍建设</w:t>
        </w:r>
        <w:r>
          <w:tab/>
        </w:r>
        <w:r>
          <w:fldChar w:fldCharType="begin"/>
        </w:r>
        <w:r>
          <w:instrText xml:space="preserve"> PAGEREF _Toc27284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_Toc24011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0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_Toc31650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_Toc11164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_Toc28515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val="en-US"/>
          </w:rPr>
          <w:t>十八、风险分析</w:t>
        </w:r>
        <w:r>
          <w:tab/>
        </w:r>
        <w:r>
          <w:fldChar w:fldCharType="begin"/>
        </w:r>
        <w:r>
          <w:instrText xml:space="preserve"> PAGEREF _Toc6237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_Toc12846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_Toc4465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8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_Toc27828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851" w:history="1">
        <w:r>
          <w:rPr>
            <w:rFonts w:ascii="仿宋" w:eastAsia="仿宋" w:hAnsi="仿宋" w:cs="仿宋" w:hint="eastAsia"/>
            <w:lang w:val="en-US"/>
          </w:rPr>
          <w:t>十九、市场营销与品牌推广</w:t>
        </w:r>
        <w:r>
          <w:tab/>
        </w:r>
        <w:r>
          <w:fldChar w:fldCharType="begin"/>
        </w:r>
        <w:r>
          <w:instrText xml:space="preserve"> PAGEREF _Toc12851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_Toc21650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val="en-US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_Toc27343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0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_Toc28220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5" w:history="1">
        <w:r>
          <w:rPr>
            <w:rFonts w:ascii="仿宋" w:eastAsia="仿宋" w:hAnsi="仿宋" w:cs="仿宋" w:hint="eastAsia"/>
            <w:lang w:val="en-US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_Toc5885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6" w:history="1">
        <w:r>
          <w:rPr>
            <w:rFonts w:ascii="仿宋" w:eastAsia="仿宋" w:hAnsi="仿宋" w:cs="仿宋" w:hint="eastAsia"/>
            <w:lang w:val="en-US"/>
          </w:rPr>
          <w:t>二十、团队建设与领导力发展</w:t>
        </w:r>
        <w:r>
          <w:tab/>
        </w:r>
        <w:r>
          <w:fldChar w:fldCharType="begin"/>
        </w:r>
        <w:r>
          <w:instrText xml:space="preserve"> PAGEREF _Toc13136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_Toc19328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_Toc26788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_Toc6286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val="en-US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_Toc2431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val="en-US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_Toc12431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val="en-US"/>
          </w:rPr>
          <w:t>二十一、移动通信用智能天线项目监督与评估</w:t>
        </w:r>
        <w:r>
          <w:tab/>
        </w:r>
        <w:r>
          <w:fldChar w:fldCharType="begin"/>
        </w:r>
        <w:r>
          <w:instrText xml:space="preserve"> PAGEREF _Toc6623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val="en-US"/>
          </w:rPr>
          <w:t>(一)、移动通信用智能天线项目监督体系</w:t>
        </w:r>
        <w:r>
          <w:tab/>
        </w:r>
        <w:r>
          <w:fldChar w:fldCharType="begin"/>
        </w:r>
        <w:r>
          <w:instrText xml:space="preserve"> PAGEREF _Toc7647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val="en-US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_Toc32705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val="en-US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_Toc18280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val="en-US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_Toc17340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val="en-US"/>
          </w:rPr>
          <w:t>二十二员工多元化与包容性管理</w:t>
        </w:r>
        <w:r>
          <w:tab/>
        </w:r>
        <w:r>
          <w:fldChar w:fldCharType="begin"/>
        </w:r>
        <w:r>
          <w:instrText xml:space="preserve"> PAGEREF _Toc17239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3" w:history="1">
        <w:r>
          <w:rPr>
            <w:rFonts w:ascii="仿宋" w:eastAsia="仿宋" w:hAnsi="仿宋" w:cs="仿宋" w:hint="eastAsia"/>
            <w:lang w:val="en-US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_Toc23413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val="en-US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_Toc12347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val="en-US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_Toc29879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https://d.book118.com/938053036126006045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移动通信用智能天线项目创业投资方案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移动通信用智能天线项目创业投资方案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移动通信用智能天线项目创业投资方案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移动通信用智能天线项目创业投资方案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移动通信用智能天线项目创业投资方案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4A732B"/>
    <w:rsid w:val="394A73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38053036126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2024-03-14T13:03:00Z</dcterms:created>
  <dcterms:modified xsi:type="dcterms:W3CDTF">2024-03-14T13:03:55Z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