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新型烧结鼓风机项目融资计划书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4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32" w:history="1">
        <w:r>
          <w:rPr>
            <w:rFonts w:ascii="仿宋" w:eastAsia="仿宋" w:hAnsi="仿宋" w:cs="仿宋" w:hint="eastAsia"/>
            <w:lang w:eastAsia="zh-CN"/>
          </w:rPr>
          <w:t>一、资源开发及综合利用分析</w:t>
        </w:r>
        <w:r>
          <w:tab/>
        </w:r>
        <w:r>
          <w:fldChar w:fldCharType="begin"/>
        </w:r>
        <w:r>
          <w:instrText xml:space="preserve"> PAGEREF _Toc19732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5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_Toc9905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_Toc23885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_Toc26834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8" w:history="1">
        <w:r>
          <w:rPr>
            <w:rFonts w:ascii="仿宋" w:eastAsia="仿宋" w:hAnsi="仿宋" w:cs="仿宋" w:hint="eastAsia"/>
            <w:lang w:eastAsia="zh-CN"/>
          </w:rPr>
          <w:t>二、发展策略</w:t>
        </w:r>
        <w:r>
          <w:tab/>
        </w:r>
        <w:r>
          <w:fldChar w:fldCharType="begin"/>
        </w:r>
        <w:r>
          <w:instrText xml:space="preserve"> PAGEREF _Toc2858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0" w:history="1">
        <w:r>
          <w:rPr>
            <w:rFonts w:ascii="仿宋" w:eastAsia="仿宋" w:hAnsi="仿宋" w:cs="仿宋" w:hint="eastAsia"/>
            <w:lang w:eastAsia="zh-CN"/>
          </w:rPr>
          <w:t>(一)、公司发展计划</w:t>
        </w:r>
        <w:r>
          <w:tab/>
        </w:r>
        <w:r>
          <w:fldChar w:fldCharType="begin"/>
        </w:r>
        <w:r>
          <w:instrText xml:space="preserve"> PAGEREF _Toc7320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7" w:history="1">
        <w:r>
          <w:rPr>
            <w:rFonts w:ascii="仿宋" w:eastAsia="仿宋" w:hAnsi="仿宋" w:cs="仿宋" w:hint="eastAsia"/>
            <w:lang w:eastAsia="zh-CN"/>
          </w:rPr>
          <w:t>(二)、执行保障措施</w:t>
        </w:r>
        <w:r>
          <w:tab/>
        </w:r>
        <w:r>
          <w:fldChar w:fldCharType="begin"/>
        </w:r>
        <w:r>
          <w:instrText xml:space="preserve"> PAGEREF _Toc26967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_Toc32717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_Toc14632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_Toc5761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_Toc6632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95" w:history="1">
        <w:r>
          <w:rPr>
            <w:rFonts w:ascii="仿宋" w:eastAsia="仿宋" w:hAnsi="仿宋" w:cs="仿宋" w:hint="eastAsia"/>
            <w:lang w:eastAsia="zh-CN"/>
          </w:rPr>
          <w:t>四、产业环境分析</w:t>
        </w:r>
        <w:r>
          <w:tab/>
        </w:r>
        <w:r>
          <w:fldChar w:fldCharType="begin"/>
        </w:r>
        <w:r>
          <w:instrText xml:space="preserve"> PAGEREF _Toc22095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6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_Toc17016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16" w:history="1">
        <w:r>
          <w:rPr>
            <w:rFonts w:ascii="仿宋" w:eastAsia="仿宋" w:hAnsi="仿宋" w:cs="仿宋" w:hint="eastAsia"/>
            <w:lang w:eastAsia="zh-CN"/>
          </w:rPr>
          <w:t>五、危险、有害因素辨识与分析</w:t>
        </w:r>
        <w:r>
          <w:tab/>
        </w:r>
        <w:r>
          <w:fldChar w:fldCharType="begin"/>
        </w:r>
        <w:r>
          <w:instrText xml:space="preserve"> PAGEREF _Toc31316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9" w:history="1">
        <w:r>
          <w:rPr>
            <w:rFonts w:ascii="仿宋" w:eastAsia="仿宋" w:hAnsi="仿宋" w:cs="仿宋" w:hint="eastAsia"/>
            <w:lang w:eastAsia="zh-CN"/>
          </w:rPr>
          <w:t>(一)、危险、有害因素辨识依据</w:t>
        </w:r>
        <w:r>
          <w:tab/>
        </w:r>
        <w:r>
          <w:fldChar w:fldCharType="begin"/>
        </w:r>
        <w:r>
          <w:instrText xml:space="preserve"> PAGEREF _Toc31849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9" w:history="1">
        <w:r>
          <w:rPr>
            <w:rFonts w:ascii="仿宋" w:eastAsia="仿宋" w:hAnsi="仿宋" w:cs="仿宋" w:hint="eastAsia"/>
            <w:lang w:eastAsia="zh-CN"/>
          </w:rPr>
          <w:t>(二)、物料危险、有害因素</w:t>
        </w:r>
        <w:r>
          <w:tab/>
        </w:r>
        <w:r>
          <w:fldChar w:fldCharType="begin"/>
        </w:r>
        <w:r>
          <w:instrText xml:space="preserve"> PAGEREF _Toc23839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8" w:history="1">
        <w:r>
          <w:rPr>
            <w:rFonts w:ascii="仿宋" w:eastAsia="仿宋" w:hAnsi="仿宋" w:cs="仿宋" w:hint="eastAsia"/>
            <w:lang w:eastAsia="zh-CN"/>
          </w:rPr>
          <w:t>(三)、重大危险源辨识</w:t>
        </w:r>
        <w:r>
          <w:tab/>
        </w:r>
        <w:r>
          <w:fldChar w:fldCharType="begin"/>
        </w:r>
        <w:r>
          <w:instrText xml:space="preserve"> PAGEREF _Toc6728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7" w:history="1">
        <w:r>
          <w:rPr>
            <w:rFonts w:ascii="仿宋" w:eastAsia="仿宋" w:hAnsi="仿宋" w:cs="仿宋" w:hint="eastAsia"/>
            <w:lang w:eastAsia="zh-CN"/>
          </w:rPr>
          <w:t>(四)、正常运行时的危险、有害因素辨识与分析</w:t>
        </w:r>
        <w:r>
          <w:tab/>
        </w:r>
        <w:r>
          <w:fldChar w:fldCharType="begin"/>
        </w:r>
        <w:r>
          <w:instrText xml:space="preserve"> PAGEREF _Toc18527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4" w:history="1">
        <w:r>
          <w:rPr>
            <w:rFonts w:ascii="仿宋" w:eastAsia="仿宋" w:hAnsi="仿宋" w:cs="仿宋" w:hint="eastAsia"/>
            <w:lang w:eastAsia="zh-CN"/>
          </w:rPr>
          <w:t>(五)、设施、设备的危险、有害因素</w:t>
        </w:r>
        <w:r>
          <w:tab/>
        </w:r>
        <w:r>
          <w:fldChar w:fldCharType="begin"/>
        </w:r>
        <w:r>
          <w:instrText xml:space="preserve"> PAGEREF _Toc17174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8" w:history="1">
        <w:r>
          <w:rPr>
            <w:rFonts w:ascii="仿宋" w:eastAsia="仿宋" w:hAnsi="仿宋" w:cs="仿宋" w:hint="eastAsia"/>
            <w:lang w:eastAsia="zh-CN"/>
          </w:rPr>
          <w:t>(六)、建筑施工过程中的危险、有害因素辨识与分析</w:t>
        </w:r>
        <w:r>
          <w:tab/>
        </w:r>
        <w:r>
          <w:fldChar w:fldCharType="begin"/>
        </w:r>
        <w:r>
          <w:instrText xml:space="preserve"> PAGEREF _Toc25328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2" w:history="1">
        <w:r>
          <w:rPr>
            <w:rFonts w:ascii="仿宋" w:eastAsia="仿宋" w:hAnsi="仿宋" w:cs="仿宋" w:hint="eastAsia"/>
            <w:lang w:eastAsia="zh-CN"/>
          </w:rPr>
          <w:t>(七)、建设新型烧结鼓风机项目对周边环境的影响</w:t>
        </w:r>
        <w:r>
          <w:tab/>
        </w:r>
        <w:r>
          <w:fldChar w:fldCharType="begin"/>
        </w:r>
        <w:r>
          <w:instrText xml:space="preserve"> PAGEREF _Toc13972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2" w:history="1">
        <w:r>
          <w:rPr>
            <w:rFonts w:ascii="仿宋" w:eastAsia="仿宋" w:hAnsi="仿宋" w:cs="仿宋" w:hint="eastAsia"/>
            <w:lang w:eastAsia="zh-CN"/>
          </w:rPr>
          <w:t>(八)、周边环境对建设新型烧结鼓风机项目的影响</w:t>
        </w:r>
        <w:r>
          <w:tab/>
        </w:r>
        <w:r>
          <w:fldChar w:fldCharType="begin"/>
        </w:r>
        <w:r>
          <w:instrText xml:space="preserve"> PAGEREF _Toc14462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1" w:history="1">
        <w:r>
          <w:rPr>
            <w:rFonts w:ascii="仿宋" w:eastAsia="仿宋" w:hAnsi="仿宋" w:cs="仿宋" w:hint="eastAsia"/>
            <w:lang w:eastAsia="zh-CN"/>
          </w:rPr>
          <w:t>(九)、建筑危险性分析</w:t>
        </w:r>
        <w:r>
          <w:tab/>
        </w:r>
        <w:r>
          <w:fldChar w:fldCharType="begin"/>
        </w:r>
        <w:r>
          <w:instrText xml:space="preserve"> PAGEREF _Toc14571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39" w:history="1">
        <w:r>
          <w:rPr>
            <w:rFonts w:ascii="仿宋" w:eastAsia="仿宋" w:hAnsi="仿宋" w:cs="仿宋" w:hint="eastAsia"/>
            <w:lang w:eastAsia="zh-CN"/>
          </w:rPr>
          <w:t>六、市场分析</w:t>
        </w:r>
        <w:r>
          <w:tab/>
        </w:r>
        <w:r>
          <w:fldChar w:fldCharType="begin"/>
        </w:r>
        <w:r>
          <w:instrText xml:space="preserve"> PAGEREF _Toc28439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_Toc2154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_Toc8796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53" w:history="1">
        <w:r>
          <w:rPr>
            <w:rFonts w:ascii="仿宋" w:eastAsia="仿宋" w:hAnsi="仿宋" w:cs="仿宋" w:hint="eastAsia"/>
            <w:lang w:eastAsia="zh-CN"/>
          </w:rPr>
          <w:t>七、运营管理</w:t>
        </w:r>
        <w:r>
          <w:tab/>
        </w:r>
        <w:r>
          <w:fldChar w:fldCharType="begin"/>
        </w:r>
        <w:r>
          <w:instrText xml:space="preserve"> PAGEREF _Toc5753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_Toc22837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6" w:history="1">
        <w:r>
          <w:rPr>
            <w:rFonts w:ascii="仿宋" w:eastAsia="仿宋" w:hAnsi="仿宋" w:cs="仿宋" w:hint="eastAsia"/>
            <w:lang w:eastAsia="zh-CN"/>
          </w:rPr>
          <w:t>(二)、公司目标与主职责</w:t>
        </w:r>
        <w:r>
          <w:tab/>
        </w:r>
        <w:r>
          <w:fldChar w:fldCharType="begin"/>
        </w:r>
        <w:r>
          <w:instrText xml:space="preserve"> PAGEREF _Toc17656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9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_Toc29239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6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_Toc13206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7" w:history="1">
        <w:r>
          <w:rPr>
            <w:rFonts w:ascii="仿宋" w:eastAsia="仿宋" w:hAnsi="仿宋" w:cs="仿宋" w:hint="eastAsia"/>
            <w:lang w:eastAsia="zh-CN"/>
          </w:rPr>
          <w:t>八、四经营所依赖的核心资源</w:t>
        </w:r>
        <w:r>
          <w:tab/>
        </w:r>
        <w:r>
          <w:fldChar w:fldCharType="begin"/>
        </w:r>
        <w:r>
          <w:instrText xml:space="preserve"> PAGEREF _Toc1047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1" w:history="1">
        <w:r>
          <w:rPr>
            <w:rFonts w:ascii="仿宋" w:eastAsia="仿宋" w:hAnsi="仿宋" w:cs="仿宋" w:hint="eastAsia"/>
            <w:lang w:eastAsia="zh-CN"/>
          </w:rPr>
          <w:t>(一)、管理团队</w:t>
        </w:r>
        <w:r>
          <w:tab/>
        </w:r>
        <w:r>
          <w:fldChar w:fldCharType="begin"/>
        </w:r>
        <w:r>
          <w:instrText xml:space="preserve"> PAGEREF _Toc17641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7" w:history="1">
        <w:r>
          <w:rPr>
            <w:rFonts w:ascii="仿宋" w:eastAsia="仿宋" w:hAnsi="仿宋" w:cs="仿宋" w:hint="eastAsia"/>
            <w:lang w:eastAsia="zh-CN"/>
          </w:rPr>
          <w:t>(二)、主要固定资产</w:t>
        </w:r>
        <w:r>
          <w:tab/>
        </w:r>
        <w:r>
          <w:fldChar w:fldCharType="begin"/>
        </w:r>
        <w:r>
          <w:instrText xml:space="preserve"> PAGEREF _Toc23267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" w:history="1">
        <w:r>
          <w:rPr>
            <w:rFonts w:ascii="仿宋" w:eastAsia="仿宋" w:hAnsi="仿宋" w:cs="仿宋" w:hint="eastAsia"/>
            <w:lang w:eastAsia="zh-CN"/>
          </w:rPr>
          <w:t>(三)、企业荣誉</w:t>
        </w:r>
        <w:r>
          <w:tab/>
        </w:r>
        <w:r>
          <w:fldChar w:fldCharType="begin"/>
        </w:r>
        <w:r>
          <w:instrText xml:space="preserve"> PAGEREF _Toc339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6" w:history="1">
        <w:r>
          <w:rPr>
            <w:rFonts w:ascii="仿宋" w:eastAsia="仿宋" w:hAnsi="仿宋" w:cs="仿宋" w:hint="eastAsia"/>
            <w:lang w:eastAsia="zh-CN"/>
          </w:rPr>
          <w:t>(四)、股份公司组织机构主要职能部门情况</w:t>
        </w:r>
        <w:r>
          <w:tab/>
        </w:r>
        <w:r>
          <w:fldChar w:fldCharType="begin"/>
        </w:r>
        <w:r>
          <w:instrText xml:space="preserve"> PAGEREF _Toc16346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6" w:history="1">
        <w:r>
          <w:rPr>
            <w:rFonts w:ascii="仿宋" w:eastAsia="仿宋" w:hAnsi="仿宋" w:cs="仿宋" w:hint="eastAsia"/>
            <w:lang w:eastAsia="zh-CN"/>
          </w:rPr>
          <w:t>(五)、公司经营理念</w:t>
        </w:r>
        <w:r>
          <w:tab/>
        </w:r>
        <w:r>
          <w:fldChar w:fldCharType="begin"/>
        </w:r>
        <w:r>
          <w:instrText xml:space="preserve"> PAGEREF _Toc28146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8" w:history="1">
        <w:r>
          <w:rPr>
            <w:rFonts w:ascii="仿宋" w:eastAsia="仿宋" w:hAnsi="仿宋" w:cs="仿宋" w:hint="eastAsia"/>
            <w:lang w:eastAsia="zh-CN"/>
          </w:rPr>
          <w:t>九、企业技术创新的内部组织模式</w:t>
        </w:r>
        <w:r>
          <w:tab/>
        </w:r>
        <w:r>
          <w:fldChar w:fldCharType="begin"/>
        </w:r>
        <w:r>
          <w:instrText xml:space="preserve"> PAGEREF _Toc26898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2" w:history="1">
        <w:r>
          <w:rPr>
            <w:rFonts w:ascii="仿宋" w:eastAsia="仿宋" w:hAnsi="仿宋" w:cs="仿宋" w:hint="eastAsia"/>
            <w:lang w:eastAsia="zh-CN"/>
          </w:rPr>
          <w:t>(一)、内部孵化</w:t>
        </w:r>
        <w:r>
          <w:tab/>
        </w:r>
        <w:r>
          <w:fldChar w:fldCharType="begin"/>
        </w:r>
        <w:r>
          <w:instrText xml:space="preserve"> PAGEREF _Toc24622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971" w:history="1">
        <w:r>
          <w:rPr>
            <w:rFonts w:ascii="仿宋" w:eastAsia="仿宋" w:hAnsi="仿宋" w:cs="仿宋" w:hint="eastAsia"/>
            <w:lang w:eastAsia="zh-CN"/>
          </w:rPr>
          <w:t>(二)、技术创新小组</w:t>
        </w:r>
        <w:r>
          <w:tab/>
        </w:r>
        <w:r>
          <w:fldChar w:fldCharType="begin"/>
        </w:r>
        <w:r>
          <w:instrText xml:space="preserve"> PAGEREF _Toc5971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7" w:history="1">
        <w:r>
          <w:rPr>
            <w:rFonts w:ascii="仿宋" w:eastAsia="仿宋" w:hAnsi="仿宋" w:cs="仿宋" w:hint="eastAsia"/>
            <w:lang w:eastAsia="zh-CN"/>
          </w:rPr>
          <w:t>(三)、新事业发展部</w:t>
        </w:r>
        <w:r>
          <w:tab/>
        </w:r>
        <w:r>
          <w:fldChar w:fldCharType="begin"/>
        </w:r>
        <w:r>
          <w:instrText xml:space="preserve"> PAGEREF _Toc23207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06" w:history="1">
        <w:r>
          <w:rPr>
            <w:rFonts w:ascii="仿宋" w:eastAsia="仿宋" w:hAnsi="仿宋" w:cs="仿宋" w:hint="eastAsia"/>
            <w:lang w:eastAsia="zh-CN"/>
          </w:rPr>
          <w:t>十、危机管理与应急响应</w:t>
        </w:r>
        <w:r>
          <w:tab/>
        </w:r>
        <w:r>
          <w:fldChar w:fldCharType="begin"/>
        </w:r>
        <w:r>
          <w:instrText xml:space="preserve"> PAGEREF _Toc23506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5" w:history="1">
        <w:r>
          <w:rPr>
            <w:rFonts w:ascii="仿宋" w:eastAsia="仿宋" w:hAnsi="仿宋" w:cs="仿宋" w:hint="eastAsia"/>
            <w:lang w:eastAsia="zh-CN"/>
          </w:rPr>
          <w:t>(一)、危机管理计划制定</w:t>
        </w:r>
        <w:r>
          <w:tab/>
        </w:r>
        <w:r>
          <w:fldChar w:fldCharType="begin"/>
        </w:r>
        <w:r>
          <w:instrText xml:space="preserve"> PAGEREF _Toc9865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" w:history="1">
        <w:r>
          <w:rPr>
            <w:rFonts w:ascii="仿宋" w:eastAsia="仿宋" w:hAnsi="仿宋" w:cs="仿宋" w:hint="eastAsia"/>
            <w:lang w:eastAsia="zh-CN"/>
          </w:rPr>
          <w:t>(二)、应急响应流程</w:t>
        </w:r>
        <w:r>
          <w:tab/>
        </w:r>
        <w:r>
          <w:fldChar w:fldCharType="begin"/>
        </w:r>
        <w:r>
          <w:instrText xml:space="preserve"> PAGEREF _Toc3246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0" w:history="1">
        <w:r>
          <w:rPr>
            <w:rFonts w:ascii="仿宋" w:eastAsia="仿宋" w:hAnsi="仿宋" w:cs="仿宋" w:hint="eastAsia"/>
            <w:lang w:eastAsia="zh-CN"/>
          </w:rPr>
          <w:t>(三)、危机公关与舆情管理</w:t>
        </w:r>
        <w:r>
          <w:tab/>
        </w:r>
        <w:r>
          <w:fldChar w:fldCharType="begin"/>
        </w:r>
        <w:r>
          <w:instrText xml:space="preserve"> PAGEREF _Toc13460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9" w:history="1">
        <w:r>
          <w:rPr>
            <w:rFonts w:ascii="仿宋" w:eastAsia="仿宋" w:hAnsi="仿宋" w:cs="仿宋" w:hint="eastAsia"/>
            <w:lang w:eastAsia="zh-CN"/>
          </w:rPr>
          <w:t>(四)、事故调查与报告</w:t>
        </w:r>
        <w:r>
          <w:tab/>
        </w:r>
        <w:r>
          <w:fldChar w:fldCharType="begin"/>
        </w:r>
        <w:r>
          <w:instrText xml:space="preserve"> PAGEREF _Toc26199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83" w:history="1">
        <w:r>
          <w:rPr>
            <w:rFonts w:ascii="仿宋" w:eastAsia="仿宋" w:hAnsi="仿宋" w:cs="仿宋" w:hint="eastAsia"/>
            <w:lang w:eastAsia="zh-CN"/>
          </w:rPr>
          <w:t>十一、法规合规与审计</w:t>
        </w:r>
        <w:r>
          <w:tab/>
        </w:r>
        <w:r>
          <w:fldChar w:fldCharType="begin"/>
        </w:r>
        <w:r>
          <w:instrText xml:space="preserve"> PAGEREF _Toc27483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" w:history="1">
        <w:r>
          <w:rPr>
            <w:rFonts w:ascii="仿宋" w:eastAsia="仿宋" w:hAnsi="仿宋" w:cs="仿宋" w:hint="eastAsia"/>
            <w:lang w:eastAsia="zh-CN"/>
          </w:rPr>
          <w:t>(一)、法规遵从与合规性</w:t>
        </w:r>
        <w:r>
          <w:tab/>
        </w:r>
        <w:r>
          <w:fldChar w:fldCharType="begin"/>
        </w:r>
        <w:r>
          <w:instrText xml:space="preserve"> PAGEREF _Toc2388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3" w:history="1">
        <w:r>
          <w:rPr>
            <w:rFonts w:ascii="仿宋" w:eastAsia="仿宋" w:hAnsi="仿宋" w:cs="仿宋" w:hint="eastAsia"/>
            <w:lang w:eastAsia="zh-CN"/>
          </w:rPr>
          <w:t>(二)、内部审计计划</w:t>
        </w:r>
        <w:r>
          <w:tab/>
        </w:r>
        <w:r>
          <w:fldChar w:fldCharType="begin"/>
        </w:r>
        <w:r>
          <w:instrText xml:space="preserve"> PAGEREF _Toc29833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3" w:history="1">
        <w:r>
          <w:rPr>
            <w:rFonts w:ascii="仿宋" w:eastAsia="仿宋" w:hAnsi="仿宋" w:cs="仿宋" w:hint="eastAsia"/>
            <w:lang w:eastAsia="zh-CN"/>
          </w:rPr>
          <w:t>(三)、外部审计准备</w:t>
        </w:r>
        <w:r>
          <w:tab/>
        </w:r>
        <w:r>
          <w:fldChar w:fldCharType="begin"/>
        </w:r>
        <w:r>
          <w:instrText xml:space="preserve"> PAGEREF _Toc16123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8" w:history="1">
        <w:r>
          <w:rPr>
            <w:rFonts w:ascii="仿宋" w:eastAsia="仿宋" w:hAnsi="仿宋" w:cs="仿宋" w:hint="eastAsia"/>
            <w:lang w:eastAsia="zh-CN"/>
          </w:rPr>
          <w:t>(四)、审计结果整改</w:t>
        </w:r>
        <w:r>
          <w:tab/>
        </w:r>
        <w:r>
          <w:fldChar w:fldCharType="begin"/>
        </w:r>
        <w:r>
          <w:instrText xml:space="preserve"> PAGEREF _Toc26918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9" w:history="1">
        <w:r>
          <w:rPr>
            <w:rFonts w:ascii="仿宋" w:eastAsia="仿宋" w:hAnsi="仿宋" w:cs="仿宋" w:hint="eastAsia"/>
            <w:lang w:eastAsia="zh-CN"/>
          </w:rPr>
          <w:t>十二、员工家庭与工作平衡支持计划</w:t>
        </w:r>
        <w:r>
          <w:tab/>
        </w:r>
        <w:r>
          <w:fldChar w:fldCharType="begin"/>
        </w:r>
        <w:r>
          <w:instrText xml:space="preserve"> PAGEREF _Toc1299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3" w:history="1">
        <w:r>
          <w:rPr>
            <w:rFonts w:ascii="仿宋" w:eastAsia="仿宋" w:hAnsi="仿宋" w:cs="仿宋" w:hint="eastAsia"/>
            <w:lang w:eastAsia="zh-CN"/>
          </w:rPr>
          <w:t>(一)、家庭与工作平衡的重要性分析</w:t>
        </w:r>
        <w:r>
          <w:tab/>
        </w:r>
        <w:r>
          <w:fldChar w:fldCharType="begin"/>
        </w:r>
        <w:r>
          <w:instrText xml:space="preserve"> PAGEREF _Toc32053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7" w:history="1">
        <w:r>
          <w:rPr>
            <w:rFonts w:ascii="仿宋" w:eastAsia="仿宋" w:hAnsi="仿宋" w:cs="仿宋" w:hint="eastAsia"/>
            <w:lang w:eastAsia="zh-CN"/>
          </w:rPr>
          <w:t>(二)、支持计划的制定与实施步骤</w:t>
        </w:r>
        <w:r>
          <w:tab/>
        </w:r>
        <w:r>
          <w:fldChar w:fldCharType="begin"/>
        </w:r>
        <w:r>
          <w:instrText xml:space="preserve"> PAGEREF _Toc8067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9" w:history="1">
        <w:r>
          <w:rPr>
            <w:rFonts w:ascii="仿宋" w:eastAsia="仿宋" w:hAnsi="仿宋" w:cs="仿宋" w:hint="eastAsia"/>
            <w:lang w:eastAsia="zh-CN"/>
          </w:rPr>
          <w:t>(三)、平衡效果的评估及调整优化</w:t>
        </w:r>
        <w:r>
          <w:tab/>
        </w:r>
        <w:r>
          <w:fldChar w:fldCharType="begin"/>
        </w:r>
        <w:r>
          <w:instrText xml:space="preserve"> PAGEREF _Toc3369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61" w:history="1">
        <w:r>
          <w:rPr>
            <w:rFonts w:ascii="仿宋" w:eastAsia="仿宋" w:hAnsi="仿宋" w:cs="仿宋" w:hint="eastAsia"/>
            <w:lang w:eastAsia="zh-CN"/>
          </w:rPr>
          <w:t>十三、节能情况分析</w:t>
        </w:r>
        <w:r>
          <w:tab/>
        </w:r>
        <w:r>
          <w:fldChar w:fldCharType="begin"/>
        </w:r>
        <w:r>
          <w:instrText xml:space="preserve"> PAGEREF _Toc10361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8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_Toc17398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0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_Toc6820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" w:history="1">
        <w:r>
          <w:rPr>
            <w:rFonts w:ascii="仿宋" w:eastAsia="仿宋" w:hAnsi="仿宋" w:cs="仿宋" w:hint="eastAsia"/>
            <w:lang w:eastAsia="zh-CN"/>
          </w:rPr>
          <w:t>(三)、新型烧结鼓风机项目地能源消耗与供应状况</w:t>
        </w:r>
        <w:r>
          <w:tab/>
        </w:r>
        <w:r>
          <w:fldChar w:fldCharType="begin"/>
        </w:r>
        <w:r>
          <w:instrText xml:space="preserve"> PAGEREF _Toc1750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8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_Toc28288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8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_Toc31728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4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_Toc27334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6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_Toc27526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7" w:history="1">
        <w:r>
          <w:rPr>
            <w:rFonts w:ascii="仿宋" w:eastAsia="仿宋" w:hAnsi="仿宋" w:cs="仿宋" w:hint="eastAsia"/>
            <w:lang w:eastAsia="zh-CN"/>
          </w:rPr>
          <w:t>十四、新型烧结鼓风机项目投资可行性分析</w:t>
        </w:r>
        <w:r>
          <w:tab/>
        </w:r>
        <w:r>
          <w:fldChar w:fldCharType="begin"/>
        </w:r>
        <w:r>
          <w:instrText xml:space="preserve"> PAGEREF _Toc2417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7" w:history="1">
        <w:r>
          <w:rPr>
            <w:rFonts w:ascii="仿宋" w:eastAsia="仿宋" w:hAnsi="仿宋" w:cs="仿宋" w:hint="eastAsia"/>
            <w:lang w:eastAsia="zh-CN"/>
          </w:rPr>
          <w:t>(一)、新型烧结鼓风机项目估算说明</w:t>
        </w:r>
        <w:r>
          <w:tab/>
        </w:r>
        <w:r>
          <w:fldChar w:fldCharType="begin"/>
        </w:r>
        <w:r>
          <w:instrText xml:space="preserve"> PAGEREF _Toc30557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7" w:history="1">
        <w:r>
          <w:rPr>
            <w:rFonts w:ascii="仿宋" w:eastAsia="仿宋" w:hAnsi="仿宋" w:cs="仿宋" w:hint="eastAsia"/>
            <w:lang w:eastAsia="zh-CN"/>
          </w:rPr>
          <w:t>(二)、新型烧结鼓风机项目总投资估算</w:t>
        </w:r>
        <w:r>
          <w:tab/>
        </w:r>
        <w:r>
          <w:fldChar w:fldCharType="begin"/>
        </w:r>
        <w:r>
          <w:instrText xml:space="preserve"> PAGEREF _Toc7687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_Toc17004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42" w:history="1">
        <w:r>
          <w:rPr>
            <w:rFonts w:ascii="仿宋" w:eastAsia="仿宋" w:hAnsi="仿宋" w:cs="仿宋" w:hint="eastAsia"/>
            <w:lang w:eastAsia="zh-CN"/>
          </w:rPr>
          <w:t>十五、创新投资策略</w:t>
        </w:r>
        <w:r>
          <w:tab/>
        </w:r>
        <w:r>
          <w:fldChar w:fldCharType="begin"/>
        </w:r>
        <w:r>
          <w:instrText xml:space="preserve"> PAGEREF _Toc3842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1" w:history="1">
        <w:r>
          <w:rPr>
            <w:rFonts w:ascii="仿宋" w:eastAsia="仿宋" w:hAnsi="仿宋" w:cs="仿宋" w:hint="eastAsia"/>
            <w:lang w:eastAsia="zh-CN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_Toc13091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3" w:history="1">
        <w:r>
          <w:rPr>
            <w:rFonts w:ascii="仿宋" w:eastAsia="仿宋" w:hAnsi="仿宋" w:cs="仿宋" w:hint="eastAsia"/>
            <w:lang w:eastAsia="zh-CN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_Toc17283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" w:history="1">
        <w:r>
          <w:rPr>
            <w:rFonts w:ascii="仿宋" w:eastAsia="仿宋" w:hAnsi="仿宋" w:cs="仿宋" w:hint="eastAsia"/>
            <w:lang w:eastAsia="zh-CN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_Toc3271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5" w:history="1">
        <w:r>
          <w:rPr>
            <w:rFonts w:ascii="仿宋" w:eastAsia="仿宋" w:hAnsi="仿宋" w:cs="仿宋" w:hint="eastAsia"/>
            <w:lang w:eastAsia="zh-CN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_Toc12225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56" w:history="1">
        <w:r>
          <w:rPr>
            <w:rFonts w:ascii="仿宋" w:eastAsia="仿宋" w:hAnsi="仿宋" w:cs="仿宋" w:hint="eastAsia"/>
            <w:lang w:eastAsia="zh-CN"/>
          </w:rPr>
          <w:t>十六、渠道冲突管理</w:t>
        </w:r>
        <w:r>
          <w:tab/>
        </w:r>
        <w:r>
          <w:fldChar w:fldCharType="begin"/>
        </w:r>
        <w:r>
          <w:instrText xml:space="preserve"> PAGEREF _Toc16556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1" w:history="1">
        <w:r>
          <w:rPr>
            <w:rFonts w:ascii="仿宋" w:eastAsia="仿宋" w:hAnsi="仿宋" w:cs="仿宋" w:hint="eastAsia"/>
            <w:lang w:eastAsia="zh-CN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_Toc32211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2" w:history="1">
        <w:r>
          <w:rPr>
            <w:rFonts w:ascii="仿宋" w:eastAsia="仿宋" w:hAnsi="仿宋" w:cs="仿宋" w:hint="eastAsia"/>
            <w:lang w:eastAsia="zh-CN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_Toc7772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2" w:history="1">
        <w:r>
          <w:rPr>
            <w:rFonts w:ascii="仿宋" w:eastAsia="仿宋" w:hAnsi="仿宋" w:cs="仿宋" w:hint="eastAsia"/>
            <w:lang w:eastAsia="zh-CN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_Toc32182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8" w:history="1">
        <w:r>
          <w:rPr>
            <w:rFonts w:ascii="仿宋" w:eastAsia="仿宋" w:hAnsi="仿宋" w:cs="仿宋" w:hint="eastAsia"/>
            <w:lang w:eastAsia="zh-CN"/>
          </w:rPr>
          <w:t>十七、SWOT分析</w:t>
        </w:r>
        <w:r>
          <w:tab/>
        </w:r>
        <w:r>
          <w:fldChar w:fldCharType="begin"/>
        </w:r>
        <w:r>
          <w:instrText xml:space="preserve"> PAGEREF _Toc498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1" w:history="1">
        <w:r>
          <w:rPr>
            <w:rFonts w:ascii="仿宋" w:eastAsia="仿宋" w:hAnsi="仿宋" w:cs="仿宋" w:hint="eastAsia"/>
            <w:lang w:eastAsia="zh-CN"/>
          </w:rPr>
          <w:t>(一)、优势分析</w:t>
        </w:r>
        <w:r>
          <w:tab/>
        </w:r>
        <w:r>
          <w:fldChar w:fldCharType="begin"/>
        </w:r>
        <w:r>
          <w:instrText xml:space="preserve"> PAGEREF _Toc7891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6" w:history="1">
        <w:r>
          <w:rPr>
            <w:rFonts w:ascii="仿宋" w:eastAsia="仿宋" w:hAnsi="仿宋" w:cs="仿宋" w:hint="eastAsia"/>
            <w:lang w:eastAsia="zh-CN"/>
          </w:rPr>
          <w:t>(二)、劣势分析</w:t>
        </w:r>
        <w:r>
          <w:tab/>
        </w:r>
        <w:r>
          <w:fldChar w:fldCharType="begin"/>
        </w:r>
        <w:r>
          <w:instrText xml:space="preserve"> PAGEREF _Toc23076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" w:history="1">
        <w:r>
          <w:rPr>
            <w:rFonts w:ascii="仿宋" w:eastAsia="仿宋" w:hAnsi="仿宋" w:cs="仿宋" w:hint="eastAsia"/>
            <w:lang w:eastAsia="zh-CN"/>
          </w:rPr>
          <w:t>(三)、机会分析</w:t>
        </w:r>
        <w:r>
          <w:tab/>
        </w:r>
        <w:r>
          <w:fldChar w:fldCharType="begin"/>
        </w:r>
        <w:r>
          <w:instrText xml:space="preserve"> PAGEREF _Toc1604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9" w:history="1">
        <w:r>
          <w:rPr>
            <w:rFonts w:ascii="仿宋" w:eastAsia="仿宋" w:hAnsi="仿宋" w:cs="仿宋" w:hint="eastAsia"/>
            <w:lang w:eastAsia="zh-CN"/>
          </w:rPr>
          <w:t>(四)、威胁分析</w:t>
        </w:r>
        <w:r>
          <w:tab/>
        </w:r>
        <w:r>
          <w:fldChar w:fldCharType="begin"/>
        </w:r>
        <w:r>
          <w:instrText xml:space="preserve"> PAGEREF _Toc27609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56" w:history="1">
        <w:r>
          <w:rPr>
            <w:rFonts w:ascii="仿宋" w:eastAsia="仿宋" w:hAnsi="仿宋" w:cs="仿宋" w:hint="eastAsia"/>
            <w:lang w:eastAsia="zh-CN"/>
          </w:rPr>
          <w:t>十八、危机管理与应急预案</w:t>
        </w:r>
        <w:r>
          <w:tab/>
        </w:r>
        <w:r>
          <w:fldChar w:fldCharType="begin"/>
        </w:r>
        <w:r>
          <w:instrText xml:space="preserve"> PAGEREF _Toc12456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0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_Toc10050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233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_Toc17233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0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_Toc17090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8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_Toc4098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55" w:history="1">
        <w:r>
          <w:rPr>
            <w:rFonts w:ascii="仿宋" w:eastAsia="仿宋" w:hAnsi="仿宋" w:cs="仿宋" w:hint="eastAsia"/>
            <w:lang w:eastAsia="zh-CN"/>
          </w:rPr>
          <w:t>十九、组织架构分析</w:t>
        </w:r>
        <w:r>
          <w:tab/>
        </w:r>
        <w:r>
          <w:fldChar w:fldCharType="begin"/>
        </w:r>
        <w:r>
          <w:instrText xml:space="preserve"> PAGEREF _Toc12855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1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_Toc10151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_Toc1373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47" w:history="1">
        <w:r>
          <w:rPr>
            <w:rFonts w:ascii="仿宋" w:eastAsia="仿宋" w:hAnsi="仿宋" w:cs="仿宋" w:hint="eastAsia"/>
            <w:lang w:eastAsia="zh-CN"/>
          </w:rPr>
          <w:t>二十、新型烧结鼓风机项目工程方案分析</w:t>
        </w:r>
        <w:r>
          <w:tab/>
        </w:r>
        <w:r>
          <w:fldChar w:fldCharType="begin"/>
        </w:r>
        <w:r>
          <w:instrText xml:space="preserve"> PAGEREF _Toc31647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_Toc20057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7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_Toc19097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66" w:history="1">
        <w:r>
          <w:rPr>
            <w:rFonts w:ascii="仿宋" w:eastAsia="仿宋" w:hAnsi="仿宋" w:cs="仿宋" w:hint="eastAsia"/>
            <w:lang w:eastAsia="zh-CN"/>
          </w:rPr>
          <w:t>二十一、合作与交流机制建立</w:t>
        </w:r>
        <w:r>
          <w:tab/>
        </w:r>
        <w:r>
          <w:fldChar w:fldCharType="begin"/>
        </w:r>
        <w:r>
          <w:instrText xml:space="preserve"> PAGEREF _Toc31166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_Toc15633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_Toc2946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4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732"/>
      <w:r>
        <w:rPr>
          <w:rFonts w:ascii="仿宋" w:eastAsia="仿宋" w:hAnsi="仿宋" w:cs="仿宋" w:hint="eastAsia"/>
          <w:sz w:val="28"/>
          <w:lang w:eastAsia="zh-CN"/>
        </w:rPr>
        <w:t>一、资源开发及综合利用分析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905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一、新型烧结鼓风机项目的技术资源开发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型烧结鼓风机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二、新型烧结鼓风机项目的人力资源管理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https://d.book118.com/938056143101006041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新型烧结鼓风机项目融资计划书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新型烧结鼓风机项目融资计划书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新型烧结鼓风机项目融资计划书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新型烧结鼓风机项目融资计划书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新型烧结鼓风机项目融资计划书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2CE4925"/>
    <w:rsid w:val="4593521B"/>
    <w:rsid w:val="52CE4925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38056143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2024-02-26T18:43:00Z</dcterms:created>
  <dcterms:modified xsi:type="dcterms:W3CDTF">2024-02-26T18:43:32Z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4D2F99D4BFB94CC99C1F9CD8F714621F_11</vt:lpwstr>
  </property>
  <property fmtid="{D5CDD505-2E9C-101B-9397-08002B2CF9AE}" pid="3" name="KSOProductBuildVer">
    <vt:lpwstr>2052-12.1.0.16250</vt:lpwstr>
  </property>
</Properties>
</file>