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花画工艺品项目规划设计蓝图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92" w:history="1">
        <w:r>
          <w:rPr>
            <w:rFonts w:ascii="仿宋" w:eastAsia="仿宋" w:hAnsi="仿宋" w:cs="仿宋" w:hint="eastAsia"/>
            <w:lang w:eastAsia="zh-CN"/>
          </w:rPr>
          <w:t>序言</w:t>
        </w:r>
        <w:r>
          <w:tab/>
        </w:r>
        <w:r>
          <w:fldChar w:fldCharType="begin"/>
        </w:r>
        <w:r>
          <w:instrText xml:space="preserve"> PAGEREF _Toc24692 \h </w:instrText>
        </w:r>
        <w:r>
          <w:fldChar w:fldCharType="separate"/>
        </w:r>
        <w:r>
          <w:t>3</w:t>
        </w:r>
        <w:r>
          <w:fldChar w:fldCharType="end"/>
        </w:r>
      </w:hyperlink>
    </w:p>
    <w:p>
      <w:pPr>
        <w:pStyle w:val="TOC1"/>
        <w:tabs>
          <w:tab w:val="right" w:leader="dot" w:pos="8306"/>
        </w:tabs>
      </w:pPr>
      <w:hyperlink w:anchor="_Toc26418" w:history="1">
        <w:r>
          <w:rPr>
            <w:rFonts w:ascii="仿宋" w:eastAsia="仿宋" w:hAnsi="仿宋" w:cs="仿宋" w:hint="eastAsia"/>
            <w:lang w:eastAsia="zh-CN"/>
          </w:rPr>
          <w:t>一、花画工艺品项目建设背景及必要性分析</w:t>
        </w:r>
        <w:r>
          <w:tab/>
        </w:r>
        <w:r>
          <w:fldChar w:fldCharType="begin"/>
        </w:r>
        <w:r>
          <w:instrText xml:space="preserve"> PAGEREF _Toc26418 \h </w:instrText>
        </w:r>
        <w:r>
          <w:fldChar w:fldCharType="separate"/>
        </w:r>
        <w:r>
          <w:t>3</w:t>
        </w:r>
        <w:r>
          <w:fldChar w:fldCharType="end"/>
        </w:r>
      </w:hyperlink>
    </w:p>
    <w:p>
      <w:pPr>
        <w:pStyle w:val="TOC2"/>
        <w:tabs>
          <w:tab w:val="right" w:leader="dot" w:pos="8306"/>
        </w:tabs>
      </w:pPr>
      <w:hyperlink w:anchor="_Toc7939" w:history="1">
        <w:r>
          <w:rPr>
            <w:rFonts w:ascii="仿宋" w:eastAsia="仿宋" w:hAnsi="仿宋" w:cs="仿宋" w:hint="eastAsia"/>
            <w:lang w:eastAsia="zh-CN"/>
          </w:rPr>
          <w:t>(一)、花画工艺品项目背景分析</w:t>
        </w:r>
        <w:r>
          <w:tab/>
        </w:r>
        <w:r>
          <w:fldChar w:fldCharType="begin"/>
        </w:r>
        <w:r>
          <w:instrText xml:space="preserve"> PAGEREF _Toc7939 \h </w:instrText>
        </w:r>
        <w:r>
          <w:fldChar w:fldCharType="separate"/>
        </w:r>
        <w:r>
          <w:t>3</w:t>
        </w:r>
        <w:r>
          <w:fldChar w:fldCharType="end"/>
        </w:r>
      </w:hyperlink>
    </w:p>
    <w:p>
      <w:pPr>
        <w:pStyle w:val="TOC2"/>
        <w:tabs>
          <w:tab w:val="right" w:leader="dot" w:pos="8306"/>
        </w:tabs>
      </w:pPr>
      <w:hyperlink w:anchor="_Toc16547" w:history="1">
        <w:r>
          <w:rPr>
            <w:rFonts w:ascii="仿宋" w:eastAsia="仿宋" w:hAnsi="仿宋" w:cs="仿宋" w:hint="eastAsia"/>
            <w:lang w:eastAsia="zh-CN"/>
          </w:rPr>
          <w:t>(二)、花画工艺品项目建设必要性分析</w:t>
        </w:r>
        <w:r>
          <w:tab/>
        </w:r>
        <w:r>
          <w:fldChar w:fldCharType="begin"/>
        </w:r>
        <w:r>
          <w:instrText xml:space="preserve"> PAGEREF _Toc16547 \h </w:instrText>
        </w:r>
        <w:r>
          <w:fldChar w:fldCharType="separate"/>
        </w:r>
        <w:r>
          <w:t>5</w:t>
        </w:r>
        <w:r>
          <w:fldChar w:fldCharType="end"/>
        </w:r>
      </w:hyperlink>
    </w:p>
    <w:p>
      <w:pPr>
        <w:pStyle w:val="TOC1"/>
        <w:tabs>
          <w:tab w:val="right" w:leader="dot" w:pos="8306"/>
        </w:tabs>
      </w:pPr>
      <w:hyperlink w:anchor="_Toc14585" w:history="1">
        <w:r>
          <w:rPr>
            <w:rFonts w:ascii="仿宋" w:eastAsia="仿宋" w:hAnsi="仿宋" w:cs="仿宋" w:hint="eastAsia"/>
            <w:lang w:eastAsia="zh-CN"/>
          </w:rPr>
          <w:t>二、花画工艺品项目危机管理</w:t>
        </w:r>
        <w:r>
          <w:tab/>
        </w:r>
        <w:r>
          <w:fldChar w:fldCharType="begin"/>
        </w:r>
        <w:r>
          <w:instrText xml:space="preserve"> PAGEREF _Toc14585 \h </w:instrText>
        </w:r>
        <w:r>
          <w:fldChar w:fldCharType="separate"/>
        </w:r>
        <w:r>
          <w:t>6</w:t>
        </w:r>
        <w:r>
          <w:fldChar w:fldCharType="end"/>
        </w:r>
      </w:hyperlink>
    </w:p>
    <w:p>
      <w:pPr>
        <w:pStyle w:val="TOC2"/>
        <w:tabs>
          <w:tab w:val="right" w:leader="dot" w:pos="8306"/>
        </w:tabs>
      </w:pPr>
      <w:hyperlink w:anchor="_Toc20230" w:history="1">
        <w:r>
          <w:rPr>
            <w:rFonts w:ascii="仿宋" w:eastAsia="仿宋" w:hAnsi="仿宋" w:cs="仿宋" w:hint="eastAsia"/>
            <w:lang w:eastAsia="zh-CN"/>
          </w:rPr>
          <w:t>(一)、危机预警与识别</w:t>
        </w:r>
        <w:r>
          <w:tab/>
        </w:r>
        <w:r>
          <w:fldChar w:fldCharType="begin"/>
        </w:r>
        <w:r>
          <w:instrText xml:space="preserve"> PAGEREF _Toc20230 \h </w:instrText>
        </w:r>
        <w:r>
          <w:fldChar w:fldCharType="separate"/>
        </w:r>
        <w:r>
          <w:t>6</w:t>
        </w:r>
        <w:r>
          <w:fldChar w:fldCharType="end"/>
        </w:r>
      </w:hyperlink>
    </w:p>
    <w:p>
      <w:pPr>
        <w:pStyle w:val="TOC2"/>
        <w:tabs>
          <w:tab w:val="right" w:leader="dot" w:pos="8306"/>
        </w:tabs>
      </w:pPr>
      <w:hyperlink w:anchor="_Toc2979" w:history="1">
        <w:r>
          <w:rPr>
            <w:rFonts w:ascii="仿宋" w:eastAsia="仿宋" w:hAnsi="仿宋" w:cs="仿宋" w:hint="eastAsia"/>
            <w:lang w:eastAsia="zh-CN"/>
          </w:rPr>
          <w:t>(二)、危机应对与恢复</w:t>
        </w:r>
        <w:r>
          <w:tab/>
        </w:r>
        <w:r>
          <w:fldChar w:fldCharType="begin"/>
        </w:r>
        <w:r>
          <w:instrText xml:space="preserve"> PAGEREF _Toc2979 \h </w:instrText>
        </w:r>
        <w:r>
          <w:fldChar w:fldCharType="separate"/>
        </w:r>
        <w:r>
          <w:t>7</w:t>
        </w:r>
        <w:r>
          <w:fldChar w:fldCharType="end"/>
        </w:r>
      </w:hyperlink>
    </w:p>
    <w:p>
      <w:pPr>
        <w:pStyle w:val="TOC1"/>
        <w:tabs>
          <w:tab w:val="right" w:leader="dot" w:pos="8306"/>
        </w:tabs>
      </w:pPr>
      <w:hyperlink w:anchor="_Toc9645" w:history="1">
        <w:r>
          <w:rPr>
            <w:rFonts w:ascii="仿宋" w:eastAsia="仿宋" w:hAnsi="仿宋" w:cs="仿宋" w:hint="eastAsia"/>
            <w:lang w:eastAsia="zh-CN"/>
          </w:rPr>
          <w:t>三、花画工艺品项目可持续发展</w:t>
        </w:r>
        <w:r>
          <w:tab/>
        </w:r>
        <w:r>
          <w:fldChar w:fldCharType="begin"/>
        </w:r>
        <w:r>
          <w:instrText xml:space="preserve"> PAGEREF _Toc9645 \h </w:instrText>
        </w:r>
        <w:r>
          <w:fldChar w:fldCharType="separate"/>
        </w:r>
        <w:r>
          <w:t>8</w:t>
        </w:r>
        <w:r>
          <w:fldChar w:fldCharType="end"/>
        </w:r>
      </w:hyperlink>
    </w:p>
    <w:p>
      <w:pPr>
        <w:pStyle w:val="TOC2"/>
        <w:tabs>
          <w:tab w:val="right" w:leader="dot" w:pos="8306"/>
        </w:tabs>
      </w:pPr>
      <w:hyperlink w:anchor="_Toc17248" w:history="1">
        <w:r>
          <w:rPr>
            <w:rFonts w:ascii="仿宋" w:eastAsia="仿宋" w:hAnsi="仿宋" w:cs="仿宋" w:hint="eastAsia"/>
            <w:lang w:eastAsia="zh-CN"/>
          </w:rPr>
          <w:t>(一)、可持续战略与实践</w:t>
        </w:r>
        <w:r>
          <w:tab/>
        </w:r>
        <w:r>
          <w:fldChar w:fldCharType="begin"/>
        </w:r>
        <w:r>
          <w:instrText xml:space="preserve"> PAGEREF _Toc17248 \h </w:instrText>
        </w:r>
        <w:r>
          <w:fldChar w:fldCharType="separate"/>
        </w:r>
        <w:r>
          <w:t>8</w:t>
        </w:r>
        <w:r>
          <w:fldChar w:fldCharType="end"/>
        </w:r>
      </w:hyperlink>
    </w:p>
    <w:p>
      <w:pPr>
        <w:pStyle w:val="TOC2"/>
        <w:tabs>
          <w:tab w:val="right" w:leader="dot" w:pos="8306"/>
        </w:tabs>
      </w:pPr>
      <w:hyperlink w:anchor="_Toc21639" w:history="1">
        <w:r>
          <w:rPr>
            <w:rFonts w:ascii="仿宋" w:eastAsia="仿宋" w:hAnsi="仿宋" w:cs="仿宋" w:hint="eastAsia"/>
            <w:lang w:eastAsia="zh-CN"/>
          </w:rPr>
          <w:t>(二)、环保与社会责任</w:t>
        </w:r>
        <w:r>
          <w:tab/>
        </w:r>
        <w:r>
          <w:fldChar w:fldCharType="begin"/>
        </w:r>
        <w:r>
          <w:instrText xml:space="preserve"> PAGEREF _Toc21639 \h </w:instrText>
        </w:r>
        <w:r>
          <w:fldChar w:fldCharType="separate"/>
        </w:r>
        <w:r>
          <w:t>9</w:t>
        </w:r>
        <w:r>
          <w:fldChar w:fldCharType="end"/>
        </w:r>
      </w:hyperlink>
    </w:p>
    <w:p>
      <w:pPr>
        <w:pStyle w:val="TOC1"/>
        <w:tabs>
          <w:tab w:val="right" w:leader="dot" w:pos="8306"/>
        </w:tabs>
      </w:pPr>
      <w:hyperlink w:anchor="_Toc6463" w:history="1">
        <w:r>
          <w:rPr>
            <w:rFonts w:ascii="仿宋" w:eastAsia="仿宋" w:hAnsi="仿宋" w:cs="仿宋" w:hint="eastAsia"/>
            <w:lang w:eastAsia="zh-CN"/>
          </w:rPr>
          <w:t>四、产品规划分析</w:t>
        </w:r>
        <w:r>
          <w:tab/>
        </w:r>
        <w:r>
          <w:fldChar w:fldCharType="begin"/>
        </w:r>
        <w:r>
          <w:instrText xml:space="preserve"> PAGEREF _Toc6463 \h </w:instrText>
        </w:r>
        <w:r>
          <w:fldChar w:fldCharType="separate"/>
        </w:r>
        <w:r>
          <w:t>10</w:t>
        </w:r>
        <w:r>
          <w:fldChar w:fldCharType="end"/>
        </w:r>
      </w:hyperlink>
    </w:p>
    <w:p>
      <w:pPr>
        <w:pStyle w:val="TOC2"/>
        <w:tabs>
          <w:tab w:val="right" w:leader="dot" w:pos="8306"/>
        </w:tabs>
      </w:pPr>
      <w:hyperlink w:anchor="_Toc32193" w:history="1">
        <w:r>
          <w:rPr>
            <w:rFonts w:ascii="仿宋" w:eastAsia="仿宋" w:hAnsi="仿宋" w:cs="仿宋" w:hint="eastAsia"/>
            <w:lang w:eastAsia="zh-CN"/>
          </w:rPr>
          <w:t>(一)、产品规划</w:t>
        </w:r>
        <w:r>
          <w:tab/>
        </w:r>
        <w:r>
          <w:fldChar w:fldCharType="begin"/>
        </w:r>
        <w:r>
          <w:instrText xml:space="preserve"> PAGEREF _Toc32193 \h </w:instrText>
        </w:r>
        <w:r>
          <w:fldChar w:fldCharType="separate"/>
        </w:r>
        <w:r>
          <w:t>10</w:t>
        </w:r>
        <w:r>
          <w:fldChar w:fldCharType="end"/>
        </w:r>
      </w:hyperlink>
    </w:p>
    <w:p>
      <w:pPr>
        <w:pStyle w:val="TOC2"/>
        <w:tabs>
          <w:tab w:val="right" w:leader="dot" w:pos="8306"/>
        </w:tabs>
      </w:pPr>
      <w:hyperlink w:anchor="_Toc9903" w:history="1">
        <w:r>
          <w:rPr>
            <w:rFonts w:ascii="仿宋" w:eastAsia="仿宋" w:hAnsi="仿宋" w:cs="仿宋" w:hint="eastAsia"/>
            <w:lang w:eastAsia="zh-CN"/>
          </w:rPr>
          <w:t>(二)、建设规模</w:t>
        </w:r>
        <w:r>
          <w:tab/>
        </w:r>
        <w:r>
          <w:fldChar w:fldCharType="begin"/>
        </w:r>
        <w:r>
          <w:instrText xml:space="preserve"> PAGEREF _Toc9903 \h </w:instrText>
        </w:r>
        <w:r>
          <w:fldChar w:fldCharType="separate"/>
        </w:r>
        <w:r>
          <w:t>11</w:t>
        </w:r>
        <w:r>
          <w:fldChar w:fldCharType="end"/>
        </w:r>
      </w:hyperlink>
    </w:p>
    <w:p>
      <w:pPr>
        <w:pStyle w:val="TOC1"/>
        <w:tabs>
          <w:tab w:val="right" w:leader="dot" w:pos="8306"/>
        </w:tabs>
      </w:pPr>
      <w:hyperlink w:anchor="_Toc7476" w:history="1">
        <w:r>
          <w:rPr>
            <w:rFonts w:ascii="仿宋" w:eastAsia="仿宋" w:hAnsi="仿宋" w:cs="仿宋" w:hint="eastAsia"/>
            <w:lang w:eastAsia="zh-CN"/>
          </w:rPr>
          <w:t>五、花画工艺品项目土建工程</w:t>
        </w:r>
        <w:r>
          <w:tab/>
        </w:r>
        <w:r>
          <w:fldChar w:fldCharType="begin"/>
        </w:r>
        <w:r>
          <w:instrText xml:space="preserve"> PAGEREF _Toc7476 \h </w:instrText>
        </w:r>
        <w:r>
          <w:fldChar w:fldCharType="separate"/>
        </w:r>
        <w:r>
          <w:t>12</w:t>
        </w:r>
        <w:r>
          <w:fldChar w:fldCharType="end"/>
        </w:r>
      </w:hyperlink>
    </w:p>
    <w:p>
      <w:pPr>
        <w:pStyle w:val="TOC2"/>
        <w:tabs>
          <w:tab w:val="right" w:leader="dot" w:pos="8306"/>
        </w:tabs>
      </w:pPr>
      <w:hyperlink w:anchor="_Toc18342" w:history="1">
        <w:r>
          <w:rPr>
            <w:rFonts w:ascii="仿宋" w:eastAsia="仿宋" w:hAnsi="仿宋" w:cs="仿宋" w:hint="eastAsia"/>
            <w:lang w:eastAsia="zh-CN"/>
          </w:rPr>
          <w:t>(一)、建筑工程设计原则</w:t>
        </w:r>
        <w:r>
          <w:tab/>
        </w:r>
        <w:r>
          <w:fldChar w:fldCharType="begin"/>
        </w:r>
        <w:r>
          <w:instrText xml:space="preserve"> PAGEREF _Toc18342 \h </w:instrText>
        </w:r>
        <w:r>
          <w:fldChar w:fldCharType="separate"/>
        </w:r>
        <w:r>
          <w:t>12</w:t>
        </w:r>
        <w:r>
          <w:fldChar w:fldCharType="end"/>
        </w:r>
      </w:hyperlink>
    </w:p>
    <w:p>
      <w:pPr>
        <w:pStyle w:val="TOC2"/>
        <w:tabs>
          <w:tab w:val="right" w:leader="dot" w:pos="8306"/>
        </w:tabs>
      </w:pPr>
      <w:hyperlink w:anchor="_Toc14463" w:history="1">
        <w:r>
          <w:rPr>
            <w:rFonts w:ascii="仿宋" w:eastAsia="仿宋" w:hAnsi="仿宋" w:cs="仿宋" w:hint="eastAsia"/>
            <w:lang w:eastAsia="zh-CN"/>
          </w:rPr>
          <w:t>(二)、土建工程设计年限及安全等级</w:t>
        </w:r>
        <w:r>
          <w:tab/>
        </w:r>
        <w:r>
          <w:fldChar w:fldCharType="begin"/>
        </w:r>
        <w:r>
          <w:instrText xml:space="preserve"> PAGEREF _Toc14463 \h </w:instrText>
        </w:r>
        <w:r>
          <w:fldChar w:fldCharType="separate"/>
        </w:r>
        <w:r>
          <w:t>13</w:t>
        </w:r>
        <w:r>
          <w:fldChar w:fldCharType="end"/>
        </w:r>
      </w:hyperlink>
    </w:p>
    <w:p>
      <w:pPr>
        <w:pStyle w:val="TOC2"/>
        <w:tabs>
          <w:tab w:val="right" w:leader="dot" w:pos="8306"/>
        </w:tabs>
      </w:pPr>
      <w:hyperlink w:anchor="_Toc1755" w:history="1">
        <w:r>
          <w:rPr>
            <w:rFonts w:ascii="仿宋" w:eastAsia="仿宋" w:hAnsi="仿宋" w:cs="仿宋" w:hint="eastAsia"/>
            <w:lang w:eastAsia="zh-CN"/>
          </w:rPr>
          <w:t>(三)、建筑工程设计总体要求</w:t>
        </w:r>
        <w:r>
          <w:tab/>
        </w:r>
        <w:r>
          <w:fldChar w:fldCharType="begin"/>
        </w:r>
        <w:r>
          <w:instrText xml:space="preserve"> PAGEREF _Toc1755 \h </w:instrText>
        </w:r>
        <w:r>
          <w:fldChar w:fldCharType="separate"/>
        </w:r>
        <w:r>
          <w:t>14</w:t>
        </w:r>
        <w:r>
          <w:fldChar w:fldCharType="end"/>
        </w:r>
      </w:hyperlink>
    </w:p>
    <w:p>
      <w:pPr>
        <w:pStyle w:val="TOC2"/>
        <w:tabs>
          <w:tab w:val="right" w:leader="dot" w:pos="8306"/>
        </w:tabs>
      </w:pPr>
      <w:hyperlink w:anchor="_Toc9408" w:history="1">
        <w:r>
          <w:rPr>
            <w:rFonts w:ascii="仿宋" w:eastAsia="仿宋" w:hAnsi="仿宋" w:cs="仿宋" w:hint="eastAsia"/>
            <w:lang w:eastAsia="zh-CN"/>
          </w:rPr>
          <w:t>(四)、土建工程建设指标</w:t>
        </w:r>
        <w:r>
          <w:tab/>
        </w:r>
        <w:r>
          <w:fldChar w:fldCharType="begin"/>
        </w:r>
        <w:r>
          <w:instrText xml:space="preserve"> PAGEREF _Toc9408 \h </w:instrText>
        </w:r>
        <w:r>
          <w:fldChar w:fldCharType="separate"/>
        </w:r>
        <w:r>
          <w:t>15</w:t>
        </w:r>
        <w:r>
          <w:fldChar w:fldCharType="end"/>
        </w:r>
      </w:hyperlink>
    </w:p>
    <w:p>
      <w:pPr>
        <w:pStyle w:val="TOC1"/>
        <w:tabs>
          <w:tab w:val="right" w:leader="dot" w:pos="8306"/>
        </w:tabs>
      </w:pPr>
      <w:hyperlink w:anchor="_Toc11539" w:history="1">
        <w:r>
          <w:rPr>
            <w:rFonts w:ascii="仿宋" w:eastAsia="仿宋" w:hAnsi="仿宋" w:cs="仿宋" w:hint="eastAsia"/>
            <w:lang w:eastAsia="zh-CN"/>
          </w:rPr>
          <w:t>六、花画工艺品项目选址可行性分析</w:t>
        </w:r>
        <w:r>
          <w:tab/>
        </w:r>
        <w:r>
          <w:fldChar w:fldCharType="begin"/>
        </w:r>
        <w:r>
          <w:instrText xml:space="preserve"> PAGEREF _Toc11539 \h </w:instrText>
        </w:r>
        <w:r>
          <w:fldChar w:fldCharType="separate"/>
        </w:r>
        <w:r>
          <w:t>15</w:t>
        </w:r>
        <w:r>
          <w:fldChar w:fldCharType="end"/>
        </w:r>
      </w:hyperlink>
    </w:p>
    <w:p>
      <w:pPr>
        <w:pStyle w:val="TOC2"/>
        <w:tabs>
          <w:tab w:val="right" w:leader="dot" w:pos="8306"/>
        </w:tabs>
      </w:pPr>
      <w:hyperlink w:anchor="_Toc14152" w:history="1">
        <w:r>
          <w:rPr>
            <w:rFonts w:ascii="仿宋" w:eastAsia="仿宋" w:hAnsi="仿宋" w:cs="仿宋" w:hint="eastAsia"/>
            <w:lang w:eastAsia="zh-CN"/>
          </w:rPr>
          <w:t>(一)、花画工艺品项目选址</w:t>
        </w:r>
        <w:r>
          <w:tab/>
        </w:r>
        <w:r>
          <w:fldChar w:fldCharType="begin"/>
        </w:r>
        <w:r>
          <w:instrText xml:space="preserve"> PAGEREF _Toc14152 \h </w:instrText>
        </w:r>
        <w:r>
          <w:fldChar w:fldCharType="separate"/>
        </w:r>
        <w:r>
          <w:t>15</w:t>
        </w:r>
        <w:r>
          <w:fldChar w:fldCharType="end"/>
        </w:r>
      </w:hyperlink>
    </w:p>
    <w:p>
      <w:pPr>
        <w:pStyle w:val="TOC2"/>
        <w:tabs>
          <w:tab w:val="right" w:leader="dot" w:pos="8306"/>
        </w:tabs>
      </w:pPr>
      <w:hyperlink w:anchor="_Toc5004" w:history="1">
        <w:r>
          <w:rPr>
            <w:rFonts w:ascii="仿宋" w:eastAsia="仿宋" w:hAnsi="仿宋" w:cs="仿宋" w:hint="eastAsia"/>
            <w:lang w:eastAsia="zh-CN"/>
          </w:rPr>
          <w:t>(二)、用地控制指标</w:t>
        </w:r>
        <w:r>
          <w:tab/>
        </w:r>
        <w:r>
          <w:fldChar w:fldCharType="begin"/>
        </w:r>
        <w:r>
          <w:instrText xml:space="preserve"> PAGEREF _Toc5004 \h </w:instrText>
        </w:r>
        <w:r>
          <w:fldChar w:fldCharType="separate"/>
        </w:r>
        <w:r>
          <w:t>15</w:t>
        </w:r>
        <w:r>
          <w:fldChar w:fldCharType="end"/>
        </w:r>
      </w:hyperlink>
    </w:p>
    <w:p>
      <w:pPr>
        <w:pStyle w:val="TOC2"/>
        <w:tabs>
          <w:tab w:val="right" w:leader="dot" w:pos="8306"/>
        </w:tabs>
      </w:pPr>
      <w:hyperlink w:anchor="_Toc8386" w:history="1">
        <w:r>
          <w:rPr>
            <w:rFonts w:ascii="仿宋" w:eastAsia="仿宋" w:hAnsi="仿宋" w:cs="仿宋" w:hint="eastAsia"/>
            <w:lang w:eastAsia="zh-CN"/>
          </w:rPr>
          <w:t>(三)、节约用地措施</w:t>
        </w:r>
        <w:r>
          <w:tab/>
        </w:r>
        <w:r>
          <w:fldChar w:fldCharType="begin"/>
        </w:r>
        <w:r>
          <w:instrText xml:space="preserve"> PAGEREF _Toc8386 \h </w:instrText>
        </w:r>
        <w:r>
          <w:fldChar w:fldCharType="separate"/>
        </w:r>
        <w:r>
          <w:t>17</w:t>
        </w:r>
        <w:r>
          <w:fldChar w:fldCharType="end"/>
        </w:r>
      </w:hyperlink>
    </w:p>
    <w:p>
      <w:pPr>
        <w:pStyle w:val="TOC2"/>
        <w:tabs>
          <w:tab w:val="right" w:leader="dot" w:pos="8306"/>
        </w:tabs>
      </w:pPr>
      <w:hyperlink w:anchor="_Toc6924" w:history="1">
        <w:r>
          <w:rPr>
            <w:rFonts w:ascii="仿宋" w:eastAsia="仿宋" w:hAnsi="仿宋" w:cs="仿宋" w:hint="eastAsia"/>
            <w:lang w:eastAsia="zh-CN"/>
          </w:rPr>
          <w:t>(四)、总图布置方案</w:t>
        </w:r>
        <w:r>
          <w:tab/>
        </w:r>
        <w:r>
          <w:fldChar w:fldCharType="begin"/>
        </w:r>
        <w:r>
          <w:instrText xml:space="preserve"> PAGEREF _Toc6924 \h </w:instrText>
        </w:r>
        <w:r>
          <w:fldChar w:fldCharType="separate"/>
        </w:r>
        <w:r>
          <w:t>18</w:t>
        </w:r>
        <w:r>
          <w:fldChar w:fldCharType="end"/>
        </w:r>
      </w:hyperlink>
    </w:p>
    <w:p>
      <w:pPr>
        <w:pStyle w:val="TOC2"/>
        <w:tabs>
          <w:tab w:val="right" w:leader="dot" w:pos="8306"/>
        </w:tabs>
      </w:pPr>
      <w:hyperlink w:anchor="_Toc28313" w:history="1">
        <w:r>
          <w:rPr>
            <w:rFonts w:ascii="仿宋" w:eastAsia="仿宋" w:hAnsi="仿宋" w:cs="仿宋" w:hint="eastAsia"/>
            <w:lang w:eastAsia="zh-CN"/>
          </w:rPr>
          <w:t>(五)、选址综合评价</w:t>
        </w:r>
        <w:r>
          <w:tab/>
        </w:r>
        <w:r>
          <w:fldChar w:fldCharType="begin"/>
        </w:r>
        <w:r>
          <w:instrText xml:space="preserve"> PAGEREF _Toc28313 \h </w:instrText>
        </w:r>
        <w:r>
          <w:fldChar w:fldCharType="separate"/>
        </w:r>
        <w:r>
          <w:t>19</w:t>
        </w:r>
        <w:r>
          <w:fldChar w:fldCharType="end"/>
        </w:r>
      </w:hyperlink>
    </w:p>
    <w:p>
      <w:pPr>
        <w:pStyle w:val="TOC1"/>
        <w:tabs>
          <w:tab w:val="right" w:leader="dot" w:pos="8306"/>
        </w:tabs>
      </w:pPr>
      <w:hyperlink w:anchor="_Toc29729" w:history="1">
        <w:r>
          <w:rPr>
            <w:rFonts w:ascii="仿宋" w:eastAsia="仿宋" w:hAnsi="仿宋" w:cs="仿宋" w:hint="eastAsia"/>
            <w:lang w:eastAsia="zh-CN"/>
          </w:rPr>
          <w:t>七、花画工艺品项目人力资源培养与发展</w:t>
        </w:r>
        <w:r>
          <w:tab/>
        </w:r>
        <w:r>
          <w:fldChar w:fldCharType="begin"/>
        </w:r>
        <w:r>
          <w:instrText xml:space="preserve"> PAGEREF _Toc29729 \h </w:instrText>
        </w:r>
        <w:r>
          <w:fldChar w:fldCharType="separate"/>
        </w:r>
        <w:r>
          <w:t>20</w:t>
        </w:r>
        <w:r>
          <w:fldChar w:fldCharType="end"/>
        </w:r>
      </w:hyperlink>
    </w:p>
    <w:p>
      <w:pPr>
        <w:pStyle w:val="TOC2"/>
        <w:tabs>
          <w:tab w:val="right" w:leader="dot" w:pos="8306"/>
        </w:tabs>
      </w:pPr>
      <w:hyperlink w:anchor="_Toc19630" w:history="1">
        <w:r>
          <w:rPr>
            <w:rFonts w:ascii="仿宋" w:eastAsia="仿宋" w:hAnsi="仿宋" w:cs="仿宋" w:hint="eastAsia"/>
            <w:lang w:eastAsia="zh-CN"/>
          </w:rPr>
          <w:t>(一)、人才需求与规划</w:t>
        </w:r>
        <w:r>
          <w:tab/>
        </w:r>
        <w:r>
          <w:fldChar w:fldCharType="begin"/>
        </w:r>
        <w:r>
          <w:instrText xml:space="preserve"> PAGEREF _Toc19630 \h </w:instrText>
        </w:r>
        <w:r>
          <w:fldChar w:fldCharType="separate"/>
        </w:r>
        <w:r>
          <w:t>20</w:t>
        </w:r>
        <w:r>
          <w:fldChar w:fldCharType="end"/>
        </w:r>
      </w:hyperlink>
    </w:p>
    <w:p>
      <w:pPr>
        <w:pStyle w:val="TOC2"/>
        <w:tabs>
          <w:tab w:val="right" w:leader="dot" w:pos="8306"/>
        </w:tabs>
      </w:pPr>
      <w:hyperlink w:anchor="_Toc2699" w:history="1">
        <w:r>
          <w:rPr>
            <w:rFonts w:ascii="仿宋" w:eastAsia="仿宋" w:hAnsi="仿宋" w:cs="仿宋" w:hint="eastAsia"/>
            <w:lang w:eastAsia="zh-CN"/>
          </w:rPr>
          <w:t>(二)、培训与发展计划</w:t>
        </w:r>
        <w:r>
          <w:tab/>
        </w:r>
        <w:r>
          <w:fldChar w:fldCharType="begin"/>
        </w:r>
        <w:r>
          <w:instrText xml:space="preserve"> PAGEREF _Toc2699 \h </w:instrText>
        </w:r>
        <w:r>
          <w:fldChar w:fldCharType="separate"/>
        </w:r>
        <w:r>
          <w:t>21</w:t>
        </w:r>
        <w:r>
          <w:fldChar w:fldCharType="end"/>
        </w:r>
      </w:hyperlink>
    </w:p>
    <w:p>
      <w:pPr>
        <w:pStyle w:val="TOC1"/>
        <w:tabs>
          <w:tab w:val="right" w:leader="dot" w:pos="8306"/>
        </w:tabs>
      </w:pPr>
      <w:hyperlink w:anchor="_Toc12696" w:history="1">
        <w:r>
          <w:rPr>
            <w:rFonts w:ascii="仿宋" w:eastAsia="仿宋" w:hAnsi="仿宋" w:cs="仿宋" w:hint="eastAsia"/>
            <w:lang w:eastAsia="zh-CN"/>
          </w:rPr>
          <w:t>八、生产安全保护</w:t>
        </w:r>
        <w:r>
          <w:tab/>
        </w:r>
        <w:r>
          <w:fldChar w:fldCharType="begin"/>
        </w:r>
        <w:r>
          <w:instrText xml:space="preserve"> PAGEREF _Toc12696 \h </w:instrText>
        </w:r>
        <w:r>
          <w:fldChar w:fldCharType="separate"/>
        </w:r>
        <w:r>
          <w:t>22</w:t>
        </w:r>
        <w:r>
          <w:fldChar w:fldCharType="end"/>
        </w:r>
      </w:hyperlink>
    </w:p>
    <w:p>
      <w:pPr>
        <w:pStyle w:val="TOC2"/>
        <w:tabs>
          <w:tab w:val="right" w:leader="dot" w:pos="8306"/>
        </w:tabs>
      </w:pPr>
      <w:hyperlink w:anchor="_Toc13556" w:history="1">
        <w:r>
          <w:rPr>
            <w:rFonts w:ascii="仿宋" w:eastAsia="仿宋" w:hAnsi="仿宋" w:cs="仿宋" w:hint="eastAsia"/>
            <w:lang w:eastAsia="zh-CN"/>
          </w:rPr>
          <w:t>(一)、消防安全</w:t>
        </w:r>
        <w:r>
          <w:tab/>
        </w:r>
        <w:r>
          <w:fldChar w:fldCharType="begin"/>
        </w:r>
        <w:r>
          <w:instrText xml:space="preserve"> PAGEREF _Toc13556 \h </w:instrText>
        </w:r>
        <w:r>
          <w:fldChar w:fldCharType="separate"/>
        </w:r>
        <w:r>
          <w:t>22</w:t>
        </w:r>
        <w:r>
          <w:fldChar w:fldCharType="end"/>
        </w:r>
      </w:hyperlink>
    </w:p>
    <w:p>
      <w:pPr>
        <w:pStyle w:val="TOC2"/>
        <w:tabs>
          <w:tab w:val="right" w:leader="dot" w:pos="8306"/>
        </w:tabs>
      </w:pPr>
      <w:hyperlink w:anchor="_Toc12804" w:history="1">
        <w:r>
          <w:rPr>
            <w:rFonts w:ascii="仿宋" w:eastAsia="仿宋" w:hAnsi="仿宋" w:cs="仿宋" w:hint="eastAsia"/>
            <w:lang w:eastAsia="zh-CN"/>
          </w:rPr>
          <w:t>(二)、防火防爆总图布置措施</w:t>
        </w:r>
        <w:r>
          <w:tab/>
        </w:r>
        <w:r>
          <w:fldChar w:fldCharType="begin"/>
        </w:r>
        <w:r>
          <w:instrText xml:space="preserve"> PAGEREF _Toc12804 \h </w:instrText>
        </w:r>
        <w:r>
          <w:fldChar w:fldCharType="separate"/>
        </w:r>
        <w:r>
          <w:t>23</w:t>
        </w:r>
        <w:r>
          <w:fldChar w:fldCharType="end"/>
        </w:r>
      </w:hyperlink>
    </w:p>
    <w:p>
      <w:pPr>
        <w:pStyle w:val="TOC2"/>
        <w:tabs>
          <w:tab w:val="right" w:leader="dot" w:pos="8306"/>
        </w:tabs>
      </w:pPr>
      <w:hyperlink w:anchor="_Toc4956" w:history="1">
        <w:r>
          <w:rPr>
            <w:rFonts w:ascii="仿宋" w:eastAsia="仿宋" w:hAnsi="仿宋" w:cs="仿宋" w:hint="eastAsia"/>
            <w:lang w:eastAsia="zh-CN"/>
          </w:rPr>
          <w:t>(三)、自然灾害防范措施</w:t>
        </w:r>
        <w:r>
          <w:tab/>
        </w:r>
        <w:r>
          <w:fldChar w:fldCharType="begin"/>
        </w:r>
        <w:r>
          <w:instrText xml:space="preserve"> PAGEREF _Toc4956 \h </w:instrText>
        </w:r>
        <w:r>
          <w:fldChar w:fldCharType="separate"/>
        </w:r>
        <w:r>
          <w:t>24</w:t>
        </w:r>
        <w:r>
          <w:fldChar w:fldCharType="end"/>
        </w:r>
      </w:hyperlink>
    </w:p>
    <w:p>
      <w:pPr>
        <w:pStyle w:val="TOC2"/>
        <w:tabs>
          <w:tab w:val="right" w:leader="dot" w:pos="8306"/>
        </w:tabs>
      </w:pPr>
      <w:hyperlink w:anchor="_Toc23533" w:history="1">
        <w:r>
          <w:rPr>
            <w:rFonts w:ascii="仿宋" w:eastAsia="仿宋" w:hAnsi="仿宋" w:cs="仿宋" w:hint="eastAsia"/>
            <w:lang w:eastAsia="zh-CN"/>
          </w:rPr>
          <w:t>(四)、安全色及安全标志使用要求</w:t>
        </w:r>
        <w:r>
          <w:tab/>
        </w:r>
        <w:r>
          <w:fldChar w:fldCharType="begin"/>
        </w:r>
        <w:r>
          <w:instrText xml:space="preserve"> PAGEREF _Toc23533 \h </w:instrText>
        </w:r>
        <w:r>
          <w:fldChar w:fldCharType="separate"/>
        </w:r>
        <w:r>
          <w:t>25</w:t>
        </w:r>
        <w:r>
          <w:fldChar w:fldCharType="end"/>
        </w:r>
      </w:hyperlink>
    </w:p>
    <w:p>
      <w:pPr>
        <w:pStyle w:val="TOC2"/>
        <w:tabs>
          <w:tab w:val="right" w:leader="dot" w:pos="8306"/>
        </w:tabs>
      </w:pPr>
      <w:hyperlink w:anchor="_Toc6623" w:history="1">
        <w:r>
          <w:rPr>
            <w:rFonts w:ascii="仿宋" w:eastAsia="仿宋" w:hAnsi="仿宋" w:cs="仿宋" w:hint="eastAsia"/>
            <w:lang w:eastAsia="zh-CN"/>
          </w:rPr>
          <w:t>(五)、防尘防毒措施</w:t>
        </w:r>
        <w:r>
          <w:tab/>
        </w:r>
        <w:r>
          <w:fldChar w:fldCharType="begin"/>
        </w:r>
        <w:r>
          <w:instrText xml:space="preserve"> PAGEREF _Toc6623 \h </w:instrText>
        </w:r>
        <w:r>
          <w:fldChar w:fldCharType="separate"/>
        </w:r>
        <w:r>
          <w:t>26</w:t>
        </w:r>
        <w:r>
          <w:fldChar w:fldCharType="end"/>
        </w:r>
      </w:hyperlink>
    </w:p>
    <w:p>
      <w:pPr>
        <w:pStyle w:val="TOC2"/>
        <w:tabs>
          <w:tab w:val="right" w:leader="dot" w:pos="8306"/>
        </w:tabs>
      </w:pPr>
      <w:hyperlink w:anchor="_Toc16583" w:history="1">
        <w:r>
          <w:rPr>
            <w:rFonts w:ascii="仿宋" w:eastAsia="仿宋" w:hAnsi="仿宋" w:cs="仿宋" w:hint="eastAsia"/>
            <w:lang w:eastAsia="zh-CN"/>
          </w:rPr>
          <w:t>(六)、防静电、触电防护及防雷措施</w:t>
        </w:r>
        <w:r>
          <w:tab/>
        </w:r>
        <w:r>
          <w:fldChar w:fldCharType="begin"/>
        </w:r>
        <w:r>
          <w:instrText xml:space="preserve"> PAGEREF _Toc16583 \h </w:instrText>
        </w:r>
        <w:r>
          <w:fldChar w:fldCharType="separate"/>
        </w:r>
        <w:r>
          <w:t>27</w:t>
        </w:r>
        <w:r>
          <w:fldChar w:fldCharType="end"/>
        </w:r>
      </w:hyperlink>
    </w:p>
    <w:p>
      <w:pPr>
        <w:pStyle w:val="TOC2"/>
        <w:tabs>
          <w:tab w:val="right" w:leader="dot" w:pos="8306"/>
        </w:tabs>
      </w:pPr>
      <w:hyperlink w:anchor="_Toc29382" w:history="1">
        <w:r>
          <w:rPr>
            <w:rFonts w:ascii="仿宋" w:eastAsia="仿宋" w:hAnsi="仿宋" w:cs="仿宋" w:hint="eastAsia"/>
            <w:lang w:eastAsia="zh-CN"/>
          </w:rPr>
          <w:t>(七)、机械设备安全保障措施</w:t>
        </w:r>
        <w:r>
          <w:tab/>
        </w:r>
        <w:r>
          <w:fldChar w:fldCharType="begin"/>
        </w:r>
        <w:r>
          <w:instrText xml:space="preserve"> PAGEREF _Toc29382 \h </w:instrText>
        </w:r>
        <w:r>
          <w:fldChar w:fldCharType="separate"/>
        </w:r>
        <w:r>
          <w:t>28</w:t>
        </w:r>
        <w:r>
          <w:fldChar w:fldCharType="end"/>
        </w:r>
      </w:hyperlink>
    </w:p>
    <w:p>
      <w:pPr>
        <w:pStyle w:val="TOC1"/>
        <w:tabs>
          <w:tab w:val="right" w:leader="dot" w:pos="8306"/>
        </w:tabs>
      </w:pPr>
      <w:hyperlink w:anchor="_Toc19923" w:history="1">
        <w:r>
          <w:rPr>
            <w:rFonts w:ascii="仿宋" w:eastAsia="仿宋" w:hAnsi="仿宋" w:cs="仿宋" w:hint="eastAsia"/>
            <w:lang w:eastAsia="zh-CN"/>
          </w:rPr>
          <w:t>九、花画工艺品项目财务管理</w:t>
        </w:r>
        <w:r>
          <w:tab/>
        </w:r>
        <w:r>
          <w:fldChar w:fldCharType="begin"/>
        </w:r>
        <w:r>
          <w:instrText xml:space="preserve"> PAGEREF _Toc19923 \h </w:instrText>
        </w:r>
        <w:r>
          <w:fldChar w:fldCharType="separate"/>
        </w:r>
        <w:r>
          <w:t>30</w:t>
        </w:r>
        <w:r>
          <w:fldChar w:fldCharType="end"/>
        </w:r>
      </w:hyperlink>
    </w:p>
    <w:p>
      <w:pPr>
        <w:pStyle w:val="TOC2"/>
        <w:tabs>
          <w:tab w:val="right" w:leader="dot" w:pos="8306"/>
        </w:tabs>
      </w:pPr>
      <w:hyperlink w:anchor="_Toc31231" w:history="1">
        <w:r>
          <w:rPr>
            <w:rFonts w:ascii="仿宋" w:eastAsia="仿宋" w:hAnsi="仿宋" w:cs="仿宋" w:hint="eastAsia"/>
            <w:lang w:eastAsia="zh-CN"/>
          </w:rPr>
          <w:t>(一)、资金需求大</w:t>
        </w:r>
        <w:r>
          <w:tab/>
        </w:r>
        <w:r>
          <w:fldChar w:fldCharType="begin"/>
        </w:r>
        <w:r>
          <w:instrText xml:space="preserve"> PAGEREF _Toc31231 \h </w:instrText>
        </w:r>
        <w:r>
          <w:fldChar w:fldCharType="separate"/>
        </w:r>
        <w:r>
          <w:t>30</w:t>
        </w:r>
        <w:r>
          <w:fldChar w:fldCharType="end"/>
        </w:r>
      </w:hyperlink>
    </w:p>
    <w:p>
      <w:pPr>
        <w:pStyle w:val="TOC2"/>
        <w:tabs>
          <w:tab w:val="right" w:leader="dot" w:pos="8306"/>
        </w:tabs>
      </w:pPr>
      <w:hyperlink w:anchor="_Toc19505" w:history="1">
        <w:r>
          <w:rPr>
            <w:rFonts w:ascii="仿宋" w:eastAsia="仿宋" w:hAnsi="仿宋" w:cs="仿宋" w:hint="eastAsia"/>
            <w:lang w:eastAsia="zh-CN"/>
          </w:rPr>
          <w:t>(二)、研发周期长</w:t>
        </w:r>
        <w:r>
          <w:tab/>
        </w:r>
        <w:r>
          <w:fldChar w:fldCharType="begin"/>
        </w:r>
        <w:r>
          <w:instrText xml:space="preserve"> PAGEREF _Toc19505 \h </w:instrText>
        </w:r>
        <w:r>
          <w:fldChar w:fldCharType="separate"/>
        </w:r>
        <w:r>
          <w:t>31</w:t>
        </w:r>
        <w:r>
          <w:fldChar w:fldCharType="end"/>
        </w:r>
      </w:hyperlink>
    </w:p>
    <w:p>
      <w:pPr>
        <w:pStyle w:val="TOC2"/>
        <w:tabs>
          <w:tab w:val="right" w:leader="dot" w:pos="8306"/>
        </w:tabs>
      </w:pPr>
      <w:hyperlink w:anchor="_Toc25965" w:history="1">
        <w:r>
          <w:rPr>
            <w:rFonts w:ascii="仿宋" w:eastAsia="仿宋" w:hAnsi="仿宋" w:cs="仿宋" w:hint="eastAsia"/>
            <w:lang w:eastAsia="zh-CN"/>
          </w:rPr>
          <w:t>(三)、市场风险大</w:t>
        </w:r>
        <w:r>
          <w:tab/>
        </w:r>
        <w:r>
          <w:fldChar w:fldCharType="begin"/>
        </w:r>
        <w:r>
          <w:instrText xml:space="preserve"> PAGEREF _Toc25965 \h </w:instrText>
        </w:r>
        <w:r>
          <w:fldChar w:fldCharType="separate"/>
        </w:r>
        <w:r>
          <w:t>32</w:t>
        </w:r>
        <w:r>
          <w:fldChar w:fldCharType="end"/>
        </w:r>
      </w:hyperlink>
    </w:p>
    <w:p>
      <w:pPr>
        <w:pStyle w:val="TOC2"/>
        <w:tabs>
          <w:tab w:val="right" w:leader="dot" w:pos="8306"/>
        </w:tabs>
      </w:pPr>
      <w:hyperlink w:anchor="_Toc28271" w:history="1">
        <w:r>
          <w:rPr>
            <w:rFonts w:ascii="仿宋" w:eastAsia="仿宋" w:hAnsi="仿宋" w:cs="仿宋" w:hint="eastAsia"/>
            <w:lang w:eastAsia="zh-CN"/>
          </w:rPr>
          <w:t>(四)、利润率高</w:t>
        </w:r>
        <w:r>
          <w:tab/>
        </w:r>
        <w:r>
          <w:fldChar w:fldCharType="begin"/>
        </w:r>
        <w:r>
          <w:instrText xml:space="preserve"> PAGEREF _Toc28271 \h </w:instrText>
        </w:r>
        <w:r>
          <w:fldChar w:fldCharType="separate"/>
        </w:r>
        <w:r>
          <w:t>35</w:t>
        </w:r>
        <w:r>
          <w:fldChar w:fldCharType="end"/>
        </w:r>
      </w:hyperlink>
    </w:p>
    <w:p>
      <w:pPr>
        <w:pStyle w:val="TOC1"/>
        <w:tabs>
          <w:tab w:val="right" w:leader="dot" w:pos="8306"/>
        </w:tabs>
      </w:pPr>
      <w:hyperlink w:anchor="_Toc2231" w:history="1">
        <w:r>
          <w:rPr>
            <w:rFonts w:ascii="仿宋" w:eastAsia="仿宋" w:hAnsi="仿宋" w:cs="仿宋" w:hint="eastAsia"/>
            <w:lang w:eastAsia="zh-CN"/>
          </w:rPr>
          <w:t>十、花画工艺品项目计划安排</w:t>
        </w:r>
        <w:r>
          <w:tab/>
        </w:r>
        <w:r>
          <w:fldChar w:fldCharType="begin"/>
        </w:r>
        <w:r>
          <w:instrText xml:space="preserve"> PAGEREF _Toc2231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93" w:history="1">
        <w:r>
          <w:rPr>
            <w:rFonts w:ascii="仿宋" w:eastAsia="仿宋" w:hAnsi="仿宋" w:cs="仿宋" w:hint="eastAsia"/>
            <w:lang w:eastAsia="zh-CN"/>
          </w:rPr>
          <w:t>(一)、建设周期</w:t>
        </w:r>
        <w:r>
          <w:tab/>
        </w:r>
        <w:r>
          <w:fldChar w:fldCharType="begin"/>
        </w:r>
        <w:r>
          <w:instrText xml:space="preserve"> PAGEREF _Toc16293 \h </w:instrText>
        </w:r>
        <w:r>
          <w:fldChar w:fldCharType="separate"/>
        </w:r>
        <w:r>
          <w:t>37</w:t>
        </w:r>
        <w:r>
          <w:fldChar w:fldCharType="end"/>
        </w:r>
      </w:hyperlink>
    </w:p>
    <w:p>
      <w:pPr>
        <w:pStyle w:val="TOC2"/>
        <w:tabs>
          <w:tab w:val="right" w:leader="dot" w:pos="8306"/>
        </w:tabs>
      </w:pPr>
      <w:hyperlink w:anchor="_Toc22647" w:history="1">
        <w:r>
          <w:rPr>
            <w:rFonts w:ascii="仿宋" w:eastAsia="仿宋" w:hAnsi="仿宋" w:cs="仿宋" w:hint="eastAsia"/>
            <w:lang w:eastAsia="zh-CN"/>
          </w:rPr>
          <w:t>(二)、建设进度</w:t>
        </w:r>
        <w:r>
          <w:tab/>
        </w:r>
        <w:r>
          <w:fldChar w:fldCharType="begin"/>
        </w:r>
        <w:r>
          <w:instrText xml:space="preserve"> PAGEREF _Toc22647 \h </w:instrText>
        </w:r>
        <w:r>
          <w:fldChar w:fldCharType="separate"/>
        </w:r>
        <w:r>
          <w:t>37</w:t>
        </w:r>
        <w:r>
          <w:fldChar w:fldCharType="end"/>
        </w:r>
      </w:hyperlink>
    </w:p>
    <w:p>
      <w:pPr>
        <w:pStyle w:val="TOC2"/>
        <w:tabs>
          <w:tab w:val="right" w:leader="dot" w:pos="8306"/>
        </w:tabs>
      </w:pPr>
      <w:hyperlink w:anchor="_Toc10336" w:history="1">
        <w:r>
          <w:rPr>
            <w:rFonts w:ascii="仿宋" w:eastAsia="仿宋" w:hAnsi="仿宋" w:cs="仿宋" w:hint="eastAsia"/>
            <w:lang w:eastAsia="zh-CN"/>
          </w:rPr>
          <w:t>(三)、进度安排注意事项</w:t>
        </w:r>
        <w:r>
          <w:tab/>
        </w:r>
        <w:r>
          <w:fldChar w:fldCharType="begin"/>
        </w:r>
        <w:r>
          <w:instrText xml:space="preserve"> PAGEREF _Toc10336 \h </w:instrText>
        </w:r>
        <w:r>
          <w:fldChar w:fldCharType="separate"/>
        </w:r>
        <w:r>
          <w:t>38</w:t>
        </w:r>
        <w:r>
          <w:fldChar w:fldCharType="end"/>
        </w:r>
      </w:hyperlink>
    </w:p>
    <w:p>
      <w:pPr>
        <w:pStyle w:val="TOC2"/>
        <w:tabs>
          <w:tab w:val="right" w:leader="dot" w:pos="8306"/>
        </w:tabs>
      </w:pPr>
      <w:hyperlink w:anchor="_Toc12280" w:history="1">
        <w:r>
          <w:rPr>
            <w:rFonts w:ascii="仿宋" w:eastAsia="仿宋" w:hAnsi="仿宋" w:cs="仿宋" w:hint="eastAsia"/>
            <w:lang w:eastAsia="zh-CN"/>
          </w:rPr>
          <w:t>(四)、人力资源配置</w:t>
        </w:r>
        <w:r>
          <w:tab/>
        </w:r>
        <w:r>
          <w:fldChar w:fldCharType="begin"/>
        </w:r>
        <w:r>
          <w:instrText xml:space="preserve"> PAGEREF _Toc12280 \h </w:instrText>
        </w:r>
        <w:r>
          <w:fldChar w:fldCharType="separate"/>
        </w:r>
        <w:r>
          <w:t>40</w:t>
        </w:r>
        <w:r>
          <w:fldChar w:fldCharType="end"/>
        </w:r>
      </w:hyperlink>
    </w:p>
    <w:p>
      <w:pPr>
        <w:pStyle w:val="TOC1"/>
        <w:tabs>
          <w:tab w:val="right" w:leader="dot" w:pos="8306"/>
        </w:tabs>
      </w:pPr>
      <w:hyperlink w:anchor="_Toc8165" w:history="1">
        <w:r>
          <w:rPr>
            <w:rFonts w:ascii="仿宋" w:eastAsia="仿宋" w:hAnsi="仿宋" w:cs="仿宋" w:hint="eastAsia"/>
            <w:lang w:eastAsia="zh-CN"/>
          </w:rPr>
          <w:t>十一、花画工艺品项目社会影响</w:t>
        </w:r>
        <w:r>
          <w:tab/>
        </w:r>
        <w:r>
          <w:fldChar w:fldCharType="begin"/>
        </w:r>
        <w:r>
          <w:instrText xml:space="preserve"> PAGEREF _Toc8165 \h </w:instrText>
        </w:r>
        <w:r>
          <w:fldChar w:fldCharType="separate"/>
        </w:r>
        <w:r>
          <w:t>41</w:t>
        </w:r>
        <w:r>
          <w:fldChar w:fldCharType="end"/>
        </w:r>
      </w:hyperlink>
    </w:p>
    <w:p>
      <w:pPr>
        <w:pStyle w:val="TOC2"/>
        <w:tabs>
          <w:tab w:val="right" w:leader="dot" w:pos="8306"/>
        </w:tabs>
      </w:pPr>
      <w:hyperlink w:anchor="_Toc13806" w:history="1">
        <w:r>
          <w:rPr>
            <w:rFonts w:ascii="仿宋" w:eastAsia="仿宋" w:hAnsi="仿宋" w:cs="仿宋" w:hint="eastAsia"/>
            <w:lang w:eastAsia="zh-CN"/>
          </w:rPr>
          <w:t>(一)、社会责任与义务</w:t>
        </w:r>
        <w:r>
          <w:tab/>
        </w:r>
        <w:r>
          <w:fldChar w:fldCharType="begin"/>
        </w:r>
        <w:r>
          <w:instrText xml:space="preserve"> PAGEREF _Toc13806 \h </w:instrText>
        </w:r>
        <w:r>
          <w:fldChar w:fldCharType="separate"/>
        </w:r>
        <w:r>
          <w:t>41</w:t>
        </w:r>
        <w:r>
          <w:fldChar w:fldCharType="end"/>
        </w:r>
      </w:hyperlink>
    </w:p>
    <w:p>
      <w:pPr>
        <w:pStyle w:val="TOC2"/>
        <w:tabs>
          <w:tab w:val="right" w:leader="dot" w:pos="8306"/>
        </w:tabs>
      </w:pPr>
      <w:hyperlink w:anchor="_Toc5271" w:history="1">
        <w:r>
          <w:rPr>
            <w:rFonts w:ascii="仿宋" w:eastAsia="仿宋" w:hAnsi="仿宋" w:cs="仿宋" w:hint="eastAsia"/>
            <w:lang w:eastAsia="zh-CN"/>
          </w:rPr>
          <w:t>(二)、社会参与与沟通</w:t>
        </w:r>
        <w:r>
          <w:tab/>
        </w:r>
        <w:r>
          <w:fldChar w:fldCharType="begin"/>
        </w:r>
        <w:r>
          <w:instrText xml:space="preserve"> PAGEREF _Toc5271 \h </w:instrText>
        </w:r>
        <w:r>
          <w:fldChar w:fldCharType="separate"/>
        </w:r>
        <w:r>
          <w:t>42</w:t>
        </w:r>
        <w:r>
          <w:fldChar w:fldCharType="end"/>
        </w:r>
      </w:hyperlink>
    </w:p>
    <w:p>
      <w:pPr>
        <w:pStyle w:val="TOC1"/>
        <w:tabs>
          <w:tab w:val="right" w:leader="dot" w:pos="8306"/>
        </w:tabs>
      </w:pPr>
      <w:hyperlink w:anchor="_Toc24512" w:history="1">
        <w:r>
          <w:rPr>
            <w:rFonts w:ascii="仿宋" w:eastAsia="仿宋" w:hAnsi="仿宋" w:cs="仿宋" w:hint="eastAsia"/>
            <w:lang w:eastAsia="zh-CN"/>
          </w:rPr>
          <w:t>十二、花画工艺品项目风险管理</w:t>
        </w:r>
        <w:r>
          <w:tab/>
        </w:r>
        <w:r>
          <w:fldChar w:fldCharType="begin"/>
        </w:r>
        <w:r>
          <w:instrText xml:space="preserve"> PAGEREF _Toc24512 \h </w:instrText>
        </w:r>
        <w:r>
          <w:fldChar w:fldCharType="separate"/>
        </w:r>
        <w:r>
          <w:t>42</w:t>
        </w:r>
        <w:r>
          <w:fldChar w:fldCharType="end"/>
        </w:r>
      </w:hyperlink>
    </w:p>
    <w:p>
      <w:pPr>
        <w:pStyle w:val="TOC2"/>
        <w:tabs>
          <w:tab w:val="right" w:leader="dot" w:pos="8306"/>
        </w:tabs>
      </w:pPr>
      <w:hyperlink w:anchor="_Toc11397" w:history="1">
        <w:r>
          <w:rPr>
            <w:rFonts w:ascii="仿宋" w:eastAsia="仿宋" w:hAnsi="仿宋" w:cs="仿宋" w:hint="eastAsia"/>
            <w:lang w:eastAsia="zh-CN"/>
          </w:rPr>
          <w:t>(一)、风险识别与评估</w:t>
        </w:r>
        <w:r>
          <w:tab/>
        </w:r>
        <w:r>
          <w:fldChar w:fldCharType="begin"/>
        </w:r>
        <w:r>
          <w:instrText xml:space="preserve"> PAGEREF _Toc11397 \h </w:instrText>
        </w:r>
        <w:r>
          <w:fldChar w:fldCharType="separate"/>
        </w:r>
        <w:r>
          <w:t>42</w:t>
        </w:r>
        <w:r>
          <w:fldChar w:fldCharType="end"/>
        </w:r>
      </w:hyperlink>
    </w:p>
    <w:p>
      <w:pPr>
        <w:pStyle w:val="TOC2"/>
        <w:tabs>
          <w:tab w:val="right" w:leader="dot" w:pos="8306"/>
        </w:tabs>
      </w:pPr>
      <w:hyperlink w:anchor="_Toc20581" w:history="1">
        <w:r>
          <w:rPr>
            <w:rFonts w:ascii="仿宋" w:eastAsia="仿宋" w:hAnsi="仿宋" w:cs="仿宋" w:hint="eastAsia"/>
            <w:lang w:eastAsia="zh-CN"/>
          </w:rPr>
          <w:t>(二)、风险应对策略</w:t>
        </w:r>
        <w:r>
          <w:tab/>
        </w:r>
        <w:r>
          <w:fldChar w:fldCharType="begin"/>
        </w:r>
        <w:r>
          <w:instrText xml:space="preserve"> PAGEREF _Toc20581 \h </w:instrText>
        </w:r>
        <w:r>
          <w:fldChar w:fldCharType="separate"/>
        </w:r>
        <w:r>
          <w:t>44</w:t>
        </w:r>
        <w:r>
          <w:fldChar w:fldCharType="end"/>
        </w:r>
      </w:hyperlink>
    </w:p>
    <w:p>
      <w:pPr>
        <w:pStyle w:val="TOC2"/>
        <w:tabs>
          <w:tab w:val="right" w:leader="dot" w:pos="8306"/>
        </w:tabs>
      </w:pPr>
      <w:hyperlink w:anchor="_Toc18281" w:history="1">
        <w:r>
          <w:rPr>
            <w:rFonts w:ascii="仿宋" w:eastAsia="仿宋" w:hAnsi="仿宋" w:cs="仿宋" w:hint="eastAsia"/>
            <w:lang w:eastAsia="zh-CN"/>
          </w:rPr>
          <w:t>(三)、风险监控与控制</w:t>
        </w:r>
        <w:r>
          <w:tab/>
        </w:r>
        <w:r>
          <w:fldChar w:fldCharType="begin"/>
        </w:r>
        <w:r>
          <w:instrText xml:space="preserve"> PAGEREF _Toc18281 \h </w:instrText>
        </w:r>
        <w:r>
          <w:fldChar w:fldCharType="separate"/>
        </w:r>
        <w:r>
          <w:t>45</w:t>
        </w:r>
        <w:r>
          <w:fldChar w:fldCharType="end"/>
        </w:r>
      </w:hyperlink>
    </w:p>
    <w:p>
      <w:pPr>
        <w:pStyle w:val="TOC1"/>
        <w:tabs>
          <w:tab w:val="right" w:leader="dot" w:pos="8306"/>
        </w:tabs>
      </w:pPr>
      <w:hyperlink w:anchor="_Toc30433" w:history="1">
        <w:r>
          <w:rPr>
            <w:rFonts w:ascii="仿宋" w:eastAsia="仿宋" w:hAnsi="仿宋" w:cs="仿宋" w:hint="eastAsia"/>
            <w:lang w:eastAsia="zh-CN"/>
          </w:rPr>
          <w:t>十三、供应链管理</w:t>
        </w:r>
        <w:r>
          <w:tab/>
        </w:r>
        <w:r>
          <w:fldChar w:fldCharType="begin"/>
        </w:r>
        <w:r>
          <w:instrText xml:space="preserve"> PAGEREF _Toc30433 \h </w:instrText>
        </w:r>
        <w:r>
          <w:fldChar w:fldCharType="separate"/>
        </w:r>
        <w:r>
          <w:t>46</w:t>
        </w:r>
        <w:r>
          <w:fldChar w:fldCharType="end"/>
        </w:r>
      </w:hyperlink>
    </w:p>
    <w:p>
      <w:pPr>
        <w:pStyle w:val="TOC2"/>
        <w:tabs>
          <w:tab w:val="right" w:leader="dot" w:pos="8306"/>
        </w:tabs>
      </w:pPr>
      <w:hyperlink w:anchor="_Toc13728" w:history="1">
        <w:r>
          <w:rPr>
            <w:rFonts w:ascii="仿宋" w:eastAsia="仿宋" w:hAnsi="仿宋" w:cs="仿宋" w:hint="eastAsia"/>
            <w:lang w:eastAsia="zh-CN"/>
          </w:rPr>
          <w:t>(一)、供应链战略规划</w:t>
        </w:r>
        <w:r>
          <w:tab/>
        </w:r>
        <w:r>
          <w:fldChar w:fldCharType="begin"/>
        </w:r>
        <w:r>
          <w:instrText xml:space="preserve"> PAGEREF _Toc13728 \h </w:instrText>
        </w:r>
        <w:r>
          <w:fldChar w:fldCharType="separate"/>
        </w:r>
        <w:r>
          <w:t>46</w:t>
        </w:r>
        <w:r>
          <w:fldChar w:fldCharType="end"/>
        </w:r>
      </w:hyperlink>
    </w:p>
    <w:p>
      <w:pPr>
        <w:pStyle w:val="TOC2"/>
        <w:tabs>
          <w:tab w:val="right" w:leader="dot" w:pos="8306"/>
        </w:tabs>
      </w:pPr>
      <w:hyperlink w:anchor="_Toc12767" w:history="1">
        <w:r>
          <w:rPr>
            <w:rFonts w:ascii="仿宋" w:eastAsia="仿宋" w:hAnsi="仿宋" w:cs="仿宋" w:hint="eastAsia"/>
            <w:lang w:eastAsia="zh-CN"/>
          </w:rPr>
          <w:t>(二)、供应商选择与合作</w:t>
        </w:r>
        <w:r>
          <w:tab/>
        </w:r>
        <w:r>
          <w:fldChar w:fldCharType="begin"/>
        </w:r>
        <w:r>
          <w:instrText xml:space="preserve"> PAGEREF _Toc12767 \h </w:instrText>
        </w:r>
        <w:r>
          <w:fldChar w:fldCharType="separate"/>
        </w:r>
        <w:r>
          <w:t>48</w:t>
        </w:r>
        <w:r>
          <w:fldChar w:fldCharType="end"/>
        </w:r>
      </w:hyperlink>
    </w:p>
    <w:p>
      <w:pPr>
        <w:pStyle w:val="TOC2"/>
        <w:tabs>
          <w:tab w:val="right" w:leader="dot" w:pos="8306"/>
        </w:tabs>
      </w:pPr>
      <w:hyperlink w:anchor="_Toc29666" w:history="1">
        <w:r>
          <w:rPr>
            <w:rFonts w:ascii="仿宋" w:eastAsia="仿宋" w:hAnsi="仿宋" w:cs="仿宋" w:hint="eastAsia"/>
            <w:lang w:eastAsia="zh-CN"/>
          </w:rPr>
          <w:t>(三)、物流与库存管理</w:t>
        </w:r>
        <w:r>
          <w:tab/>
        </w:r>
        <w:r>
          <w:fldChar w:fldCharType="begin"/>
        </w:r>
        <w:r>
          <w:instrText xml:space="preserve"> PAGEREF _Toc29666 \h </w:instrText>
        </w:r>
        <w:r>
          <w:fldChar w:fldCharType="separate"/>
        </w:r>
        <w:r>
          <w:t>49</w:t>
        </w:r>
        <w:r>
          <w:fldChar w:fldCharType="end"/>
        </w:r>
      </w:hyperlink>
    </w:p>
    <w:p>
      <w:pPr>
        <w:pStyle w:val="TOC1"/>
        <w:tabs>
          <w:tab w:val="right" w:leader="dot" w:pos="8306"/>
        </w:tabs>
      </w:pPr>
      <w:hyperlink w:anchor="_Toc10500" w:history="1">
        <w:r>
          <w:rPr>
            <w:rFonts w:ascii="仿宋" w:eastAsia="仿宋" w:hAnsi="仿宋" w:cs="仿宋" w:hint="eastAsia"/>
            <w:lang w:eastAsia="zh-CN"/>
          </w:rPr>
          <w:t>十四、花画工艺品项目实施保障措施</w:t>
        </w:r>
        <w:r>
          <w:tab/>
        </w:r>
        <w:r>
          <w:fldChar w:fldCharType="begin"/>
        </w:r>
        <w:r>
          <w:instrText xml:space="preserve"> PAGEREF _Toc10500 \h </w:instrText>
        </w:r>
        <w:r>
          <w:fldChar w:fldCharType="separate"/>
        </w:r>
        <w:r>
          <w:t>50</w:t>
        </w:r>
        <w:r>
          <w:fldChar w:fldCharType="end"/>
        </w:r>
      </w:hyperlink>
    </w:p>
    <w:p>
      <w:pPr>
        <w:pStyle w:val="TOC2"/>
        <w:tabs>
          <w:tab w:val="right" w:leader="dot" w:pos="8306"/>
        </w:tabs>
      </w:pPr>
      <w:hyperlink w:anchor="_Toc31177" w:history="1">
        <w:r>
          <w:rPr>
            <w:rFonts w:ascii="仿宋" w:eastAsia="仿宋" w:hAnsi="仿宋" w:cs="仿宋" w:hint="eastAsia"/>
            <w:lang w:eastAsia="zh-CN"/>
          </w:rPr>
          <w:t>(一)、花画工艺品项目实施保障机制</w:t>
        </w:r>
        <w:r>
          <w:tab/>
        </w:r>
        <w:r>
          <w:fldChar w:fldCharType="begin"/>
        </w:r>
        <w:r>
          <w:instrText xml:space="preserve"> PAGEREF _Toc31177 \h </w:instrText>
        </w:r>
        <w:r>
          <w:fldChar w:fldCharType="separate"/>
        </w:r>
        <w:r>
          <w:t>50</w:t>
        </w:r>
        <w:r>
          <w:fldChar w:fldCharType="end"/>
        </w:r>
      </w:hyperlink>
    </w:p>
    <w:p>
      <w:pPr>
        <w:pStyle w:val="TOC2"/>
        <w:tabs>
          <w:tab w:val="right" w:leader="dot" w:pos="8306"/>
        </w:tabs>
      </w:pPr>
      <w:hyperlink w:anchor="_Toc20972" w:history="1">
        <w:r>
          <w:rPr>
            <w:rFonts w:ascii="仿宋" w:eastAsia="仿宋" w:hAnsi="仿宋" w:cs="仿宋" w:hint="eastAsia"/>
            <w:lang w:eastAsia="zh-CN"/>
          </w:rPr>
          <w:t>(二)、花画工艺品项目法律合规要求</w:t>
        </w:r>
        <w:r>
          <w:tab/>
        </w:r>
        <w:r>
          <w:fldChar w:fldCharType="begin"/>
        </w:r>
        <w:r>
          <w:instrText xml:space="preserve"> PAGEREF _Toc20972 \h </w:instrText>
        </w:r>
        <w:r>
          <w:fldChar w:fldCharType="separate"/>
        </w:r>
        <w:r>
          <w:t>54</w:t>
        </w:r>
        <w:r>
          <w:fldChar w:fldCharType="end"/>
        </w:r>
      </w:hyperlink>
    </w:p>
    <w:p>
      <w:pPr>
        <w:pStyle w:val="TOC2"/>
        <w:tabs>
          <w:tab w:val="right" w:leader="dot" w:pos="8306"/>
        </w:tabs>
      </w:pPr>
      <w:hyperlink w:anchor="_Toc22877" w:history="1">
        <w:r>
          <w:rPr>
            <w:rFonts w:ascii="仿宋" w:eastAsia="仿宋" w:hAnsi="仿宋" w:cs="仿宋" w:hint="eastAsia"/>
            <w:lang w:eastAsia="zh-CN"/>
          </w:rPr>
          <w:t>(三)、花画工艺品项目合同管理与法律事务</w:t>
        </w:r>
        <w:r>
          <w:tab/>
        </w:r>
        <w:r>
          <w:fldChar w:fldCharType="begin"/>
        </w:r>
        <w:r>
          <w:instrText xml:space="preserve"> PAGEREF _Toc22877 \h </w:instrText>
        </w:r>
        <w:r>
          <w:fldChar w:fldCharType="separate"/>
        </w:r>
        <w:r>
          <w:t>58</w:t>
        </w:r>
        <w:r>
          <w:fldChar w:fldCharType="end"/>
        </w:r>
      </w:hyperlink>
    </w:p>
    <w:p>
      <w:pPr>
        <w:pStyle w:val="TOC2"/>
        <w:tabs>
          <w:tab w:val="right" w:leader="dot" w:pos="8306"/>
        </w:tabs>
      </w:pPr>
      <w:hyperlink w:anchor="_Toc1517" w:history="1">
        <w:r>
          <w:rPr>
            <w:rFonts w:ascii="仿宋" w:eastAsia="仿宋" w:hAnsi="仿宋" w:cs="仿宋" w:hint="eastAsia"/>
            <w:lang w:eastAsia="zh-CN"/>
          </w:rPr>
          <w:t>(四)、花画工艺品项目知识产权保护策略</w:t>
        </w:r>
        <w:r>
          <w:tab/>
        </w:r>
        <w:r>
          <w:fldChar w:fldCharType="begin"/>
        </w:r>
        <w:r>
          <w:instrText xml:space="preserve"> PAGEREF _Toc1517 \h </w:instrText>
        </w:r>
        <w:r>
          <w:fldChar w:fldCharType="separate"/>
        </w:r>
        <w:r>
          <w:t>64</w:t>
        </w:r>
        <w:r>
          <w:fldChar w:fldCharType="end"/>
        </w:r>
      </w:hyperlink>
    </w:p>
    <w:p>
      <w:pPr>
        <w:pStyle w:val="TOC1"/>
        <w:tabs>
          <w:tab w:val="right" w:leader="dot" w:pos="8306"/>
        </w:tabs>
      </w:pPr>
      <w:hyperlink w:anchor="_Toc8260" w:history="1">
        <w:r>
          <w:rPr>
            <w:rFonts w:ascii="仿宋" w:eastAsia="仿宋" w:hAnsi="仿宋" w:cs="仿宋" w:hint="eastAsia"/>
            <w:lang w:eastAsia="zh-CN"/>
          </w:rPr>
          <w:t>十五、营销与推广策略</w:t>
        </w:r>
        <w:r>
          <w:tab/>
        </w:r>
        <w:r>
          <w:fldChar w:fldCharType="begin"/>
        </w:r>
        <w:r>
          <w:instrText xml:space="preserve"> PAGEREF _Toc8260 \h </w:instrText>
        </w:r>
        <w:r>
          <w:fldChar w:fldCharType="separate"/>
        </w:r>
        <w:r>
          <w:t>67</w:t>
        </w:r>
        <w:r>
          <w:fldChar w:fldCharType="end"/>
        </w:r>
      </w:hyperlink>
    </w:p>
    <w:p>
      <w:pPr>
        <w:pStyle w:val="TOC2"/>
        <w:tabs>
          <w:tab w:val="right" w:leader="dot" w:pos="8306"/>
        </w:tabs>
      </w:pPr>
      <w:hyperlink w:anchor="_Toc30485" w:history="1">
        <w:r>
          <w:rPr>
            <w:rFonts w:ascii="仿宋" w:eastAsia="仿宋" w:hAnsi="仿宋" w:cs="仿宋" w:hint="eastAsia"/>
            <w:lang w:eastAsia="zh-CN"/>
          </w:rPr>
          <w:t>(一)、产品/服务定位与特点</w:t>
        </w:r>
        <w:r>
          <w:tab/>
        </w:r>
        <w:r>
          <w:fldChar w:fldCharType="begin"/>
        </w:r>
        <w:r>
          <w:instrText xml:space="preserve"> PAGEREF _Toc30485 \h </w:instrText>
        </w:r>
        <w:r>
          <w:fldChar w:fldCharType="separate"/>
        </w:r>
        <w:r>
          <w:t>67</w:t>
        </w:r>
        <w:r>
          <w:fldChar w:fldCharType="end"/>
        </w:r>
      </w:hyperlink>
    </w:p>
    <w:p>
      <w:pPr>
        <w:pStyle w:val="TOC2"/>
        <w:tabs>
          <w:tab w:val="right" w:leader="dot" w:pos="8306"/>
        </w:tabs>
      </w:pPr>
      <w:hyperlink w:anchor="_Toc12113" w:history="1">
        <w:r>
          <w:rPr>
            <w:rFonts w:ascii="仿宋" w:eastAsia="仿宋" w:hAnsi="仿宋" w:cs="仿宋" w:hint="eastAsia"/>
            <w:lang w:eastAsia="zh-CN"/>
          </w:rPr>
          <w:t>(二)、市场定位与竞争分析</w:t>
        </w:r>
        <w:r>
          <w:tab/>
        </w:r>
        <w:r>
          <w:fldChar w:fldCharType="begin"/>
        </w:r>
        <w:r>
          <w:instrText xml:space="preserve"> PAGEREF _Toc12113 \h </w:instrText>
        </w:r>
        <w:r>
          <w:fldChar w:fldCharType="separate"/>
        </w:r>
        <w:r>
          <w:t>68</w:t>
        </w:r>
        <w:r>
          <w:fldChar w:fldCharType="end"/>
        </w:r>
      </w:hyperlink>
    </w:p>
    <w:p>
      <w:pPr>
        <w:pStyle w:val="TOC2"/>
        <w:tabs>
          <w:tab w:val="right" w:leader="dot" w:pos="8306"/>
        </w:tabs>
      </w:pPr>
      <w:hyperlink w:anchor="_Toc1537" w:history="1">
        <w:r>
          <w:rPr>
            <w:rFonts w:ascii="仿宋" w:eastAsia="仿宋" w:hAnsi="仿宋" w:cs="仿宋" w:hint="eastAsia"/>
            <w:lang w:eastAsia="zh-CN"/>
          </w:rPr>
          <w:t>(三)、营销渠道与策略</w:t>
        </w:r>
        <w:r>
          <w:tab/>
        </w:r>
        <w:r>
          <w:fldChar w:fldCharType="begin"/>
        </w:r>
        <w:r>
          <w:instrText xml:space="preserve"> PAGEREF _Toc1537 \h </w:instrText>
        </w:r>
        <w:r>
          <w:fldChar w:fldCharType="separate"/>
        </w:r>
        <w:r>
          <w:t>70</w:t>
        </w:r>
        <w:r>
          <w:fldChar w:fldCharType="end"/>
        </w:r>
      </w:hyperlink>
    </w:p>
    <w:p>
      <w:pPr>
        <w:pStyle w:val="TOC2"/>
        <w:tabs>
          <w:tab w:val="right" w:leader="dot" w:pos="8306"/>
        </w:tabs>
      </w:pPr>
      <w:hyperlink w:anchor="_Toc9079" w:history="1">
        <w:r>
          <w:rPr>
            <w:rFonts w:ascii="仿宋" w:eastAsia="仿宋" w:hAnsi="仿宋" w:cs="仿宋" w:hint="eastAsia"/>
            <w:lang w:eastAsia="zh-CN"/>
          </w:rPr>
          <w:t>(四)、推广与宣传活动</w:t>
        </w:r>
        <w:r>
          <w:tab/>
        </w:r>
        <w:r>
          <w:fldChar w:fldCharType="begin"/>
        </w:r>
        <w:r>
          <w:instrText xml:space="preserve"> PAGEREF _Toc9079 \h </w:instrText>
        </w:r>
        <w:r>
          <w:fldChar w:fldCharType="separate"/>
        </w:r>
        <w:r>
          <w:t>71</w:t>
        </w:r>
        <w:r>
          <w:fldChar w:fldCharType="end"/>
        </w:r>
      </w:hyperlink>
    </w:p>
    <w:p>
      <w:pPr>
        <w:pStyle w:val="TOC1"/>
        <w:tabs>
          <w:tab w:val="right" w:leader="dot" w:pos="8306"/>
        </w:tabs>
      </w:pPr>
      <w:hyperlink w:anchor="_Toc18298" w:history="1">
        <w:r>
          <w:rPr>
            <w:rFonts w:ascii="仿宋" w:eastAsia="仿宋" w:hAnsi="仿宋" w:cs="仿宋" w:hint="eastAsia"/>
            <w:lang w:eastAsia="zh-CN"/>
          </w:rPr>
          <w:t>十六、花画工艺品项目工程方案分析</w:t>
        </w:r>
        <w:r>
          <w:tab/>
        </w:r>
        <w:r>
          <w:fldChar w:fldCharType="begin"/>
        </w:r>
        <w:r>
          <w:instrText xml:space="preserve"> PAGEREF _Toc18298 \h </w:instrText>
        </w:r>
        <w:r>
          <w:fldChar w:fldCharType="separate"/>
        </w:r>
        <w:r>
          <w:t>76</w:t>
        </w:r>
        <w:r>
          <w:fldChar w:fldCharType="end"/>
        </w:r>
      </w:hyperlink>
    </w:p>
    <w:p>
      <w:pPr>
        <w:pStyle w:val="TOC2"/>
        <w:tabs>
          <w:tab w:val="right" w:leader="dot" w:pos="8306"/>
        </w:tabs>
      </w:pPr>
      <w:hyperlink w:anchor="_Toc878" w:history="1">
        <w:r>
          <w:rPr>
            <w:rFonts w:ascii="仿宋" w:eastAsia="仿宋" w:hAnsi="仿宋" w:cs="仿宋" w:hint="eastAsia"/>
            <w:lang w:eastAsia="zh-CN"/>
          </w:rPr>
          <w:t>(一)、建筑工程设计原则</w:t>
        </w:r>
        <w:r>
          <w:tab/>
        </w:r>
        <w:r>
          <w:fldChar w:fldCharType="begin"/>
        </w:r>
        <w:r>
          <w:instrText xml:space="preserve"> PAGEREF _Toc878 \h </w:instrText>
        </w:r>
        <w:r>
          <w:fldChar w:fldCharType="separate"/>
        </w:r>
        <w:r>
          <w:t>76</w:t>
        </w:r>
        <w:r>
          <w:fldChar w:fldCharType="end"/>
        </w:r>
      </w:hyperlink>
    </w:p>
    <w:p>
      <w:pPr>
        <w:pStyle w:val="TOC2"/>
        <w:tabs>
          <w:tab w:val="right" w:leader="dot" w:pos="8306"/>
        </w:tabs>
      </w:pPr>
      <w:hyperlink w:anchor="_Toc16389" w:history="1">
        <w:r>
          <w:rPr>
            <w:rFonts w:ascii="仿宋" w:eastAsia="仿宋" w:hAnsi="仿宋" w:cs="仿宋" w:hint="eastAsia"/>
            <w:lang w:eastAsia="zh-CN"/>
          </w:rPr>
          <w:t>(二)、土建工程建设指标</w:t>
        </w:r>
        <w:r>
          <w:tab/>
        </w:r>
        <w:r>
          <w:fldChar w:fldCharType="begin"/>
        </w:r>
        <w:r>
          <w:instrText xml:space="preserve"> PAGEREF _Toc16389 \h </w:instrText>
        </w:r>
        <w:r>
          <w:fldChar w:fldCharType="separate"/>
        </w:r>
        <w:r>
          <w:t>79</w:t>
        </w:r>
        <w:r>
          <w:fldChar w:fldCharType="end"/>
        </w:r>
      </w:hyperlink>
    </w:p>
    <w:p>
      <w:pPr>
        <w:pStyle w:val="TOC1"/>
        <w:tabs>
          <w:tab w:val="right" w:leader="dot" w:pos="8306"/>
        </w:tabs>
      </w:pPr>
      <w:hyperlink w:anchor="_Toc16283" w:history="1">
        <w:r>
          <w:rPr>
            <w:rFonts w:ascii="仿宋" w:eastAsia="仿宋" w:hAnsi="仿宋" w:cs="仿宋" w:hint="eastAsia"/>
            <w:lang w:eastAsia="zh-CN"/>
          </w:rPr>
          <w:t>十七、花画工艺品项目变更管理</w:t>
        </w:r>
        <w:r>
          <w:tab/>
        </w:r>
        <w:r>
          <w:fldChar w:fldCharType="begin"/>
        </w:r>
        <w:r>
          <w:instrText xml:space="preserve"> PAGEREF _Toc16283 \h </w:instrText>
        </w:r>
        <w:r>
          <w:fldChar w:fldCharType="separate"/>
        </w:r>
        <w:r>
          <w:t>81</w:t>
        </w:r>
        <w:r>
          <w:fldChar w:fldCharType="end"/>
        </w:r>
      </w:hyperlink>
    </w:p>
    <w:p>
      <w:pPr>
        <w:pStyle w:val="TOC2"/>
        <w:tabs>
          <w:tab w:val="right" w:leader="dot" w:pos="8306"/>
        </w:tabs>
      </w:pPr>
      <w:hyperlink w:anchor="_Toc19642" w:history="1">
        <w:r>
          <w:rPr>
            <w:rFonts w:ascii="仿宋" w:eastAsia="仿宋" w:hAnsi="仿宋" w:cs="仿宋" w:hint="eastAsia"/>
            <w:lang w:eastAsia="zh-CN"/>
          </w:rPr>
          <w:t>(一)、变更申请与评估</w:t>
        </w:r>
        <w:r>
          <w:tab/>
        </w:r>
        <w:r>
          <w:fldChar w:fldCharType="begin"/>
        </w:r>
        <w:r>
          <w:instrText xml:space="preserve"> PAGEREF _Toc19642 \h </w:instrText>
        </w:r>
        <w:r>
          <w:fldChar w:fldCharType="separate"/>
        </w:r>
        <w:r>
          <w:t>81</w:t>
        </w:r>
        <w:r>
          <w:fldChar w:fldCharType="end"/>
        </w:r>
      </w:hyperlink>
    </w:p>
    <w:p>
      <w:pPr>
        <w:pStyle w:val="TOC2"/>
        <w:tabs>
          <w:tab w:val="right" w:leader="dot" w:pos="8306"/>
        </w:tabs>
      </w:pPr>
      <w:hyperlink w:anchor="_Toc15849" w:history="1">
        <w:r>
          <w:rPr>
            <w:rFonts w:ascii="仿宋" w:eastAsia="仿宋" w:hAnsi="仿宋" w:cs="仿宋" w:hint="eastAsia"/>
            <w:lang w:eastAsia="zh-CN"/>
          </w:rPr>
          <w:t>(二)、变更实施与控制</w:t>
        </w:r>
        <w:r>
          <w:tab/>
        </w:r>
        <w:r>
          <w:fldChar w:fldCharType="begin"/>
        </w:r>
        <w:r>
          <w:instrText xml:space="preserve"> PAGEREF _Toc15849 \h </w:instrText>
        </w:r>
        <w:r>
          <w:fldChar w:fldCharType="separate"/>
        </w:r>
        <w:r>
          <w:t>81</w:t>
        </w:r>
        <w:r>
          <w:fldChar w:fldCharType="end"/>
        </w:r>
      </w:hyperlink>
    </w:p>
    <w:p>
      <w:pPr>
        <w:pStyle w:val="TOC1"/>
        <w:tabs>
          <w:tab w:val="right" w:leader="dot" w:pos="8306"/>
        </w:tabs>
      </w:pPr>
      <w:hyperlink w:anchor="_Toc11304" w:history="1">
        <w:r>
          <w:rPr>
            <w:rFonts w:ascii="仿宋" w:eastAsia="仿宋" w:hAnsi="仿宋" w:cs="仿宋" w:hint="eastAsia"/>
            <w:lang w:eastAsia="zh-CN"/>
          </w:rPr>
          <w:t>十八、风险识别与分类</w:t>
        </w:r>
        <w:r>
          <w:tab/>
        </w:r>
        <w:r>
          <w:fldChar w:fldCharType="begin"/>
        </w:r>
        <w:r>
          <w:instrText xml:space="preserve"> PAGEREF _Toc11304 \h </w:instrText>
        </w:r>
        <w:r>
          <w:fldChar w:fldCharType="separate"/>
        </w:r>
        <w:r>
          <w:t>82</w:t>
        </w:r>
        <w:r>
          <w:fldChar w:fldCharType="end"/>
        </w:r>
      </w:hyperlink>
    </w:p>
    <w:p>
      <w:pPr>
        <w:pStyle w:val="TOC2"/>
        <w:tabs>
          <w:tab w:val="right" w:leader="dot" w:pos="8306"/>
        </w:tabs>
      </w:pPr>
      <w:hyperlink w:anchor="_Toc14775" w:history="1">
        <w:r>
          <w:rPr>
            <w:rFonts w:ascii="仿宋" w:eastAsia="仿宋" w:hAnsi="仿宋" w:cs="仿宋" w:hint="eastAsia"/>
            <w:lang w:eastAsia="zh-CN"/>
          </w:rPr>
          <w:t>(一)、风险识别</w:t>
        </w:r>
        <w:r>
          <w:tab/>
        </w:r>
        <w:r>
          <w:fldChar w:fldCharType="begin"/>
        </w:r>
        <w:r>
          <w:instrText xml:space="preserve"> PAGEREF _Toc14775 \h </w:instrText>
        </w:r>
        <w:r>
          <w:fldChar w:fldCharType="separate"/>
        </w:r>
        <w:r>
          <w:t>82</w:t>
        </w:r>
        <w:r>
          <w:fldChar w:fldCharType="end"/>
        </w:r>
      </w:hyperlink>
    </w:p>
    <w:p>
      <w:pPr>
        <w:pStyle w:val="TOC2"/>
        <w:tabs>
          <w:tab w:val="right" w:leader="dot" w:pos="8306"/>
        </w:tabs>
      </w:pPr>
      <w:hyperlink w:anchor="_Toc28435" w:history="1">
        <w:r>
          <w:rPr>
            <w:rFonts w:ascii="仿宋" w:eastAsia="仿宋" w:hAnsi="仿宋" w:cs="仿宋" w:hint="eastAsia"/>
            <w:lang w:eastAsia="zh-CN"/>
          </w:rPr>
          <w:t>(二)、风险分类</w:t>
        </w:r>
        <w:r>
          <w:tab/>
        </w:r>
        <w:r>
          <w:fldChar w:fldCharType="begin"/>
        </w:r>
        <w:r>
          <w:instrText xml:space="preserve"> PAGEREF _Toc28435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418"/>
      <w:r>
        <w:rPr>
          <w:rFonts w:ascii="仿宋" w:eastAsia="仿宋" w:hAnsi="仿宋" w:cs="仿宋" w:hint="eastAsia"/>
          <w:sz w:val="28"/>
          <w:lang w:eastAsia="zh-CN"/>
        </w:rPr>
        <w:t>一、花画工艺品项目建设背景及必要性分析</w:t>
      </w:r>
      <w:bookmarkEnd w:id="2"/>
    </w:p>
    <w:p>
      <w:pPr>
        <w:pStyle w:val="Heading2"/>
        <w:rPr>
          <w:rFonts w:ascii="仿宋" w:eastAsia="仿宋" w:hAnsi="仿宋" w:cs="仿宋" w:hint="eastAsia"/>
          <w:lang w:eastAsia="zh-CN"/>
        </w:rPr>
      </w:pPr>
      <w:bookmarkStart w:id="3" w:name="_Toc7939"/>
      <w:r>
        <w:rPr>
          <w:rFonts w:ascii="仿宋" w:eastAsia="仿宋" w:hAnsi="仿宋" w:cs="仿宋" w:hint="eastAsia"/>
          <w:lang w:eastAsia="zh-CN"/>
        </w:rPr>
        <w:t>(一)、花画工艺品项目背景分析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花画工艺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花画工艺品项目在这个潮流中的定位。同时，我们将关注行业内涌现的新兴机遇，以便花画工艺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花画工艺品项目提供了强大的发展动力。我们将聚焦于行业内最新的技术发展趋势，包括但不限于人工智能、大数据分析、物联网等领域。通过深度的技术研究，我们将确保花画工艺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花画工艺品项目发展的源泉。我们将投入更多的精力对市场需求进行深入剖析，超越表面的需求，深入挖掘潜在的市场痛点和机遇。通过对市场需求的细致了解，花画工艺品项目将更有针对性地设计解决方案，满足市场的多样化需求，从而更好地促进花画工艺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花画工艺品项目战略至关重要。我们将对竞争态势进行更为深入的分析，包括但不限于市场份额、产品特点、客户满意度等多个维度。通过深度的竞争分析，花画工艺品项目将能够更准确地把握市场脉搏，制定具有竞争力的花画工艺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花画工艺品项目的发展具有直接的影响。我们将进行更为全面的法规和政策分析，了解行业发展中的潜在法律风险和合规挑战。通过充分了解和遵守相关法规，花画工艺品项目将确保在法律框架内合法合规运营，为花画工艺品项目的稳健发展提供有力支持。</w:t>
      </w:r>
    </w:p>
    <w:p>
      <w:pPr>
        <w:pStyle w:val="Heading2"/>
        <w:ind w:firstLine="560" w:firstLineChars="200"/>
        <w:rPr>
          <w:rFonts w:ascii="仿宋" w:eastAsia="仿宋" w:hAnsi="仿宋" w:cs="仿宋" w:hint="eastAsia"/>
          <w:sz w:val="28"/>
          <w:lang w:eastAsia="zh-CN"/>
        </w:rPr>
      </w:pPr>
      <w:bookmarkStart w:id="4" w:name="_Toc16547"/>
      <w:r>
        <w:rPr>
          <w:rFonts w:ascii="仿宋" w:eastAsia="仿宋" w:hAnsi="仿宋" w:cs="仿宋" w:hint="eastAsia"/>
          <w:sz w:val="28"/>
          <w:lang w:eastAsia="zh-CN"/>
        </w:rPr>
        <w:t>(二)、花画工艺品项目建设必要性分析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建设的迫切性源于对行业发展趋势的深刻洞察。我们正处于一个行业变革的时代，科技创新、数字化转型成为企业发展的关键动力。花画工艺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建设不仅仅是为了跟上潮流，更是为了通过技术创新推动企业的持续发展。通过引入先进的技术和解决方案，花画工艺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花画工艺品项目的建设成为必然选择，通过提高产品质量、拓展服务领域，从而在竞争中获得更多的机会。花画工艺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花画工艺品项目建设的必要性体现在对客户需求更精准的满足。通过花画工艺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建设的背后是对企业持续创新的追求。只有通过不断创新，企业才能在竞争中立于不败之地。花画工艺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585"/>
      <w:r>
        <w:rPr>
          <w:rFonts w:ascii="仿宋" w:eastAsia="仿宋" w:hAnsi="仿宋" w:cs="仿宋" w:hint="eastAsia"/>
          <w:sz w:val="28"/>
          <w:lang w:eastAsia="zh-CN"/>
        </w:rPr>
        <w:t>二、花画工艺品项目危机管理</w:t>
      </w:r>
      <w:bookmarkEnd w:id="5"/>
    </w:p>
    <w:p>
      <w:pPr>
        <w:pStyle w:val="Heading2"/>
        <w:rPr>
          <w:rFonts w:ascii="仿宋" w:eastAsia="仿宋" w:hAnsi="仿宋" w:cs="仿宋" w:hint="eastAsia"/>
          <w:lang w:eastAsia="zh-CN"/>
        </w:rPr>
      </w:pPr>
      <w:bookmarkStart w:id="6" w:name="_Toc2023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花画工艺品项目危机管理中，危机预警与识别是确保花画工艺品项目稳健运行的核心步骤。通过建立全面的监测机制，花画工艺品项目团队旨在及时发现和理解潜在的风险和危机因素，以便采取及时的预防和应对措施，确保花画工艺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首先，通过深入的风险评估，花画工艺品项目团队全面分析了整个花画工艺品项目和各个阶段可能存在的威胁。这包括准确评估每个潜在风险的发生概率和可能影响的程度，为后续危机预警提供了有力支持。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花画工艺品项目团队着重于明确定义花画工艺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花画工艺品项目进展的持续监控，团队能够及时发现潜在问题并作出迅速反应。花画工艺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在这一阶段，团队的专业素养和反应速度将发挥至关重要的作用，以确保潜在危机能够在初期得到有效的处理，最大程度地减轻负面影响。通过危机预警与识别，花画工艺品项目得以更有序、可控地推进。</w:t>
      </w:r>
    </w:p>
    <w:p>
      <w:pPr>
        <w:pStyle w:val="Heading2"/>
        <w:ind w:firstLine="560" w:firstLineChars="200"/>
        <w:rPr>
          <w:rFonts w:ascii="仿宋" w:eastAsia="仿宋" w:hAnsi="仿宋" w:cs="仿宋" w:hint="eastAsia"/>
          <w:sz w:val="28"/>
          <w:lang w:eastAsia="zh-CN"/>
        </w:rPr>
      </w:pPr>
      <w:bookmarkStart w:id="7" w:name="_Toc297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在危机发生时，花画工艺品项目团队立即行动，成立了应急小组。该小组的任务是迅速制定并实施紧急应对措施，以最小化潜在损失。以下是采取的主要措施：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暂停花画工艺品项目进度：为遏制危机蔓延，花画工艺品项目暂时停止进行，以便全面评估当前状况。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资源重新分配：重新评估花画工艺品项目资源的分配，确保最大限度地减小损失。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实时沟通：与关键利益相关者建立实时沟通机制，向他们传递花画工艺品项目危机的实际状况，保障花画工艺品项目核心利益。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在紧急应对的同时，花画工艺品项目团队强调了团队协作和有效沟通的重要性。以下是团队协作的关键举措：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信息共享机制：建立了信息共享平台，确保团队成员能够及时获取花画工艺品项目危机的实时信息。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领导者沟通：花画工艺品项目领导者通过定期会议和即时沟通工具，指导团队应对危机，保持团队稳定运行。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随着危机得到初步控制，花画工艺品项目团队转向制定恢复计划，以确保花画工艺品项目能够从中迅速恢复。主要恢复计划包括：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修复受损的进度计划：重新评估花画工艺品项目进度，制定修复计划，确保花画工艺品项目尽快回归正常进程。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重新调整资源分配：优化资源分配，确保花画工艺品项目在有限资源下高效运转。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风险管理机制加强：对花画工艺品项目风险进行全面评估，制定更强化的风险管理策略，以预防未来可能的危机。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9645"/>
      <w:r>
        <w:rPr>
          <w:rFonts w:ascii="仿宋" w:eastAsia="仿宋" w:hAnsi="仿宋" w:cs="仿宋" w:hint="eastAsia"/>
          <w:sz w:val="28"/>
          <w:lang w:eastAsia="zh-CN"/>
        </w:rPr>
        <w:t>三、花画工艺品项目可持续发展</w:t>
      </w:r>
      <w:bookmarkEnd w:id="8"/>
    </w:p>
    <w:p>
      <w:pPr>
        <w:pStyle w:val="Heading2"/>
        <w:rPr>
          <w:rFonts w:ascii="仿宋" w:eastAsia="仿宋" w:hAnsi="仿宋" w:cs="仿宋" w:hint="eastAsia"/>
          <w:lang w:eastAsia="zh-CN"/>
        </w:rPr>
      </w:pPr>
      <w:bookmarkStart w:id="9" w:name="_Toc1724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花画工艺品项目中，花画工艺品项目团队着眼于未来，明确了可持续发展的战略方向。制定的具体可持续发展目标包括降低资源使用、采用环保技术、最大化社会效益等。这一步骤不仅有助于花画工艺品项目在环保和社会责任方面达到最高标准，也为未来提供了明确的指引，确保花画工艺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可持续实践的融入花画工艺品项目管理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花画工艺品项目管理周期。从花画工艺品项目规划开始，花画工艺品项目团队就考虑了环境和社会的因素。在执行阶段，花画工艺品项目团队积极推动绿色技术的应用，优化资源利用。此外，关注员工的社会责任，通过培训和沟通活动提高员工对可持续发展的认知，使他们能够在日常工作中践行可持续实践。这些举措不仅为花画工艺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163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扎根于花画工艺品项目的可持续发展理念，我们深信环保与社会责任是花画工艺品项目成功的关键支柱。在花画工艺品项目的每一步，我们都致力于通过创新和实践，履行对环境和社会的坚定责任。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团队通过引入先进的环保技术、建立高效的废物处理系统以及推动能源节约措施，积极履行环保责任。定期的环保监测和评估确保花画工艺品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不仅致力于自身可持续发展，还注重对社会的回馈。通过支持社区花画工艺品项目、参与慈善事业、提供培训机会等方式，花画工艺品项目积极履行社会责任。与当地社区建立积极互动，关注员工的工作与生活平衡，以及员工的身心健康，是花画工艺品项目在社会责任层面的关键举措。这样的实践不仅增强了花画工艺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6463"/>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3219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花画工艺品项目的主要产品是XXXX，预计年产值为XXX万元。这一产品在市场中占据着重要的地位，其广泛的应用范围使得该花画工艺品项目的市场前景非常广阔。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花画工艺品项目的xxx产品作为重要的原材料之一，将在多个领域发挥关键作用。其在建筑、交通、能源等方面的广泛应用将为整个产业链提供强大的支持，形成产业协同效应。花画工艺品项目的年产值XXX万XXX万XXX万万元不仅反映了其在市场上的巨大潜力，更预示着它对国民经济的积极贡献。这种关联度高、涉及面广的产业关系，使得该花画工艺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990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总征地面积为XXXX平方米，相当于约XX.XX亩，其中净用地面积为XXXX平方米，红线范围内相当于约XX.XX亩。这一用地规模充分考虑了花画工艺品项目的建设需求，保障了花画工艺品项目在合适的空间内得以充分发展。花画工艺品项目规划的总建筑面积为XXXX平方米，其中主体工程建设占XXXX平方米，计容建筑面积达XXXX平方米。预计建筑工程的投资将达到XXXX万元，为花画工艺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计划购置的设备共计XXXX台（套），设备购置费用为XXXX万元。这一设备购置计划充分考虑到花画工艺品项目的生产需求和技术要求，确保了花画工艺品项目在生产运营中具备先进的技术装备和高效的生产能力。设备的合理配置将为花画工艺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计划总投资为XXXX万元，预计年实现营业收入为XXXX万元。这一产能规模的设定旨在确保花画工艺品项目能够在投资与回报之间取得平衡，实现长期可持续的发展。花画工艺品项目的总投资充分考虑到各个方面的需求，包括用地建设、设备购置等多个环节，以确保花画工艺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7476"/>
      <w:r>
        <w:rPr>
          <w:rFonts w:ascii="仿宋" w:eastAsia="仿宋" w:hAnsi="仿宋" w:cs="仿宋" w:hint="eastAsia"/>
          <w:sz w:val="28"/>
          <w:lang w:eastAsia="zh-CN"/>
        </w:rPr>
        <w:t>五、花画工艺品项目土建工程</w:t>
      </w:r>
      <w:bookmarkEnd w:id="14"/>
    </w:p>
    <w:p>
      <w:pPr>
        <w:pStyle w:val="Heading2"/>
        <w:rPr>
          <w:rFonts w:ascii="仿宋" w:eastAsia="仿宋" w:hAnsi="仿宋" w:cs="仿宋" w:hint="eastAsia"/>
          <w:lang w:eastAsia="zh-CN"/>
        </w:rPr>
      </w:pPr>
      <w:bookmarkStart w:id="15" w:name="_Toc18342"/>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在花画工艺品项目的建筑工程设计中，我们将秉承一系列重要的设计原则，以确保花画工艺品项目建筑在功能、美观、可持续性等方面达到最佳效果。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首要原则是确保建筑的功能性得到最大化的发挥。我们将充分理解花画工艺品项目的实际需求，合理布局各个功能区域，保证建筑在满足业务需求的同时，提供高效的工作环境。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在建筑设计中，我们将综合考虑建设和运营成本。通过精细的经济效益分析，确保设计方案在高效利用资源的同时，对花画工艺品项目的长期盈利能力有积极的贡献。</w:t>
      </w:r>
    </w:p>
    <w:p>
      <w:pPr>
        <w:pStyle w:val="Heading2"/>
        <w:ind w:firstLine="560" w:firstLineChars="200"/>
        <w:rPr>
          <w:rFonts w:ascii="仿宋" w:eastAsia="仿宋" w:hAnsi="仿宋" w:cs="仿宋" w:hint="eastAsia"/>
          <w:sz w:val="28"/>
          <w:lang w:eastAsia="zh-CN"/>
        </w:rPr>
      </w:pPr>
      <w:bookmarkStart w:id="16" w:name="_Toc1446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画工艺品项目的土建工程设计中，我们将精准设定设计年限，结合花画工艺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花画工艺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755"/>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花画工艺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花画工艺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花画工艺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9408"/>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本期工程花画工艺品项目预计总建筑面积XXX平方米，其中：计容建筑面积XXX平方米，计划建筑工程投资XX万元，占花画工艺品项目总投资的XX%。</w:t>
      </w:r>
    </w:p>
    <w:p>
      <w:pPr>
        <w:pStyle w:val="Heading1"/>
        <w:ind w:firstLine="560" w:firstLineChars="200"/>
        <w:rPr>
          <w:rFonts w:ascii="仿宋" w:eastAsia="仿宋" w:hAnsi="仿宋" w:cs="仿宋" w:hint="eastAsia"/>
          <w:sz w:val="28"/>
          <w:lang w:eastAsia="zh-CN"/>
        </w:rPr>
      </w:pPr>
      <w:bookmarkStart w:id="19" w:name="_Toc11539"/>
      <w:r>
        <w:rPr>
          <w:rFonts w:ascii="仿宋" w:eastAsia="仿宋" w:hAnsi="仿宋" w:cs="仿宋" w:hint="eastAsia"/>
          <w:sz w:val="28"/>
          <w:lang w:eastAsia="zh-CN"/>
        </w:rPr>
        <w:t>六、花画工艺品项目选址可行性分析</w:t>
      </w:r>
      <w:bookmarkEnd w:id="19"/>
    </w:p>
    <w:p>
      <w:pPr>
        <w:pStyle w:val="Heading2"/>
        <w:rPr>
          <w:rFonts w:ascii="仿宋" w:eastAsia="仿宋" w:hAnsi="仿宋" w:cs="仿宋" w:hint="eastAsia"/>
          <w:lang w:eastAsia="zh-CN"/>
        </w:rPr>
      </w:pPr>
      <w:bookmarkStart w:id="20" w:name="_Toc14152"/>
      <w:r>
        <w:rPr>
          <w:rFonts w:ascii="仿宋" w:eastAsia="仿宋" w:hAnsi="仿宋" w:cs="仿宋" w:hint="eastAsia"/>
          <w:lang w:eastAsia="zh-CN"/>
        </w:rPr>
        <w:t>(一)、花画工艺品项目选址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该花画工艺品项目选址位于XX省XX市XX区XXX街道</w:t>
      </w:r>
    </w:p>
    <w:p>
      <w:pPr>
        <w:pStyle w:val="Heading2"/>
        <w:ind w:firstLine="560" w:firstLineChars="200"/>
        <w:rPr>
          <w:rFonts w:ascii="仿宋" w:eastAsia="仿宋" w:hAnsi="仿宋" w:cs="仿宋" w:hint="eastAsia"/>
          <w:sz w:val="28"/>
          <w:lang w:eastAsia="zh-CN"/>
        </w:rPr>
      </w:pPr>
      <w:bookmarkStart w:id="21" w:name="_Toc5004"/>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征地面积： 花画工艺品项目的征地面积将根据花画工艺品项目的实际规模和需求进行精确规划。具体面积XXX平方米，旨在确保花画工艺品项目不仅能够满足当前的发展需求，还能够预留空间以适应未来的扩展。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净用地面积是在征地面积基础上去除不可利用面积后的实际可开发用地。具体面积XXX平方米，考虑到环保、交通、安全等多方面因素，以确保花画工艺品项目在整体利用效率上达到最优。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花画工艺品项目计划建设的建筑总规模具体面积XXX平方米。这一规模的确定综合考虑了花画工艺品项目的性质、规模，以及城市规划的相关要求，确保建筑布局与周边环境协调一致。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绿地率是花画工艺品项目用地中被规划为绿地的比例。具体面积XXX平方米，旨在通过合理规划绿地，改善花画工艺品项目周边环境，提升居民生活质量，并符合城市整体绿化规划。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容积率是用地上可以建设的建筑总体积与用地面积之比。具体面积XXX，通过合理的容积率规划，确保花画工艺品项目建筑规模与周边环境和谐共生。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花画工艺品项目选址与当地城市规划相一致，具体面积XXX平方米。通过与城市规划部门深入沟通，确保花画工艺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花画工艺品项目选址符合当地产业政策，具体面积XXX平方米。这包括花画工艺品项目对当地经济的促进作用，以及对相关产业的带动效应，确保花画工艺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https://d.book118.com/938057105055006032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5055A1"/>
    <w:rsid w:val="565055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5710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2024-01-29T01:17:00Z</dcterms:created>
  <dcterms:modified xsi:type="dcterms:W3CDTF">2024-01-29T01:18:16Z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65DA77703B224CE9824571A1820C12BE_11</vt:lpwstr>
  </property>
  <property fmtid="{D5CDD505-2E9C-101B-9397-08002B2CF9AE}" pid="3" name="KSOProductBuildVer">
    <vt:lpwstr>2052-12.1.0.16250</vt:lpwstr>
  </property>
</Properties>
</file>