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spacing w:line="942" w:lineRule="exact"/>
      </w:pPr>
      <w:r>
        <w:rPr>
          <w:spacing w:val="-65"/>
        </w:rPr>
        <w:t xml:space="preserve">热电 </w:t>
      </w:r>
      <w:r>
        <w:t>48i</w:t>
      </w:r>
      <w:r>
        <w:rPr>
          <w:spacing w:val="-27"/>
        </w:rPr>
        <w:t xml:space="preserve"> 一氧化碳分析仪</w:t>
      </w:r>
    </w:p>
    <w:p>
      <w:pPr>
        <w:pStyle w:val="Title"/>
        <w:spacing w:before="404"/>
        <w:ind w:left="496"/>
      </w:pPr>
      <w:r>
        <w:t>技术资料</w:t>
      </w:r>
    </w:p>
    <w:p>
      <w:pPr>
        <w:pStyle w:val="BodyText"/>
        <w:rPr>
          <w:rFonts w:ascii="幼圆"/>
          <w:b/>
          <w:sz w:val="78"/>
        </w:rPr>
      </w:pPr>
    </w:p>
    <w:p>
      <w:pPr>
        <w:pStyle w:val="BodyText"/>
        <w:rPr>
          <w:rFonts w:ascii="幼圆"/>
          <w:b/>
          <w:sz w:val="78"/>
        </w:rPr>
      </w:pPr>
    </w:p>
    <w:p>
      <w:pPr>
        <w:pStyle w:val="BodyText"/>
        <w:rPr>
          <w:rFonts w:ascii="幼圆"/>
          <w:b/>
          <w:sz w:val="78"/>
        </w:rPr>
      </w:pPr>
    </w:p>
    <w:p>
      <w:pPr>
        <w:pStyle w:val="BodyText"/>
        <w:spacing w:before="10"/>
        <w:rPr>
          <w:rFonts w:ascii="幼圆"/>
          <w:b/>
          <w:sz w:val="99"/>
        </w:rPr>
      </w:pPr>
    </w:p>
    <w:p>
      <w:pPr>
        <w:spacing w:before="0"/>
        <w:ind w:left="2700" w:right="0" w:firstLine="0"/>
        <w:jc w:val="left"/>
        <w:rPr>
          <w:rFonts w:ascii="幼圆" w:eastAsia="幼圆" w:hint="eastAsia"/>
          <w:b/>
          <w:sz w:val="54"/>
        </w:rPr>
      </w:pPr>
      <w:r>
        <w:rPr>
          <w:rFonts w:ascii="幼圆" w:eastAsia="幼圆" w:hint="eastAsia"/>
          <w:b/>
          <w:sz w:val="54"/>
        </w:rPr>
        <w:t>方法标准：ISO4224-2000</w:t>
      </w:r>
    </w:p>
    <w:p>
      <w:pPr>
        <w:spacing w:before="244" w:line="324" w:lineRule="auto"/>
        <w:ind w:left="2700" w:right="4360" w:firstLine="2156"/>
        <w:jc w:val="left"/>
        <w:rPr>
          <w:rFonts w:ascii="幼圆" w:eastAsia="幼圆" w:hint="eastAsia"/>
          <w:b/>
          <w:sz w:val="54"/>
        </w:rPr>
      </w:pPr>
      <w:r>
        <w:rPr>
          <w:rFonts w:ascii="幼圆" w:eastAsia="幼圆" w:hint="eastAsia"/>
          <w:b/>
          <w:w w:val="95"/>
          <w:sz w:val="54"/>
        </w:rPr>
        <w:t>《空气和废气监测分析方法》第四版</w:t>
      </w:r>
      <w:r>
        <w:rPr>
          <w:rFonts w:ascii="幼圆" w:eastAsia="幼圆" w:hint="eastAsia"/>
          <w:b/>
          <w:sz w:val="54"/>
        </w:rPr>
        <w:t>方法名称：相关过滤红外吸收法</w:t>
      </w:r>
    </w:p>
    <w:p>
      <w:pPr>
        <w:pStyle w:val="BodyText"/>
        <w:rPr>
          <w:rFonts w:ascii="幼圆"/>
          <w:b/>
          <w:sz w:val="54"/>
        </w:rPr>
      </w:pPr>
    </w:p>
    <w:p>
      <w:pPr>
        <w:pStyle w:val="BodyText"/>
        <w:rPr>
          <w:rFonts w:ascii="幼圆"/>
          <w:b/>
          <w:sz w:val="54"/>
        </w:rPr>
      </w:pPr>
    </w:p>
    <w:p>
      <w:pPr>
        <w:pStyle w:val="BodyText"/>
        <w:rPr>
          <w:rFonts w:ascii="幼圆"/>
          <w:b/>
          <w:sz w:val="54"/>
        </w:rPr>
      </w:pPr>
    </w:p>
    <w:p>
      <w:pPr>
        <w:pStyle w:val="BodyText"/>
        <w:rPr>
          <w:rFonts w:ascii="幼圆"/>
          <w:b/>
          <w:sz w:val="54"/>
        </w:rPr>
      </w:pPr>
    </w:p>
    <w:p>
      <w:pPr>
        <w:pStyle w:val="BodyText"/>
        <w:rPr>
          <w:rFonts w:ascii="幼圆"/>
          <w:b/>
          <w:sz w:val="54"/>
        </w:rPr>
      </w:pPr>
    </w:p>
    <w:p>
      <w:pPr>
        <w:pStyle w:val="BodyText"/>
        <w:rPr>
          <w:rFonts w:ascii="幼圆"/>
          <w:b/>
          <w:sz w:val="54"/>
        </w:rPr>
      </w:pPr>
    </w:p>
    <w:p>
      <w:pPr>
        <w:pStyle w:val="BodyText"/>
        <w:rPr>
          <w:rFonts w:ascii="幼圆"/>
          <w:b/>
          <w:sz w:val="54"/>
        </w:rPr>
      </w:pPr>
    </w:p>
    <w:p>
      <w:pPr>
        <w:pStyle w:val="BodyText"/>
        <w:rPr>
          <w:rFonts w:ascii="幼圆"/>
          <w:b/>
          <w:sz w:val="54"/>
        </w:rPr>
      </w:pPr>
    </w:p>
    <w:p>
      <w:pPr>
        <w:pStyle w:val="BodyText"/>
        <w:rPr>
          <w:rFonts w:ascii="幼圆"/>
          <w:b/>
          <w:sz w:val="54"/>
        </w:rPr>
      </w:pPr>
    </w:p>
    <w:p>
      <w:pPr>
        <w:pStyle w:val="BodyText"/>
        <w:rPr>
          <w:rFonts w:ascii="幼圆"/>
          <w:b/>
          <w:sz w:val="54"/>
        </w:rPr>
      </w:pPr>
    </w:p>
    <w:p>
      <w:pPr>
        <w:pStyle w:val="BodyText"/>
        <w:rPr>
          <w:rFonts w:ascii="幼圆"/>
          <w:b/>
          <w:sz w:val="54"/>
        </w:rPr>
      </w:pPr>
    </w:p>
    <w:p>
      <w:pPr>
        <w:pStyle w:val="BodyText"/>
        <w:spacing w:before="12"/>
        <w:rPr>
          <w:rFonts w:ascii="幼圆"/>
          <w:b/>
          <w:sz w:val="63"/>
        </w:rPr>
      </w:pPr>
    </w:p>
    <w:p>
      <w:pPr>
        <w:spacing w:before="0"/>
        <w:ind w:left="465" w:right="0" w:firstLine="0"/>
        <w:jc w:val="center"/>
        <w:rPr>
          <w:rFonts w:ascii="幼圆" w:eastAsia="幼圆" w:hint="eastAsia"/>
          <w:b/>
          <w:sz w:val="54"/>
        </w:rPr>
      </w:pPr>
      <w:r>
        <w:rPr>
          <w:rFonts w:ascii="幼圆" w:eastAsia="幼圆" w:hint="eastAsia"/>
          <w:b/>
          <w:sz w:val="54"/>
        </w:rPr>
        <w:t>山东美吉佳环境科技有限公司</w:t>
      </w:r>
    </w:p>
    <w:p>
      <w:pPr>
        <w:spacing w:after="0"/>
        <w:jc w:val="center"/>
        <w:rPr>
          <w:rFonts w:ascii="幼圆" w:eastAsia="幼圆" w:hint="eastAsia"/>
          <w:sz w:val="54"/>
        </w:rPr>
        <w:sectPr>
          <w:type w:val="continuous"/>
          <w:pgSz w:w="17860" w:h="25260"/>
          <w:pgMar w:top="2200" w:right="0" w:bottom="280" w:left="0" w:header="708" w:footer="708"/>
          <w:cols w:space="708"/>
        </w:sectPr>
      </w:pPr>
    </w:p>
    <w:p>
      <w:pPr>
        <w:tabs>
          <w:tab w:val="left" w:pos="2538"/>
          <w:tab w:val="left" w:pos="3438"/>
        </w:tabs>
        <w:spacing w:before="16"/>
        <w:ind w:left="507" w:right="0" w:firstLine="0"/>
        <w:jc w:val="center"/>
        <w:rPr>
          <w:sz w:val="45"/>
        </w:rPr>
      </w:pPr>
      <w:r>
        <w:rPr>
          <w:sz w:val="45"/>
        </w:rPr>
        <w:t>第一章</w:t>
        <w:tab/>
        <w:t>简</w:t>
        <w:tab/>
        <w:t>介</w:t>
      </w:r>
    </w:p>
    <w:p>
      <w:pPr>
        <w:pStyle w:val="Heading1"/>
        <w:spacing w:before="333"/>
      </w:pPr>
      <w:r>
        <w:t>产品性能</w:t>
      </w:r>
    </w:p>
    <w:p>
      <w:pPr>
        <w:pStyle w:val="BodyText"/>
        <w:spacing w:before="71" w:line="283" w:lineRule="auto"/>
        <w:ind w:left="2700" w:right="2173" w:firstLine="629"/>
        <w:jc w:val="both"/>
      </w:pPr>
      <w:r>
        <w:rPr>
          <w:rFonts w:ascii="Arial" w:eastAsia="Arial"/>
        </w:rPr>
        <w:t>48I</w:t>
      </w:r>
      <w:r>
        <w:rPr>
          <w:rFonts w:ascii="Arial" w:eastAsia="Arial"/>
          <w:spacing w:val="75"/>
        </w:rPr>
        <w:t xml:space="preserve"> </w:t>
      </w:r>
      <w:r>
        <w:t>分析仪是一种使用气体滤光相关</w:t>
      </w:r>
      <w:r>
        <w:rPr>
          <w:spacing w:val="-6"/>
        </w:rPr>
        <w:t>（</w:t>
      </w:r>
      <w:r>
        <w:rPr>
          <w:rFonts w:ascii="Arial" w:eastAsia="Arial"/>
          <w:spacing w:val="-6"/>
        </w:rPr>
        <w:t>GFC</w:t>
      </w:r>
      <w:r>
        <w:rPr>
          <w:spacing w:val="-6"/>
        </w:rPr>
        <w:t>）</w:t>
      </w:r>
      <w:r>
        <w:rPr>
          <w:spacing w:val="-1"/>
        </w:rPr>
        <w:t>一氧化碳分析仪，</w:t>
      </w:r>
      <w:r>
        <w:rPr>
          <w:rFonts w:ascii="Arial" w:eastAsia="Arial"/>
          <w:spacing w:val="-4"/>
        </w:rPr>
        <w:t>48I</w:t>
      </w:r>
      <w:r>
        <w:rPr>
          <w:rFonts w:ascii="Arial" w:eastAsia="Arial"/>
          <w:spacing w:val="75"/>
        </w:rPr>
        <w:t xml:space="preserve"> </w:t>
      </w:r>
      <w:r>
        <w:t>分析仪结合检测技术， 轻松利用菜单驱动软件和高级诊断提供了极其卓越的适应性和可靠性</w:t>
      </w:r>
      <w:r>
        <w:rPr>
          <w:spacing w:val="-186"/>
        </w:rPr>
        <w:t>。</w:t>
      </w:r>
      <w:r>
        <w:rPr>
          <w:rFonts w:ascii="Arial" w:eastAsia="Arial"/>
        </w:rPr>
        <w:t xml:space="preserve">48I </w:t>
      </w:r>
      <w:r>
        <w:rPr>
          <w:spacing w:val="-2"/>
        </w:rPr>
        <w:t>分析仪具有以下的特</w:t>
      </w:r>
      <w:r>
        <w:t>征：</w:t>
      </w:r>
    </w:p>
    <w:p>
      <w:pPr>
        <w:pStyle w:val="ListParagraph"/>
        <w:numPr>
          <w:ilvl w:val="0"/>
          <w:numId w:val="21"/>
        </w:numPr>
        <w:tabs>
          <w:tab w:val="left" w:pos="3019"/>
        </w:tabs>
        <w:spacing w:before="0" w:after="0" w:line="395" w:lineRule="exact"/>
        <w:ind w:left="3018" w:right="0" w:hanging="319"/>
        <w:jc w:val="left"/>
        <w:rPr>
          <w:sz w:val="31"/>
        </w:rPr>
      </w:pPr>
      <w:r>
        <w:rPr>
          <w:rFonts w:ascii="Arial" w:eastAsia="Arial" w:hAnsi="Arial"/>
          <w:sz w:val="31"/>
        </w:rPr>
        <w:t>320*240</w:t>
      </w:r>
      <w:r>
        <w:rPr>
          <w:rFonts w:ascii="Arial" w:eastAsia="Arial" w:hAnsi="Arial"/>
          <w:spacing w:val="-16"/>
          <w:sz w:val="31"/>
        </w:rPr>
        <w:t xml:space="preserve"> </w:t>
      </w:r>
      <w:r>
        <w:rPr>
          <w:sz w:val="31"/>
        </w:rPr>
        <w:t>液晶图像显示</w:t>
      </w:r>
    </w:p>
    <w:p>
      <w:pPr>
        <w:pStyle w:val="BodyText"/>
        <w:spacing w:before="71"/>
        <w:ind w:left="2700"/>
      </w:pPr>
      <w:r>
        <w:t>·菜单驱动软件</w:t>
      </w:r>
    </w:p>
    <w:p>
      <w:pPr>
        <w:pStyle w:val="BodyText"/>
        <w:spacing w:before="71"/>
        <w:ind w:left="2700"/>
      </w:pPr>
      <w:r>
        <w:t>·区域可定量程</w:t>
      </w:r>
    </w:p>
    <w:p>
      <w:pPr>
        <w:pStyle w:val="BodyText"/>
        <w:spacing w:before="70"/>
        <w:ind w:left="2700"/>
      </w:pPr>
      <w:r>
        <w:t>·用户自选单</w:t>
      </w:r>
      <w:r>
        <w:rPr>
          <w:rFonts w:ascii="Arial" w:eastAsia="Arial" w:hAnsi="Arial"/>
        </w:rPr>
        <w:t>/</w:t>
      </w:r>
      <w:r>
        <w:t>双</w:t>
      </w:r>
      <w:r>
        <w:rPr>
          <w:rFonts w:ascii="Arial" w:eastAsia="Arial" w:hAnsi="Arial"/>
        </w:rPr>
        <w:t>/</w:t>
      </w:r>
      <w:r>
        <w:t>自动量程模式</w:t>
      </w:r>
    </w:p>
    <w:p>
      <w:pPr>
        <w:pStyle w:val="BodyText"/>
        <w:spacing w:before="71"/>
        <w:ind w:left="2700"/>
      </w:pPr>
      <w:r>
        <w:t>·多重用户自定义模拟输出</w:t>
      </w:r>
    </w:p>
    <w:p>
      <w:pPr>
        <w:pStyle w:val="BodyText"/>
        <w:spacing w:before="71"/>
        <w:ind w:left="2700"/>
      </w:pPr>
      <w:r>
        <w:t>·模拟输入选择</w:t>
      </w:r>
    </w:p>
    <w:p>
      <w:pPr>
        <w:pStyle w:val="BodyText"/>
        <w:spacing w:before="72"/>
        <w:ind w:left="2700"/>
      </w:pPr>
      <w:r>
        <w:t>·高灵敏度</w:t>
      </w:r>
    </w:p>
    <w:p>
      <w:pPr>
        <w:pStyle w:val="BodyText"/>
        <w:spacing w:before="71"/>
        <w:ind w:left="2700"/>
      </w:pPr>
      <w:r>
        <w:t>·快速响应时间</w:t>
      </w:r>
    </w:p>
    <w:p>
      <w:pPr>
        <w:pStyle w:val="BodyText"/>
        <w:spacing w:before="70"/>
        <w:ind w:left="2700"/>
      </w:pPr>
      <w:r>
        <w:t>·全量程线性</w:t>
      </w:r>
    </w:p>
    <w:p>
      <w:pPr>
        <w:pStyle w:val="BodyText"/>
        <w:spacing w:before="71"/>
        <w:ind w:left="2700"/>
        <w:rPr>
          <w:rFonts w:ascii="Arial" w:eastAsia="Arial" w:hAnsi="Arial"/>
        </w:rPr>
      </w:pPr>
      <w:r>
        <w:t>·</w:t>
      </w:r>
      <w:r>
        <w:rPr>
          <w:spacing w:val="23"/>
        </w:rPr>
        <w:t>高精度</w:t>
      </w:r>
      <w:r>
        <w:rPr>
          <w:rFonts w:ascii="Arial" w:eastAsia="Arial" w:hAnsi="Arial"/>
        </w:rPr>
        <w:t>CO</w:t>
      </w:r>
    </w:p>
    <w:p>
      <w:pPr>
        <w:pStyle w:val="BodyText"/>
        <w:spacing w:before="71"/>
        <w:ind w:left="2700"/>
      </w:pPr>
      <w:r>
        <w:t>·光学自动校准</w:t>
      </w:r>
    </w:p>
    <w:p>
      <w:pPr>
        <w:pStyle w:val="BodyText"/>
        <w:spacing w:before="71"/>
        <w:ind w:left="2700"/>
      </w:pPr>
      <w:r>
        <w:t>·自动温度压力补偿</w:t>
      </w:r>
    </w:p>
    <w:p>
      <w:pPr>
        <w:pStyle w:val="BodyText"/>
        <w:spacing w:before="71"/>
        <w:ind w:left="2700"/>
      </w:pPr>
      <w:r>
        <w:t>·用户自选数字输入</w:t>
      </w:r>
      <w:r>
        <w:rPr>
          <w:rFonts w:ascii="Arial" w:eastAsia="Arial" w:hAnsi="Arial"/>
        </w:rPr>
        <w:t>/</w:t>
      </w:r>
      <w:r>
        <w:t>输出容量</w:t>
      </w:r>
    </w:p>
    <w:p>
      <w:pPr>
        <w:pStyle w:val="BodyText"/>
        <w:spacing w:before="71"/>
        <w:ind w:left="2700"/>
      </w:pPr>
      <w:r>
        <w:t>·标准通讯特色包括RS232/485和以太网</w:t>
      </w:r>
    </w:p>
    <w:p>
      <w:pPr>
        <w:pStyle w:val="ListParagraph"/>
        <w:numPr>
          <w:ilvl w:val="0"/>
          <w:numId w:val="21"/>
        </w:numPr>
        <w:tabs>
          <w:tab w:val="left" w:pos="3019"/>
        </w:tabs>
        <w:spacing w:before="70" w:after="0" w:line="283" w:lineRule="auto"/>
        <w:ind w:left="2700" w:right="9313" w:firstLine="0"/>
        <w:jc w:val="both"/>
        <w:rPr>
          <w:b/>
          <w:sz w:val="31"/>
        </w:rPr>
      </w:pPr>
      <w:r>
        <w:rPr>
          <w:sz w:val="31"/>
        </w:rPr>
        <w:t>C-Link,</w:t>
      </w:r>
      <w:r>
        <w:rPr>
          <w:spacing w:val="96"/>
          <w:sz w:val="31"/>
        </w:rPr>
        <w:t xml:space="preserve"> </w:t>
      </w:r>
      <w:r>
        <w:rPr>
          <w:sz w:val="31"/>
        </w:rPr>
        <w:t>MODBUS</w:t>
      </w:r>
      <w:r>
        <w:rPr>
          <w:spacing w:val="-5"/>
          <w:sz w:val="31"/>
        </w:rPr>
        <w:t>协议,以及流动数据协议</w:t>
      </w:r>
      <w:r>
        <w:rPr>
          <w:b/>
          <w:sz w:val="31"/>
        </w:rPr>
        <w:t>工作原理</w:t>
      </w:r>
    </w:p>
    <w:p>
      <w:pPr>
        <w:pStyle w:val="BodyText"/>
        <w:spacing w:line="283" w:lineRule="auto"/>
        <w:ind w:left="2700" w:right="2149"/>
        <w:jc w:val="both"/>
      </w:pPr>
      <w:r>
        <w:t>48I</w:t>
      </w:r>
      <w:r>
        <w:rPr>
          <w:spacing w:val="15"/>
        </w:rPr>
        <w:t xml:space="preserve"> 基于</w:t>
      </w:r>
      <w:r>
        <w:t>CO</w:t>
      </w:r>
      <w:r>
        <w:rPr>
          <w:spacing w:val="-10"/>
        </w:rPr>
        <w:t xml:space="preserve"> 吸收波长为 </w:t>
      </w:r>
      <w:r>
        <w:t>4.6</w:t>
      </w:r>
      <w:r>
        <w:rPr>
          <w:spacing w:val="-8"/>
        </w:rPr>
        <w:t xml:space="preserve"> 微米的红外线原理,因为红外线吸收是一个非线性方法,把分析仪的</w:t>
      </w:r>
      <w:r>
        <w:rPr>
          <w:spacing w:val="-10"/>
        </w:rPr>
        <w:t>信号转化成线性的信号输出是必须的</w:t>
      </w:r>
      <w:r>
        <w:t>.48I</w:t>
      </w:r>
      <w:r>
        <w:rPr>
          <w:spacing w:val="-1"/>
        </w:rPr>
        <w:t xml:space="preserve"> 仪器用内部存储的校准曲线来使输出的曲线线性更加</w:t>
      </w:r>
      <w:r>
        <w:rPr>
          <w:spacing w:val="-8"/>
        </w:rPr>
        <w:t xml:space="preserve">的精确,输出浓度范围可以达到 </w:t>
      </w:r>
      <w:r>
        <w:t>10,000PPM.</w:t>
      </w:r>
    </w:p>
    <w:p>
      <w:pPr>
        <w:pStyle w:val="BodyText"/>
        <w:spacing w:line="283" w:lineRule="auto"/>
        <w:ind w:left="2700" w:right="2150"/>
        <w:jc w:val="both"/>
      </w:pPr>
      <w:r>
        <w:rPr>
          <w:spacing w:val="14"/>
        </w:rPr>
        <w:t xml:space="preserve">样气通过图 </w:t>
      </w:r>
      <w:r>
        <w:t>1-1 所示的防水管路进入仪器.样气通过光学元件, 来自红外光源的红外线依次通</w:t>
      </w:r>
      <w:r>
        <w:rPr>
          <w:spacing w:val="7"/>
        </w:rPr>
        <w:t>过旋转的滤光轮中的</w:t>
      </w:r>
      <w:r>
        <w:rPr>
          <w:rFonts w:ascii="Arial" w:eastAsia="Arial"/>
        </w:rPr>
        <w:t>CO</w:t>
      </w:r>
      <w:r>
        <w:rPr>
          <w:rFonts w:ascii="Arial" w:eastAsia="Arial"/>
          <w:spacing w:val="85"/>
        </w:rPr>
        <w:t xml:space="preserve"> </w:t>
      </w:r>
      <w:r>
        <w:rPr>
          <w:spacing w:val="12"/>
        </w:rPr>
        <w:t xml:space="preserve">与 </w:t>
      </w:r>
      <w:r>
        <w:rPr>
          <w:rFonts w:ascii="Arial" w:eastAsia="Arial"/>
          <w:spacing w:val="5"/>
        </w:rPr>
        <w:t>N</w:t>
      </w:r>
      <w:r>
        <w:rPr>
          <w:rFonts w:ascii="Arial" w:eastAsia="Arial"/>
          <w:spacing w:val="5"/>
          <w:position w:val="-11"/>
          <w:sz w:val="29"/>
        </w:rPr>
        <w:t>2</w:t>
      </w:r>
      <w:r>
        <w:rPr>
          <w:spacing w:val="-10"/>
        </w:rPr>
        <w:t>滤光器。然后红外辐射通过一个窄带干扰滤光片进入光室由采样</w:t>
      </w:r>
    </w:p>
    <w:p>
      <w:pPr>
        <w:pStyle w:val="BodyText"/>
        <w:spacing w:line="302" w:lineRule="exact"/>
        <w:ind w:left="2700"/>
      </w:pPr>
      <w:r>
        <w:t>气体吸收红外辐射，出光室的红外辐射进入红外检测器。</w:t>
      </w:r>
    </w:p>
    <w:p>
      <w:pPr>
        <w:pStyle w:val="BodyText"/>
        <w:spacing w:before="68" w:line="283" w:lineRule="auto"/>
        <w:ind w:left="2700" w:right="2163" w:firstLine="629"/>
        <w:jc w:val="both"/>
        <w:rPr>
          <w:rFonts w:ascii="Arial" w:eastAsia="Arial"/>
        </w:rPr>
      </w:pPr>
      <w:r>
        <w:rPr>
          <w:rFonts w:ascii="Arial" w:eastAsia="Arial"/>
        </w:rPr>
        <w:t>CO</w:t>
      </w:r>
      <w:r>
        <w:rPr>
          <w:rFonts w:ascii="Arial" w:eastAsia="Arial"/>
          <w:spacing w:val="56"/>
        </w:rPr>
        <w:t xml:space="preserve"> </w:t>
      </w:r>
      <w:r>
        <w:rPr>
          <w:spacing w:val="5"/>
        </w:rPr>
        <w:t>气体过滤器用来产生一个通过</w:t>
      </w:r>
      <w:r>
        <w:rPr>
          <w:rFonts w:ascii="Arial" w:eastAsia="Arial"/>
        </w:rPr>
        <w:t>CO</w:t>
      </w:r>
      <w:r>
        <w:rPr>
          <w:rFonts w:ascii="Arial" w:eastAsia="Arial"/>
          <w:spacing w:val="54"/>
        </w:rPr>
        <w:t xml:space="preserve"> </w:t>
      </w:r>
      <w:r>
        <w:rPr>
          <w:spacing w:val="-1"/>
        </w:rPr>
        <w:t>采样管不能够进一步削弱的基准光束，</w:t>
      </w:r>
      <w:r>
        <w:rPr>
          <w:rFonts w:ascii="Arial" w:eastAsia="Arial"/>
          <w:spacing w:val="-11"/>
        </w:rPr>
        <w:t>N2</w:t>
      </w:r>
      <w:r>
        <w:rPr>
          <w:rFonts w:ascii="Arial" w:eastAsia="Arial"/>
          <w:spacing w:val="53"/>
        </w:rPr>
        <w:t xml:space="preserve"> </w:t>
      </w:r>
      <w:r>
        <w:t>滤光抡一</w:t>
      </w:r>
      <w:r>
        <w:rPr>
          <w:spacing w:val="1"/>
        </w:rPr>
        <w:t>侧对红外线是可以穿透的，因此在光室产生了一个可以被</w:t>
      </w:r>
      <w:r>
        <w:rPr>
          <w:rFonts w:ascii="Arial" w:eastAsia="Arial"/>
        </w:rPr>
        <w:t xml:space="preserve">CO </w:t>
      </w:r>
      <w:r>
        <w:rPr>
          <w:spacing w:val="-2"/>
        </w:rPr>
        <w:t>吸收测量的光束</w:t>
      </w:r>
      <w:r>
        <w:rPr>
          <w:rFonts w:ascii="Arial" w:eastAsia="Arial"/>
        </w:rPr>
        <w:t>.</w:t>
      </w:r>
      <w:r>
        <w:t>这种突变的检测</w:t>
      </w:r>
      <w:r>
        <w:rPr>
          <w:spacing w:val="14"/>
        </w:rPr>
        <w:t>信号通过有</w:t>
      </w:r>
      <w:r>
        <w:rPr>
          <w:rFonts w:ascii="Arial" w:eastAsia="Arial"/>
        </w:rPr>
        <w:t xml:space="preserve">CO </w:t>
      </w:r>
      <w:r>
        <w:rPr>
          <w:spacing w:val="-2"/>
        </w:rPr>
        <w:t>浓度幅值的两种气体过滤器间交替调整</w:t>
      </w:r>
      <w:r>
        <w:rPr>
          <w:rFonts w:ascii="Arial" w:eastAsia="Arial"/>
          <w:spacing w:val="-4"/>
        </w:rPr>
        <w:t>.</w:t>
      </w:r>
      <w:r>
        <w:rPr>
          <w:spacing w:val="-1"/>
        </w:rPr>
        <w:t>其他的气体由于平等的吸收参考测量光</w:t>
      </w:r>
      <w:r>
        <w:rPr>
          <w:spacing w:val="-2"/>
        </w:rPr>
        <w:t>束而不能引起检测信号的变化</w:t>
      </w:r>
      <w:r>
        <w:rPr>
          <w:rFonts w:ascii="Arial" w:eastAsia="Arial"/>
          <w:spacing w:val="-4"/>
        </w:rPr>
        <w:t>.</w:t>
      </w:r>
      <w:r>
        <w:t>因此</w:t>
      </w:r>
      <w:r>
        <w:rPr>
          <w:rFonts w:ascii="Arial" w:eastAsia="Arial"/>
        </w:rPr>
        <w:t xml:space="preserve">,GFC </w:t>
      </w:r>
      <w:r>
        <w:rPr>
          <w:spacing w:val="16"/>
        </w:rPr>
        <w:t>系统只对</w:t>
      </w:r>
      <w:r>
        <w:rPr>
          <w:rFonts w:ascii="Arial" w:eastAsia="Arial"/>
        </w:rPr>
        <w:t xml:space="preserve">CO </w:t>
      </w:r>
      <w:r>
        <w:rPr>
          <w:spacing w:val="-1"/>
        </w:rPr>
        <w:t>作出反应</w:t>
      </w:r>
      <w:r>
        <w:rPr>
          <w:rFonts w:ascii="Arial" w:eastAsia="Arial"/>
        </w:rPr>
        <w:t xml:space="preserve">.48I </w:t>
      </w:r>
      <w:r>
        <w:rPr>
          <w:spacing w:val="22"/>
        </w:rPr>
        <w:t>仪器把</w:t>
      </w:r>
      <w:r>
        <w:rPr>
          <w:rFonts w:ascii="Arial" w:eastAsia="Arial"/>
        </w:rPr>
        <w:t xml:space="preserve">CO </w:t>
      </w:r>
      <w:r>
        <w:t>的浓度值输出到</w:t>
      </w:r>
      <w:r>
        <w:rPr>
          <w:spacing w:val="-2"/>
        </w:rPr>
        <w:t>前面板</w:t>
      </w:r>
      <w:r>
        <w:rPr>
          <w:rFonts w:ascii="Arial" w:eastAsia="Arial"/>
        </w:rPr>
        <w:t>,</w:t>
      </w:r>
      <w:r>
        <w:rPr>
          <w:spacing w:val="-2"/>
        </w:rPr>
        <w:t>模拟输出也可以通过以太网连接获得</w:t>
      </w:r>
      <w:r>
        <w:rPr>
          <w:rFonts w:ascii="Arial" w:eastAsia="Arial"/>
        </w:rPr>
        <w:t>.</w:t>
      </w:r>
    </w:p>
    <w:p>
      <w:pPr>
        <w:spacing w:after="0" w:line="283" w:lineRule="auto"/>
        <w:jc w:val="both"/>
        <w:rPr>
          <w:rFonts w:ascii="Arial" w:eastAsia="Arial"/>
        </w:rPr>
        <w:sectPr>
          <w:pgSz w:w="17860" w:h="25260"/>
          <w:pgMar w:top="1920" w:right="0" w:bottom="280" w:left="0" w:header="708" w:footer="708"/>
          <w:pgNumType w:start="2"/>
          <w:cols w:space="708"/>
        </w:sectPr>
      </w:pPr>
    </w:p>
    <w:p>
      <w:pPr>
        <w:pStyle w:val="BodyText"/>
        <w:spacing w:before="5"/>
        <w:rPr>
          <w:rFonts w:ascii="Arial"/>
          <w:sz w:val="15"/>
        </w:rPr>
      </w:pPr>
    </w:p>
    <w:p>
      <w:pPr>
        <w:pStyle w:val="BodyText"/>
        <w:rPr>
          <w:rFonts w:ascii="Arial"/>
          <w:sz w:val="20"/>
        </w:rPr>
      </w:pPr>
      <w:r>
        <w:rPr>
          <w:rFonts w:ascii="Arial"/>
          <w:sz w:val="20"/>
        </w:rPr>
        <w:drawing>
          <wp:inline distT="0" distB="0" distL="0" distR="0">
            <wp:extent cx="9877256" cy="790841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877256" cy="7908417"/>
                    </a:xfrm>
                    <a:prstGeom prst="rect">
                      <a:avLst/>
                    </a:prstGeom>
                  </pic:spPr>
                </pic:pic>
              </a:graphicData>
            </a:graphic>
          </wp:inline>
        </w:drawing>
      </w:r>
    </w:p>
    <w:p>
      <w:pPr>
        <w:spacing w:after="0"/>
        <w:rPr>
          <w:rFonts w:ascii="Arial"/>
          <w:sz w:val="20"/>
        </w:rPr>
        <w:sectPr>
          <w:pgSz w:w="17860" w:h="25260"/>
          <w:pgMar w:top="2420" w:right="0" w:bottom="280" w:left="0" w:header="708" w:footer="708"/>
          <w:pgNumType w:start="3"/>
          <w:cols w:space="708"/>
        </w:sectPr>
      </w:pPr>
    </w:p>
    <w:p>
      <w:pPr>
        <w:spacing w:before="12"/>
        <w:ind w:left="492" w:right="0" w:firstLine="0"/>
        <w:jc w:val="center"/>
        <w:rPr>
          <w:sz w:val="48"/>
        </w:rPr>
      </w:pPr>
      <w:r>
        <w:rPr>
          <w:sz w:val="48"/>
        </w:rPr>
        <w:t>第二章 使用说明书</w:t>
      </w:r>
    </w:p>
    <w:p>
      <w:pPr>
        <w:pStyle w:val="BodyText"/>
        <w:tabs>
          <w:tab w:val="left" w:pos="7115"/>
        </w:tabs>
        <w:spacing w:before="339"/>
        <w:ind w:left="2700"/>
      </w:pPr>
      <w:r>
        <w:t>本章介绍前面板的屏幕显示、</w:t>
        <w:tab/>
        <w:t>前面板上的按键及菜单驱动软件</w:t>
      </w:r>
    </w:p>
    <w:p>
      <w:pPr>
        <w:pStyle w:val="BodyText"/>
        <w:spacing w:before="71"/>
        <w:ind w:left="2700"/>
        <w:rPr>
          <w:rFonts w:ascii="黑体" w:eastAsia="黑体" w:hint="eastAsia"/>
        </w:rPr>
      </w:pPr>
      <w:r>
        <w:rPr>
          <w:rFonts w:ascii="黑体" w:eastAsia="黑体" w:hint="eastAsia"/>
        </w:rPr>
        <w:t>显示屏</w:t>
      </w:r>
    </w:p>
    <w:p>
      <w:pPr>
        <w:pStyle w:val="BodyText"/>
        <w:spacing w:before="70"/>
        <w:ind w:left="2700"/>
      </w:pPr>
      <w:r>
        <w:t xml:space="preserve">屏幕为 </w:t>
      </w:r>
      <w:r>
        <w:rPr>
          <w:rFonts w:ascii="Times New Roman" w:eastAsia="Times New Roman"/>
        </w:rPr>
        <w:t xml:space="preserve">320x240LCD </w:t>
      </w:r>
      <w:r>
        <w:t>显示屏，可显示样气的浓度、仪器的参数、仪器的控制及帮助信息。</w:t>
      </w:r>
    </w:p>
    <w:p>
      <w:pPr>
        <w:pStyle w:val="BodyText"/>
        <w:spacing w:before="71" w:line="283" w:lineRule="auto"/>
        <w:ind w:left="2700" w:right="2183"/>
      </w:pPr>
      <w:r>
        <w:rPr>
          <w:spacing w:val="-10"/>
        </w:rPr>
        <w:t>有时菜单所包括的内容较多，屏幕不能同时显示菜单的全部内容。这时</w:t>
      </w:r>
      <w:r>
        <w:rPr>
          <w:rFonts w:ascii="Times New Roman" w:eastAsia="Times New Roman" w:hAnsi="Times New Roman"/>
          <w:spacing w:val="27"/>
        </w:rPr>
        <w:t xml:space="preserve">, </w:t>
      </w:r>
      <w:r>
        <w:rPr>
          <w:spacing w:val="16"/>
        </w:rPr>
        <w:t xml:space="preserve">可用 </w:t>
      </w:r>
      <w:r>
        <w:rPr>
          <w:rFonts w:ascii="Wingdings" w:eastAsia="Wingdings" w:hAnsi="Wingdings"/>
        </w:rPr>
        <w:sym w:font="Wingdings" w:char="F0E1"/>
      </w:r>
      <w:r>
        <w:rPr>
          <w:rFonts w:ascii="Times New Roman" w:eastAsia="Times New Roman" w:hAnsi="Times New Roman"/>
          <w:spacing w:val="53"/>
        </w:rPr>
        <w:t xml:space="preserve"> </w:t>
      </w:r>
      <w:r>
        <w:rPr>
          <w:spacing w:val="27"/>
        </w:rPr>
        <w:t xml:space="preserve">和 </w:t>
      </w:r>
      <w:r>
        <w:rPr>
          <w:rFonts w:ascii="Wingdings" w:eastAsia="Wingdings" w:hAnsi="Wingdings"/>
        </w:rPr>
        <w:sym w:font="Wingdings" w:char="F0E2"/>
      </w:r>
      <w:r>
        <w:rPr>
          <w:rFonts w:ascii="Times New Roman" w:eastAsia="Times New Roman" w:hAnsi="Times New Roman"/>
        </w:rPr>
        <w:t xml:space="preserve"> </w:t>
      </w:r>
      <w:r>
        <w:rPr>
          <w:spacing w:val="-5"/>
        </w:rPr>
        <w:t>键来移</w:t>
      </w:r>
      <w:r>
        <w:t>动光标，这样即可观察菜单的每一项。</w:t>
      </w:r>
    </w:p>
    <w:p>
      <w:pPr>
        <w:pStyle w:val="BodyText"/>
        <w:spacing w:before="2"/>
        <w:rPr>
          <w:sz w:val="18"/>
        </w:rPr>
      </w:pPr>
      <w:r>
        <w:drawing>
          <wp:anchor distT="0" distB="0" distL="0" distR="0" simplePos="0" relativeHeight="251658240" behindDoc="0" locked="0" layoutInCell="1" allowOverlap="1">
            <wp:simplePos x="0" y="0"/>
            <wp:positionH relativeFrom="page">
              <wp:posOffset>3190873</wp:posOffset>
            </wp:positionH>
            <wp:positionV relativeFrom="paragraph">
              <wp:posOffset>172756</wp:posOffset>
            </wp:positionV>
            <wp:extent cx="5192047" cy="3155060"/>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5192047" cy="3155060"/>
                    </a:xfrm>
                    <a:prstGeom prst="rect">
                      <a:avLst/>
                    </a:prstGeom>
                  </pic:spPr>
                </pic:pic>
              </a:graphicData>
            </a:graphic>
          </wp:anchor>
        </w:drawing>
      </w:r>
    </w:p>
    <w:p>
      <w:pPr>
        <w:pStyle w:val="BodyText"/>
        <w:rPr>
          <w:sz w:val="32"/>
        </w:rPr>
      </w:pPr>
    </w:p>
    <w:p>
      <w:pPr>
        <w:pStyle w:val="BodyText"/>
        <w:spacing w:before="12"/>
        <w:rPr>
          <w:sz w:val="32"/>
        </w:rPr>
      </w:pPr>
    </w:p>
    <w:p>
      <w:pPr>
        <w:spacing w:before="0"/>
        <w:ind w:left="5833" w:right="0" w:firstLine="0"/>
        <w:jc w:val="left"/>
        <w:rPr>
          <w:rFonts w:ascii="Arial"/>
          <w:sz w:val="31"/>
        </w:rPr>
      </w:pPr>
      <w:r>
        <w:rPr>
          <w:rFonts w:ascii="Arial"/>
          <w:b/>
          <w:sz w:val="31"/>
        </w:rPr>
        <w:t xml:space="preserve">Figure 3-1. </w:t>
      </w:r>
      <w:r>
        <w:rPr>
          <w:rFonts w:ascii="Arial"/>
          <w:sz w:val="31"/>
        </w:rPr>
        <w:t>48</w:t>
      </w:r>
      <w:r>
        <w:rPr>
          <w:rFonts w:ascii="幼圆"/>
          <w:sz w:val="31"/>
        </w:rPr>
        <w:t>i</w:t>
      </w:r>
      <w:r>
        <w:rPr>
          <w:rFonts w:ascii="Arial"/>
          <w:sz w:val="31"/>
        </w:rPr>
        <w:t>Front Panel Display</w:t>
      </w:r>
    </w:p>
    <w:p>
      <w:pPr>
        <w:pStyle w:val="BodyText"/>
        <w:rPr>
          <w:rFonts w:ascii="Arial"/>
          <w:sz w:val="36"/>
        </w:rPr>
      </w:pPr>
    </w:p>
    <w:p>
      <w:pPr>
        <w:pStyle w:val="BodyText"/>
        <w:spacing w:before="7"/>
        <w:rPr>
          <w:rFonts w:ascii="Arial"/>
          <w:sz w:val="40"/>
        </w:rPr>
      </w:pPr>
    </w:p>
    <w:p>
      <w:pPr>
        <w:pStyle w:val="BodyText"/>
        <w:ind w:left="2700"/>
        <w:rPr>
          <w:rFonts w:ascii="黑体" w:eastAsia="黑体" w:hint="eastAsia"/>
        </w:rPr>
      </w:pPr>
      <w:r>
        <w:drawing>
          <wp:anchor distT="0" distB="0" distL="0" distR="0" simplePos="0" relativeHeight="251659264" behindDoc="0" locked="0" layoutInCell="1" allowOverlap="1">
            <wp:simplePos x="0" y="0"/>
            <wp:positionH relativeFrom="page">
              <wp:posOffset>0</wp:posOffset>
            </wp:positionH>
            <wp:positionV relativeFrom="paragraph">
              <wp:posOffset>365379</wp:posOffset>
            </wp:positionV>
            <wp:extent cx="11340845" cy="2438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2438400"/>
                    </a:xfrm>
                    <a:prstGeom prst="rect">
                      <a:avLst/>
                    </a:prstGeom>
                  </pic:spPr>
                </pic:pic>
              </a:graphicData>
            </a:graphic>
          </wp:anchor>
        </w:drawing>
      </w:r>
      <w:r>
        <w:rPr>
          <w:rFonts w:ascii="黑体" w:eastAsia="黑体" w:hint="eastAsia"/>
        </w:rPr>
        <w:t>按键</w:t>
      </w: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rPr>
          <w:rFonts w:ascii="黑体"/>
          <w:sz w:val="32"/>
        </w:rPr>
      </w:pPr>
    </w:p>
    <w:p>
      <w:pPr>
        <w:pStyle w:val="BodyText"/>
        <w:spacing w:before="10"/>
        <w:rPr>
          <w:rFonts w:ascii="黑体"/>
          <w:sz w:val="47"/>
        </w:rPr>
      </w:pPr>
    </w:p>
    <w:p>
      <w:pPr>
        <w:spacing w:before="0"/>
        <w:ind w:left="2700" w:right="0" w:firstLine="0"/>
        <w:jc w:val="left"/>
        <w:rPr>
          <w:rFonts w:ascii="Arial"/>
          <w:sz w:val="31"/>
        </w:rPr>
      </w:pPr>
      <w:r>
        <w:rPr>
          <w:rFonts w:ascii="Arial"/>
          <w:b/>
          <w:sz w:val="31"/>
        </w:rPr>
        <w:t xml:space="preserve">Figure 3-2. </w:t>
      </w:r>
      <w:r>
        <w:rPr>
          <w:rFonts w:ascii="Arial"/>
          <w:sz w:val="31"/>
        </w:rPr>
        <w:t>Front Panel Pushbutton</w:t>
      </w:r>
    </w:p>
    <w:p>
      <w:pPr>
        <w:pStyle w:val="Heading1"/>
        <w:spacing w:before="93"/>
      </w:pPr>
      <w:r>
        <w:pict>
          <v:group id="_x0000_s1025" style="width:893pt;height:72.7pt;margin-top:33.99pt;margin-left:0;mso-position-horizontal-relative:page;position:absolute;z-index:251660288" coordorigin="0,680" coordsize="17860,14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1380;position:absolute;top:679" stroked="f">
              <v:imagedata r:id="rId7" o:title=""/>
            </v:shape>
            <v:shapetype id="_x0000_t202" coordsize="21600,21600" o:spt="202" path="m,l,21600r21600,l21600,xe">
              <v:stroke joinstyle="miter"/>
              <v:path gradientshapeok="t" o:connecttype="rect"/>
            </v:shapetype>
            <v:shape id="_x0000_s1027" type="#_x0000_t202" style="width:971;height:317;left:2700;position:absolute;top:1816" filled="f" stroked="f">
              <v:textbox inset="0,0,0,0">
                <w:txbxContent>
                  <w:p>
                    <w:pPr>
                      <w:spacing w:before="0" w:line="317" w:lineRule="exact"/>
                      <w:ind w:left="0" w:right="0" w:firstLine="0"/>
                      <w:jc w:val="left"/>
                      <w:rPr>
                        <w:b/>
                        <w:sz w:val="31"/>
                      </w:rPr>
                    </w:pPr>
                    <w:r>
                      <w:rPr>
                        <w:b/>
                        <w:sz w:val="31"/>
                      </w:rPr>
                      <w:t>RUN 键</w:t>
                    </w:r>
                  </w:p>
                </w:txbxContent>
              </v:textbox>
            </v:shape>
          </v:group>
        </w:pict>
      </w:r>
      <w:r>
        <w:t>第一行是 SOFT KEY，这些键用于用户直接跳转到需要的菜单中。</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26"/>
        </w:rPr>
      </w:pPr>
    </w:p>
    <w:p>
      <w:pPr>
        <w:pStyle w:val="BodyText"/>
        <w:spacing w:before="71" w:line="283" w:lineRule="auto"/>
        <w:ind w:left="2700" w:right="4042"/>
        <w:rPr>
          <w:b/>
        </w:rPr>
      </w:pPr>
      <w:r>
        <w:rPr>
          <w:rFonts w:ascii="Times New Roman" w:eastAsia="Times New Roman"/>
        </w:rPr>
        <w:t xml:space="preserve">RUN </w:t>
      </w:r>
      <w:r>
        <w:t>键如图所示，用于显示运行屏幕。运行屏幕通常来说就是显示</w:t>
      </w:r>
      <w:r>
        <w:rPr>
          <w:rFonts w:ascii="Times New Roman" w:eastAsia="Times New Roman"/>
        </w:rPr>
        <w:t xml:space="preserve">CO </w:t>
      </w:r>
      <w:r>
        <w:t>的浓度。</w:t>
      </w:r>
      <w:r>
        <w:rPr>
          <w:b/>
        </w:rPr>
        <w:t>MENU 键</w:t>
      </w:r>
    </w:p>
    <w:p>
      <w:pPr>
        <w:pStyle w:val="BodyText"/>
        <w:spacing w:line="283" w:lineRule="auto"/>
        <w:ind w:left="2700" w:right="2104"/>
        <w:jc w:val="both"/>
        <w:rPr>
          <w:b/>
        </w:rPr>
      </w:pPr>
      <w:r>
        <w:rPr>
          <w:rFonts w:ascii="Times New Roman" w:eastAsia="Times New Roman" w:hAnsi="Times New Roman"/>
        </w:rPr>
        <w:t>MENU</w:t>
      </w:r>
      <w:r>
        <w:rPr>
          <w:rFonts w:ascii="Times New Roman" w:eastAsia="Times New Roman" w:hAnsi="Times New Roman"/>
          <w:spacing w:val="61"/>
        </w:rPr>
        <w:t xml:space="preserve"> </w:t>
      </w:r>
      <w:r>
        <w:rPr>
          <w:spacing w:val="-1"/>
        </w:rPr>
        <w:t>键用于显示主菜单，当按此键时，如果仪器不是正处于显示运行屏幕，则按此键显示最</w:t>
      </w:r>
      <w:r>
        <w:t xml:space="preserve">靠近的上级菜单，要了解更多的有关主菜单的情况，请阅读在此之后的有关 </w:t>
      </w:r>
      <w:r>
        <w:rPr>
          <w:rFonts w:ascii="Times New Roman" w:eastAsia="Times New Roman" w:hAnsi="Times New Roman"/>
        </w:rPr>
        <w:t>“</w:t>
      </w:r>
      <w:r>
        <w:rPr>
          <w:spacing w:val="-2"/>
        </w:rPr>
        <w:t>主菜单</w:t>
      </w:r>
      <w:r>
        <w:rPr>
          <w:rFonts w:ascii="Times New Roman" w:eastAsia="Times New Roman" w:hAnsi="Times New Roman"/>
        </w:rPr>
        <w:t>”</w:t>
      </w:r>
      <w:r>
        <w:rPr>
          <w:spacing w:val="-4"/>
        </w:rPr>
        <w:t>的章节。</w:t>
      </w:r>
      <w:r>
        <w:rPr>
          <w:b/>
        </w:rPr>
        <w:t>ENTER 键</w:t>
      </w:r>
    </w:p>
    <w:p>
      <w:pPr>
        <w:pStyle w:val="BodyText"/>
        <w:spacing w:line="395" w:lineRule="exact"/>
        <w:ind w:left="2700"/>
      </w:pPr>
      <w:r>
        <w:rPr>
          <w:rFonts w:ascii="Times New Roman" w:eastAsia="Times New Roman"/>
        </w:rPr>
        <w:t xml:space="preserve">ENT </w:t>
      </w:r>
      <w:r>
        <w:t>键用于选择菜单项、完成一项输入或是触发</w:t>
      </w:r>
      <w:r>
        <w:rPr>
          <w:rFonts w:ascii="Times New Roman" w:eastAsia="Times New Roman"/>
        </w:rPr>
        <w:t xml:space="preserve">ON/OFF </w:t>
      </w:r>
      <w:r>
        <w:t>功能。</w:t>
      </w:r>
    </w:p>
    <w:p>
      <w:pPr>
        <w:spacing w:after="0" w:line="395" w:lineRule="exact"/>
        <w:sectPr>
          <w:pgSz w:w="17860" w:h="25260"/>
          <w:pgMar w:top="1880" w:right="0" w:bottom="280" w:left="0" w:header="708" w:footer="708"/>
          <w:pgNumType w:start="4"/>
          <w:cols w:space="708"/>
        </w:sectPr>
      </w:pPr>
    </w:p>
    <w:p>
      <w:pPr>
        <w:pStyle w:val="Heading1"/>
        <w:spacing w:before="49"/>
        <w:jc w:val="both"/>
      </w:pPr>
      <w:r>
        <w:t>HELP 键</w:t>
      </w:r>
    </w:p>
    <w:p>
      <w:pPr>
        <w:pStyle w:val="BodyText"/>
        <w:spacing w:before="72" w:line="283" w:lineRule="auto"/>
        <w:ind w:left="2700" w:right="2169"/>
        <w:jc w:val="both"/>
      </w:pPr>
      <w:r>
        <w:rPr>
          <w:rFonts w:ascii="Times New Roman" w:eastAsia="Times New Roman"/>
        </w:rPr>
        <w:t xml:space="preserve">HELP </w:t>
      </w:r>
      <w:r>
        <w:rPr>
          <w:spacing w:val="3"/>
        </w:rPr>
        <w:t>键为帮助说明键，即提供正在显示内容以外的信息。按</w:t>
      </w:r>
      <w:r>
        <w:rPr>
          <w:rFonts w:ascii="Times New Roman" w:eastAsia="Times New Roman"/>
        </w:rPr>
        <w:t>HELP</w:t>
      </w:r>
      <w:r>
        <w:rPr>
          <w:rFonts w:ascii="Times New Roman" w:eastAsia="Times New Roman"/>
          <w:spacing w:val="2"/>
        </w:rPr>
        <w:t xml:space="preserve">  </w:t>
      </w:r>
      <w:r>
        <w:rPr>
          <w:spacing w:val="-1"/>
        </w:rPr>
        <w:t>键会显示有关当前屏幕或菜单的简单说明。帮助信息用底部的字符行显示，因此很容易同操作屏幕区分开。如果想退出</w:t>
      </w:r>
      <w:r>
        <w:rPr>
          <w:spacing w:val="9"/>
        </w:rPr>
        <w:t>帮助屏，则可按</w:t>
      </w:r>
      <w:r>
        <w:rPr>
          <w:rFonts w:ascii="Times New Roman" w:eastAsia="Times New Roman"/>
        </w:rPr>
        <w:t xml:space="preserve">MENU </w:t>
      </w:r>
      <w:r>
        <w:rPr>
          <w:spacing w:val="6"/>
        </w:rPr>
        <w:t>键以返回原先屏幕或按</w:t>
      </w:r>
      <w:r>
        <w:rPr>
          <w:rFonts w:ascii="Times New Roman" w:eastAsia="Times New Roman"/>
        </w:rPr>
        <w:t xml:space="preserve">RUN </w:t>
      </w:r>
      <w:r>
        <w:t>键以返回到运行屏幕。</w:t>
      </w:r>
    </w:p>
    <w:p>
      <w:pPr>
        <w:pStyle w:val="Heading1"/>
        <w:spacing w:line="383" w:lineRule="exact"/>
        <w:jc w:val="both"/>
      </w:pPr>
      <w:r>
        <w:rPr>
          <w:rFonts w:ascii="Wingdings" w:eastAsia="Wingdings" w:hAnsi="Wingdings"/>
        </w:rPr>
        <w:sym w:font="Wingdings" w:char="F0E1"/>
      </w:r>
      <w:r>
        <w:rPr>
          <w:rFonts w:ascii="Times New Roman" w:eastAsia="Times New Roman" w:hAnsi="Times New Roman"/>
        </w:rPr>
        <w:t xml:space="preserve"> </w:t>
      </w:r>
      <w:r>
        <w:rPr>
          <w:rFonts w:ascii="Wingdings" w:eastAsia="Wingdings" w:hAnsi="Wingdings"/>
        </w:rPr>
        <w:sym w:font="Wingdings" w:char="F0E2"/>
      </w:r>
      <w:r>
        <w:rPr>
          <w:rFonts w:ascii="Times New Roman" w:eastAsia="Times New Roman" w:hAnsi="Times New Roman"/>
        </w:rPr>
        <w:t xml:space="preserve"> </w:t>
      </w:r>
      <w:r>
        <w:rPr>
          <w:rFonts w:ascii="Wingdings" w:eastAsia="Wingdings" w:hAnsi="Wingdings"/>
        </w:rPr>
        <w:sym w:font="Wingdings" w:char="F0DF"/>
      </w:r>
      <w:r>
        <w:rPr>
          <w:rFonts w:ascii="Times New Roman" w:eastAsia="Times New Roman" w:hAnsi="Times New Roman"/>
        </w:rPr>
        <w:t xml:space="preserve"> </w:t>
      </w:r>
      <w:r>
        <w:rPr>
          <w:rFonts w:ascii="Wingdings" w:eastAsia="Wingdings" w:hAnsi="Wingdings"/>
        </w:rPr>
        <w:sym w:font="Wingdings" w:char="F0E0"/>
      </w:r>
      <w:r>
        <w:rPr>
          <w:rFonts w:ascii="Times New Roman" w:eastAsia="Times New Roman" w:hAnsi="Times New Roman"/>
        </w:rPr>
        <w:t xml:space="preserve"> </w:t>
      </w:r>
      <w:r>
        <w:t>键</w:t>
      </w:r>
    </w:p>
    <w:p>
      <w:pPr>
        <w:pStyle w:val="BodyText"/>
        <w:spacing w:before="83"/>
        <w:ind w:left="2700"/>
        <w:jc w:val="both"/>
      </w:pPr>
      <w:r>
        <w:t xml:space="preserve">这四个箭头键 </w:t>
      </w:r>
      <w:r>
        <w:rPr>
          <w:rFonts w:ascii="Times New Roman" w:eastAsia="Times New Roman" w:hAnsi="Times New Roman"/>
        </w:rPr>
        <w:t xml:space="preserve">( </w:t>
      </w:r>
      <w:r>
        <w:rPr>
          <w:rFonts w:ascii="Wingdings" w:eastAsia="Wingdings" w:hAnsi="Wingdings"/>
        </w:rPr>
        <w:sym w:font="Wingdings" w:char="F0E1"/>
      </w:r>
      <w:r>
        <w:rPr>
          <w:rFonts w:ascii="Times New Roman" w:eastAsia="Times New Roman" w:hAnsi="Times New Roman"/>
        </w:rPr>
        <w:t xml:space="preserve"> </w:t>
      </w:r>
      <w:r>
        <w:rPr>
          <w:rFonts w:ascii="Wingdings" w:eastAsia="Wingdings" w:hAnsi="Wingdings"/>
        </w:rPr>
        <w:sym w:font="Wingdings" w:char="F0E2"/>
      </w:r>
      <w:r>
        <w:rPr>
          <w:rFonts w:ascii="Times New Roman" w:eastAsia="Times New Roman" w:hAnsi="Times New Roman"/>
        </w:rPr>
        <w:t xml:space="preserve"> </w:t>
      </w:r>
      <w:r>
        <w:t xml:space="preserve">和 </w:t>
      </w:r>
      <w:r>
        <w:rPr>
          <w:rFonts w:ascii="Wingdings" w:eastAsia="Wingdings" w:hAnsi="Wingdings"/>
        </w:rPr>
        <w:sym w:font="Wingdings" w:char="F0DF"/>
      </w:r>
      <w:r>
        <w:rPr>
          <w:rFonts w:ascii="Times New Roman" w:eastAsia="Times New Roman" w:hAnsi="Times New Roman"/>
        </w:rPr>
        <w:t xml:space="preserve"> </w:t>
      </w:r>
      <w:r>
        <w:rPr>
          <w:rFonts w:ascii="Wingdings" w:eastAsia="Wingdings" w:hAnsi="Wingdings"/>
        </w:rPr>
        <w:sym w:font="Wingdings" w:char="F0E0"/>
      </w:r>
      <w:r>
        <w:rPr>
          <w:rFonts w:ascii="Times New Roman" w:eastAsia="Times New Roman" w:hAnsi="Times New Roman"/>
        </w:rPr>
        <w:t xml:space="preserve"> ) </w:t>
      </w:r>
      <w:r>
        <w:t>用于向上、 下、 左和右移动光标。</w:t>
      </w:r>
    </w:p>
    <w:p>
      <w:pPr>
        <w:pStyle w:val="BodyText"/>
        <w:spacing w:before="71"/>
        <w:ind w:left="2700"/>
        <w:rPr>
          <w:rFonts w:ascii="黑体" w:eastAsia="黑体" w:hint="eastAsia"/>
        </w:rPr>
      </w:pPr>
      <w:r>
        <w:rPr>
          <w:rFonts w:ascii="黑体" w:eastAsia="黑体" w:hint="eastAsia"/>
        </w:rPr>
        <w:t>软件简介</w:t>
      </w:r>
    </w:p>
    <w:p>
      <w:pPr>
        <w:pStyle w:val="BodyText"/>
        <w:spacing w:before="71" w:line="283" w:lineRule="auto"/>
        <w:ind w:left="2700" w:right="2082"/>
        <w:rPr>
          <w:rFonts w:ascii="Times New Roman" w:eastAsia="Times New Roman"/>
        </w:rPr>
      </w:pPr>
      <w:r>
        <w:drawing>
          <wp:anchor distT="0" distB="0" distL="0" distR="0" simplePos="0" relativeHeight="251661312" behindDoc="1" locked="0" layoutInCell="1" allowOverlap="1">
            <wp:simplePos x="0" y="0"/>
            <wp:positionH relativeFrom="page">
              <wp:posOffset>0</wp:posOffset>
            </wp:positionH>
            <wp:positionV relativeFrom="paragraph">
              <wp:posOffset>1795526</wp:posOffset>
            </wp:positionV>
            <wp:extent cx="11340845" cy="8584946"/>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8" cstate="print"/>
                    <a:stretch>
                      <a:fillRect/>
                    </a:stretch>
                  </pic:blipFill>
                  <pic:spPr>
                    <a:xfrm>
                      <a:off x="0" y="0"/>
                      <a:ext cx="11340845" cy="8584946"/>
                    </a:xfrm>
                    <a:prstGeom prst="rect">
                      <a:avLst/>
                    </a:prstGeom>
                  </pic:spPr>
                </pic:pic>
              </a:graphicData>
            </a:graphic>
          </wp:anchor>
        </w:drawing>
      </w:r>
      <w:r>
        <w:rPr>
          <w:rFonts w:ascii="Times New Roman" w:eastAsia="Times New Roman"/>
        </w:rPr>
        <w:t xml:space="preserve">48i </w:t>
      </w:r>
      <w:r>
        <w:rPr>
          <w:spacing w:val="-2"/>
        </w:rPr>
        <w:t xml:space="preserve">仪器的菜单驱动软件流程图如图 </w:t>
      </w:r>
      <w:r>
        <w:rPr>
          <w:rFonts w:ascii="Times New Roman" w:eastAsia="Times New Roman"/>
        </w:rPr>
        <w:t xml:space="preserve">3-3 </w:t>
      </w:r>
      <w:r>
        <w:rPr>
          <w:spacing w:val="-1"/>
        </w:rPr>
        <w:t>所示。流程图的最上边为开机和自测试屏幕，仪器每次</w:t>
      </w:r>
      <w:r>
        <w:rPr>
          <w:spacing w:val="-2"/>
        </w:rPr>
        <w:t>开机时都显示这两屏幕内容，在预热阶段或是做自检过程中，也显示这些内容</w:t>
      </w:r>
      <w:r>
        <w:rPr>
          <w:rFonts w:ascii="Times New Roman" w:eastAsia="Times New Roman"/>
        </w:rPr>
        <w:t>(</w:t>
      </w:r>
      <w:r>
        <w:rPr>
          <w:spacing w:val="15"/>
        </w:rPr>
        <w:t xml:space="preserve">可按 </w:t>
      </w:r>
      <w:r>
        <w:rPr>
          <w:rFonts w:ascii="Times New Roman" w:eastAsia="Times New Roman"/>
        </w:rPr>
        <w:t xml:space="preserve">RUN </w:t>
      </w:r>
      <w:r>
        <w:t>键或</w:t>
      </w:r>
      <w:r>
        <w:rPr>
          <w:rFonts w:ascii="Times New Roman" w:eastAsia="Times New Roman"/>
        </w:rPr>
        <w:t>MENU</w:t>
      </w:r>
      <w:r>
        <w:rPr>
          <w:rFonts w:ascii="Times New Roman" w:eastAsia="Times New Roman"/>
          <w:spacing w:val="18"/>
        </w:rPr>
        <w:t xml:space="preserve">  </w:t>
      </w:r>
      <w:r>
        <w:rPr>
          <w:spacing w:val="-2"/>
        </w:rPr>
        <w:t>键跳过这些屏幕显示</w:t>
      </w:r>
      <w:r>
        <w:rPr>
          <w:rFonts w:ascii="Times New Roman" w:eastAsia="Times New Roman"/>
        </w:rPr>
        <w:t>)</w:t>
      </w:r>
      <w:r>
        <w:rPr>
          <w:spacing w:val="-14"/>
        </w:rPr>
        <w:t>。预热过程结束后，仪器自动显示运行屏幕。运行屏幕即为正常的</w:t>
      </w:r>
      <w:r>
        <w:rPr>
          <w:spacing w:val="-1"/>
        </w:rPr>
        <w:t xml:space="preserve">操作屏幕，通常显示 </w:t>
      </w:r>
      <w:r>
        <w:rPr>
          <w:rFonts w:ascii="Times New Roman" w:eastAsia="Times New Roman"/>
        </w:rPr>
        <w:t>CO</w:t>
      </w:r>
      <w:r>
        <w:rPr>
          <w:rFonts w:ascii="Times New Roman" w:eastAsia="Times New Roman"/>
          <w:spacing w:val="56"/>
        </w:rPr>
        <w:t xml:space="preserve"> </w:t>
      </w:r>
      <w:r>
        <w:rPr>
          <w:spacing w:val="-1"/>
        </w:rPr>
        <w:t>的浓度。在显示运行屏幕时，若按</w:t>
      </w:r>
      <w:r>
        <w:rPr>
          <w:rFonts w:ascii="Times New Roman" w:eastAsia="Times New Roman"/>
        </w:rPr>
        <w:t xml:space="preserve">MENU </w:t>
      </w:r>
      <w:r>
        <w:t xml:space="preserve">键即显示主菜单。主菜单由子菜单的列单构成，每个子菜单中则包括仪器相应的参数及功能。本章将对每个子菜单及其屏 </w:t>
      </w:r>
      <w:r>
        <w:rPr>
          <w:spacing w:val="-2"/>
        </w:rPr>
        <w:t>幕显示做详细介绍</w:t>
      </w:r>
      <w:r>
        <w:rPr>
          <w:rFonts w:ascii="Times New Roman" w:eastAsia="Times New Roman"/>
        </w:rPr>
        <w:t>.</w:t>
      </w: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rPr>
          <w:rFonts w:ascii="Times New Roman"/>
          <w:sz w:val="34"/>
        </w:rPr>
      </w:pPr>
    </w:p>
    <w:p>
      <w:pPr>
        <w:pStyle w:val="BodyText"/>
        <w:spacing w:before="277"/>
        <w:ind w:left="2700"/>
        <w:rPr>
          <w:rFonts w:ascii="黑体" w:eastAsia="黑体" w:hint="eastAsia"/>
        </w:rPr>
      </w:pPr>
      <w:r>
        <w:rPr>
          <w:rFonts w:ascii="黑体" w:eastAsia="黑体" w:hint="eastAsia"/>
        </w:rPr>
        <w:t>开机屏幕</w:t>
      </w:r>
    </w:p>
    <w:p>
      <w:pPr>
        <w:pStyle w:val="BodyText"/>
        <w:tabs>
          <w:tab w:val="left" w:pos="6175"/>
        </w:tabs>
        <w:spacing w:before="71"/>
        <w:ind w:left="2700"/>
        <w:rPr>
          <w:rFonts w:ascii="Times New Roman" w:eastAsia="Times New Roman"/>
        </w:rPr>
      </w:pPr>
      <w:r>
        <w:t>每次在</w:t>
      </w:r>
      <w:r>
        <w:rPr>
          <w:spacing w:val="-67"/>
        </w:rPr>
        <w:t xml:space="preserve"> </w:t>
      </w:r>
      <w:r>
        <w:rPr>
          <w:rFonts w:ascii="Times New Roman" w:eastAsia="Times New Roman"/>
        </w:rPr>
        <w:t>48i</w:t>
      </w:r>
      <w:r>
        <w:rPr>
          <w:rFonts w:ascii="Times New Roman" w:eastAsia="Times New Roman"/>
          <w:spacing w:val="14"/>
        </w:rPr>
        <w:t xml:space="preserve"> </w:t>
      </w:r>
      <w:r>
        <w:t>仪器开机</w:t>
      </w:r>
      <w:r>
        <w:rPr>
          <w:spacing w:val="-7"/>
        </w:rPr>
        <w:t>时</w:t>
      </w:r>
      <w:r>
        <w:rPr>
          <w:rFonts w:ascii="Times New Roman" w:eastAsia="Times New Roman"/>
        </w:rPr>
        <w:t>,</w:t>
        <w:tab/>
      </w:r>
      <w:r>
        <w:t>即显示开机屏</w:t>
      </w:r>
      <w:r>
        <w:rPr>
          <w:spacing w:val="-11"/>
        </w:rPr>
        <w:t>幕</w:t>
      </w:r>
      <w:r>
        <w:rPr>
          <w:rFonts w:ascii="Times New Roman" w:eastAsia="Times New Roman"/>
        </w:rPr>
        <w:t>,</w:t>
      </w:r>
      <w:r>
        <w:rPr>
          <w:rFonts w:ascii="Times New Roman" w:eastAsia="Times New Roman"/>
          <w:spacing w:val="4"/>
        </w:rPr>
        <w:t xml:space="preserve"> </w:t>
      </w:r>
      <w:r>
        <w:t>如下图所</w:t>
      </w:r>
      <w:r>
        <w:rPr>
          <w:spacing w:val="-7"/>
        </w:rPr>
        <w:t>示</w:t>
      </w:r>
      <w:r>
        <w:rPr>
          <w:rFonts w:ascii="Times New Roman" w:eastAsia="Times New Roman"/>
        </w:rPr>
        <w:t>:</w:t>
      </w:r>
    </w:p>
    <w:p>
      <w:pPr>
        <w:spacing w:after="0"/>
        <w:rPr>
          <w:rFonts w:ascii="Times New Roman" w:eastAsia="Times New Roman"/>
        </w:rPr>
        <w:sectPr>
          <w:pgSz w:w="17860" w:h="25260"/>
          <w:pgMar w:top="1860" w:right="0" w:bottom="280" w:left="0" w:header="708" w:footer="708"/>
          <w:pgNumType w:start="5"/>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after="0"/>
        <w:rPr>
          <w:rFonts w:ascii="Times New Roman"/>
          <w:sz w:val="20"/>
        </w:rPr>
        <w:sectPr>
          <w:pgSz w:w="17860" w:h="25260"/>
          <w:pgMar w:top="1980" w:right="0" w:bottom="280" w:left="0" w:header="708" w:footer="708"/>
          <w:pgNumType w:start="6"/>
          <w:cols w:space="708"/>
        </w:sectPr>
      </w:pPr>
    </w:p>
    <w:p>
      <w:pPr>
        <w:pStyle w:val="BodyText"/>
        <w:rPr>
          <w:rFonts w:ascii="Times New Roman"/>
          <w:sz w:val="32"/>
        </w:rPr>
      </w:pPr>
    </w:p>
    <w:p>
      <w:pPr>
        <w:pStyle w:val="BodyText"/>
        <w:spacing w:before="2"/>
        <w:rPr>
          <w:rFonts w:ascii="Times New Roman"/>
          <w:sz w:val="28"/>
        </w:rPr>
      </w:pPr>
    </w:p>
    <w:p>
      <w:pPr>
        <w:pStyle w:val="BodyText"/>
        <w:ind w:left="2700"/>
        <w:rPr>
          <w:rFonts w:ascii="黑体" w:eastAsia="黑体" w:hint="eastAsia"/>
        </w:rPr>
      </w:pPr>
      <w:r>
        <w:rPr>
          <w:rFonts w:ascii="黑体" w:eastAsia="黑体" w:hint="eastAsia"/>
        </w:rPr>
        <w:t>运行屏幕</w:t>
      </w:r>
    </w:p>
    <w:p>
      <w:pPr>
        <w:pStyle w:val="BodyText"/>
        <w:spacing w:before="71"/>
        <w:ind w:left="2700"/>
      </w:pPr>
      <w:r>
        <w:t>运行屏幕，如下图所示。</w:t>
      </w:r>
    </w:p>
    <w:p>
      <w:pPr>
        <w:pStyle w:val="BodyText"/>
        <w:spacing w:before="224"/>
        <w:ind w:left="1044"/>
      </w:pPr>
      <w:r>
        <w:br w:type="column"/>
      </w:r>
      <w:r>
        <w:t>开机屏幕</w:t>
      </w:r>
    </w:p>
    <w:p>
      <w:pPr>
        <w:spacing w:after="0"/>
        <w:sectPr>
          <w:type w:val="continuous"/>
          <w:pgSz w:w="17860" w:h="25260"/>
          <w:pgMar w:top="2200" w:right="0" w:bottom="280" w:left="0" w:header="708" w:footer="708"/>
          <w:pgNumType w:start="7"/>
          <w:cols w:num="2" w:space="708" w:equalWidth="0">
            <w:col w:w="6186" w:space="40"/>
            <w:col w:w="11634"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3"/>
        </w:rPr>
      </w:pPr>
    </w:p>
    <w:p>
      <w:pPr>
        <w:spacing w:after="0"/>
        <w:rPr>
          <w:sz w:val="23"/>
        </w:rPr>
        <w:sectPr>
          <w:type w:val="continuous"/>
          <w:pgSz w:w="17860" w:h="25260"/>
          <w:pgMar w:top="2200" w:right="0" w:bottom="280" w:left="0" w:header="708" w:footer="708"/>
          <w:pgNumType w:start="8"/>
          <w:cols w:space="708"/>
        </w:sectPr>
      </w:pPr>
    </w:p>
    <w:p>
      <w:pPr>
        <w:pStyle w:val="BodyText"/>
        <w:rPr>
          <w:sz w:val="32"/>
        </w:rPr>
      </w:pPr>
    </w:p>
    <w:p>
      <w:pPr>
        <w:pStyle w:val="BodyText"/>
        <w:spacing w:before="7"/>
        <w:rPr>
          <w:sz w:val="44"/>
        </w:rPr>
      </w:pPr>
    </w:p>
    <w:p>
      <w:pPr>
        <w:pStyle w:val="BodyText"/>
        <w:ind w:right="38"/>
        <w:jc w:val="right"/>
        <w:rPr>
          <w:rFonts w:ascii="黑体" w:eastAsia="黑体" w:hint="eastAsia"/>
        </w:rPr>
      </w:pPr>
      <w:r>
        <w:rPr>
          <w:rFonts w:ascii="黑体" w:eastAsia="黑体" w:hint="eastAsia"/>
        </w:rPr>
        <w:t>主菜单</w:t>
      </w:r>
    </w:p>
    <w:p>
      <w:pPr>
        <w:spacing w:before="62"/>
        <w:ind w:left="10827" w:right="0" w:firstLine="0"/>
        <w:jc w:val="left"/>
        <w:rPr>
          <w:sz w:val="31"/>
        </w:rPr>
      </w:pPr>
      <w:r>
        <w:br w:type="column"/>
      </w:r>
      <w:r>
        <w:rPr>
          <w:sz w:val="31"/>
        </w:rPr>
        <w:t>运</w:t>
      </w:r>
    </w:p>
    <w:p>
      <w:pPr>
        <w:pStyle w:val="BodyText"/>
        <w:spacing w:before="53"/>
        <w:ind w:left="2700"/>
      </w:pPr>
      <w:r>
        <w:pict>
          <v:group id="_x0000_s1028" style="width:893pt;height:834.95pt;margin-top:-281.98pt;margin-left:0;mso-position-horizontal-relative:page;position:absolute;z-index:-251654144" coordorigin="0,-5640" coordsize="17860,16699">
            <v:shape id="_x0000_s1029" type="#_x0000_t75" style="width:17860;height:5540;position:absolute;top:-5640" stroked="f">
              <v:imagedata r:id="rId9" o:title=""/>
            </v:shape>
            <v:shape id="_x0000_s1030" type="#_x0000_t75" style="width:16158;height:12295;position:absolute;top:-1236" stroked="f">
              <v:imagedata r:id="rId10" o:title=""/>
            </v:shape>
          </v:group>
        </w:pict>
      </w:r>
      <w:r>
        <w:t>行屏幕</w:t>
      </w:r>
    </w:p>
    <w:p>
      <w:pPr>
        <w:spacing w:after="0"/>
        <w:sectPr>
          <w:type w:val="continuous"/>
          <w:pgSz w:w="17860" w:h="25260"/>
          <w:pgMar w:top="2200" w:right="0" w:bottom="280" w:left="0" w:header="708" w:footer="708"/>
          <w:pgNumType w:start="9"/>
          <w:cols w:num="2" w:space="708" w:equalWidth="0">
            <w:col w:w="3692" w:space="823"/>
            <w:col w:w="13345" w:space="0"/>
          </w:cols>
        </w:sectPr>
      </w:pPr>
    </w:p>
    <w:p>
      <w:pPr>
        <w:pStyle w:val="BodyText"/>
        <w:rPr>
          <w:sz w:val="20"/>
        </w:rPr>
      </w:pPr>
    </w:p>
    <w:p>
      <w:pPr>
        <w:pStyle w:val="BodyText"/>
        <w:spacing w:before="2"/>
        <w:rPr>
          <w:sz w:val="17"/>
        </w:rPr>
      </w:pPr>
    </w:p>
    <w:p>
      <w:pPr>
        <w:pStyle w:val="BodyText"/>
        <w:spacing w:before="63" w:line="283" w:lineRule="auto"/>
        <w:ind w:left="2700" w:right="2169"/>
        <w:jc w:val="both"/>
      </w:pPr>
      <w:r>
        <w:t xml:space="preserve">主菜单包含数个子菜单，如下图所示。根据不同的功能，仪器的参数和特性被划分到个子菜单中。用 </w:t>
      </w:r>
      <w:r>
        <w:rPr>
          <w:rFonts w:ascii="Wingdings" w:eastAsia="Wingdings" w:hAnsi="Wingdings"/>
        </w:rPr>
        <w:sym w:font="Wingdings" w:char="F0E1"/>
      </w:r>
      <w:r>
        <w:rPr>
          <w:rFonts w:ascii="Times New Roman" w:eastAsia="Times New Roman" w:hAnsi="Times New Roman"/>
        </w:rPr>
        <w:t xml:space="preserve"> </w:t>
      </w:r>
      <w:r>
        <w:t xml:space="preserve">和 </w:t>
      </w:r>
      <w:r>
        <w:rPr>
          <w:rFonts w:ascii="Wingdings" w:eastAsia="Wingdings" w:hAnsi="Wingdings"/>
        </w:rPr>
        <w:sym w:font="Wingdings" w:char="F0E2"/>
      </w:r>
      <w:r>
        <w:rPr>
          <w:rFonts w:ascii="Times New Roman" w:eastAsia="Times New Roman" w:hAnsi="Times New Roman"/>
        </w:rPr>
        <w:t xml:space="preserve"> </w:t>
      </w:r>
      <w:r>
        <w:t xml:space="preserve">键可将光标移到各子菜单名上。当从运行屏直接进入主菜单时，可用 </w:t>
      </w:r>
      <w:r>
        <w:rPr>
          <w:rFonts w:ascii="Wingdings" w:eastAsia="Wingdings" w:hAnsi="Wingdings"/>
        </w:rPr>
        <w:sym w:font="Wingdings" w:char="F0DF"/>
      </w:r>
      <w:r>
        <w:rPr>
          <w:rFonts w:ascii="Times New Roman" w:eastAsia="Times New Roman" w:hAnsi="Times New Roman"/>
        </w:rPr>
        <w:t xml:space="preserve"> </w:t>
      </w:r>
      <w:r>
        <w:t xml:space="preserve">键跳过最近显示的子菜单屏。用 </w:t>
      </w:r>
      <w:r>
        <w:rPr>
          <w:rFonts w:ascii="Times New Roman" w:eastAsia="Times New Roman" w:hAnsi="Times New Roman"/>
        </w:rPr>
        <w:t xml:space="preserve">ENTER </w:t>
      </w:r>
      <w:r>
        <w:t>键来选择一个子菜单。</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type w:val="continuous"/>
          <w:pgSz w:w="17860" w:h="25260"/>
          <w:pgMar w:top="2200" w:right="0" w:bottom="280" w:left="0" w:header="708" w:footer="708"/>
          <w:pgNumType w:start="10"/>
          <w:cols w:space="708"/>
        </w:sectPr>
      </w:pPr>
    </w:p>
    <w:p>
      <w:pPr>
        <w:pStyle w:val="BodyText"/>
        <w:rPr>
          <w:sz w:val="32"/>
        </w:rPr>
      </w:pPr>
    </w:p>
    <w:p>
      <w:pPr>
        <w:pStyle w:val="BodyText"/>
        <w:spacing w:before="9"/>
        <w:rPr>
          <w:sz w:val="22"/>
        </w:rPr>
      </w:pPr>
    </w:p>
    <w:p>
      <w:pPr>
        <w:pStyle w:val="BodyText"/>
        <w:ind w:right="38"/>
        <w:jc w:val="right"/>
        <w:rPr>
          <w:rFonts w:ascii="黑体" w:eastAsia="黑体" w:hint="eastAsia"/>
        </w:rPr>
      </w:pPr>
      <w:r>
        <w:rPr>
          <w:rFonts w:ascii="黑体" w:eastAsia="黑体" w:hint="eastAsia"/>
        </w:rPr>
        <w:t>量程菜单</w:t>
      </w:r>
    </w:p>
    <w:p>
      <w:pPr>
        <w:pStyle w:val="BodyText"/>
        <w:spacing w:before="233"/>
        <w:ind w:left="2700"/>
        <w:rPr>
          <w:rFonts w:ascii="Times New Roman" w:eastAsia="Times New Roman"/>
        </w:rPr>
      </w:pPr>
      <w:r>
        <w:br w:type="column"/>
      </w:r>
      <w:r>
        <w:t>主菜单</w:t>
      </w:r>
      <w:r>
        <w:rPr>
          <w:rFonts w:ascii="Times New Roman" w:eastAsia="Times New Roman"/>
        </w:rPr>
        <w:t>.</w:t>
      </w:r>
    </w:p>
    <w:p>
      <w:pPr>
        <w:spacing w:after="0"/>
        <w:rPr>
          <w:rFonts w:ascii="Times New Roman" w:eastAsia="Times New Roman"/>
        </w:rPr>
        <w:sectPr>
          <w:type w:val="continuous"/>
          <w:pgSz w:w="17860" w:h="25260"/>
          <w:pgMar w:top="2200" w:right="0" w:bottom="280" w:left="0" w:header="708" w:footer="708"/>
          <w:pgNumType w:start="11"/>
          <w:cols w:num="2" w:space="708" w:equalWidth="0">
            <w:col w:w="4009" w:space="402"/>
            <w:col w:w="13449" w:space="0"/>
          </w:cols>
        </w:sectPr>
      </w:pPr>
    </w:p>
    <w:p>
      <w:pPr>
        <w:pStyle w:val="BodyText"/>
        <w:spacing w:before="71"/>
        <w:ind w:left="499"/>
        <w:jc w:val="center"/>
      </w:pPr>
      <w:r>
        <w:drawing>
          <wp:anchor distT="0" distB="0" distL="0" distR="0" simplePos="0" relativeHeight="251663360" behindDoc="0" locked="0" layoutInCell="1" allowOverlap="1">
            <wp:simplePos x="0" y="0"/>
            <wp:positionH relativeFrom="page">
              <wp:posOffset>0</wp:posOffset>
            </wp:positionH>
            <wp:positionV relativeFrom="page">
              <wp:posOffset>1270000</wp:posOffset>
            </wp:positionV>
            <wp:extent cx="11340845" cy="2184400"/>
            <wp:effectExtent l="0" t="0" r="0" b="0"/>
            <wp:wrapNone/>
            <wp:docPr id="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8.png"/>
                    <pic:cNvPicPr/>
                  </pic:nvPicPr>
                  <pic:blipFill>
                    <a:blip xmlns:r="http://schemas.openxmlformats.org/officeDocument/2006/relationships" r:embed="rId11" cstate="print"/>
                    <a:stretch>
                      <a:fillRect/>
                    </a:stretch>
                  </pic:blipFill>
                  <pic:spPr>
                    <a:xfrm>
                      <a:off x="0" y="0"/>
                      <a:ext cx="11340845" cy="2184400"/>
                    </a:xfrm>
                    <a:prstGeom prst="rect">
                      <a:avLst/>
                    </a:prstGeom>
                  </pic:spPr>
                </pic:pic>
              </a:graphicData>
            </a:graphic>
          </wp:anchor>
        </w:drawing>
      </w:r>
      <w:r>
        <w:t>量程菜单包括气体浓度单位，</w:t>
      </w:r>
      <w:r>
        <w:rPr>
          <w:rFonts w:ascii="Times New Roman" w:eastAsia="Times New Roman"/>
        </w:rPr>
        <w:t xml:space="preserve">CO </w:t>
      </w:r>
      <w:r>
        <w:t>量程和用户定义量程等项内容。在显示屏幕的右上角，显示</w:t>
      </w:r>
    </w:p>
    <w:p>
      <w:pPr>
        <w:spacing w:after="0"/>
        <w:jc w:val="center"/>
        <w:sectPr>
          <w:type w:val="continuous"/>
          <w:pgSz w:w="17860" w:h="25260"/>
          <w:pgMar w:top="2200" w:right="0" w:bottom="280" w:left="0" w:header="708" w:footer="708"/>
          <w:pgNumType w:start="12"/>
          <w:cols w:space="708"/>
        </w:sectPr>
      </w:pPr>
    </w:p>
    <w:p>
      <w:pPr>
        <w:pStyle w:val="BodyText"/>
        <w:spacing w:before="49" w:line="283" w:lineRule="auto"/>
        <w:ind w:left="2700" w:right="2183"/>
        <w:jc w:val="both"/>
      </w:pPr>
      <w:r>
        <w:pict>
          <v:group id="_x0000_s1031" style="width:893pt;height:932.45pt;margin-top:71.68pt;margin-left:0;mso-position-horizontal-relative:page;position:absolute;z-index:-251652096" coordorigin="0,1434" coordsize="17860,18649">
            <v:shape id="_x0000_s1032" type="#_x0000_t75" style="width:10353;height:13505;left:3778;position:absolute;top:1433" stroked="f">
              <v:imagedata r:id="rId12" o:title=""/>
            </v:shape>
            <v:shape id="_x0000_s1033" type="#_x0000_t75" style="width:17860;height:7460;position:absolute;top:12622" stroked="f">
              <v:imagedata r:id="rId13" o:title=""/>
            </v:shape>
          </v:group>
        </w:pict>
      </w:r>
      <w:r>
        <w:rPr>
          <w:rFonts w:ascii="Bookman Old Style" w:eastAsia="Bookman Old Style"/>
          <w:b w:val="0"/>
          <w:w w:val="95"/>
        </w:rPr>
        <w:t>Single</w:t>
      </w:r>
      <w:r>
        <w:rPr>
          <w:spacing w:val="-54"/>
          <w:w w:val="95"/>
        </w:rPr>
        <w:t>、</w:t>
      </w:r>
      <w:r>
        <w:rPr>
          <w:rFonts w:ascii="Bookman Old Style" w:eastAsia="Bookman Old Style"/>
          <w:b w:val="0"/>
          <w:w w:val="95"/>
        </w:rPr>
        <w:t>dual</w:t>
      </w:r>
      <w:r>
        <w:rPr>
          <w:rFonts w:ascii="Bookman Old Style" w:eastAsia="Bookman Old Style"/>
          <w:b w:val="0"/>
          <w:spacing w:val="56"/>
          <w:w w:val="95"/>
        </w:rPr>
        <w:t xml:space="preserve"> </w:t>
      </w:r>
      <w:r>
        <w:rPr>
          <w:spacing w:val="-1"/>
          <w:w w:val="95"/>
        </w:rPr>
        <w:t xml:space="preserve">或 </w:t>
      </w:r>
      <w:r>
        <w:rPr>
          <w:rFonts w:ascii="Bookman Old Style" w:eastAsia="Bookman Old Style"/>
          <w:b w:val="0"/>
          <w:w w:val="95"/>
        </w:rPr>
        <w:t>auto</w:t>
      </w:r>
      <w:r>
        <w:rPr>
          <w:rFonts w:ascii="Bookman Old Style" w:eastAsia="Bookman Old Style"/>
          <w:b w:val="0"/>
          <w:spacing w:val="56"/>
          <w:w w:val="95"/>
        </w:rPr>
        <w:t xml:space="preserve"> </w:t>
      </w:r>
      <w:r>
        <w:rPr>
          <w:spacing w:val="-13"/>
          <w:w w:val="95"/>
        </w:rPr>
        <w:t>等字样。以指示仪器当前所处的方式。量程菜单在双量程</w:t>
      </w:r>
      <w:r>
        <w:rPr>
          <w:rFonts w:ascii="Bookman Old Style" w:eastAsia="Bookman Old Style"/>
          <w:b w:val="0"/>
          <w:w w:val="95"/>
        </w:rPr>
        <w:t xml:space="preserve">(dual) </w:t>
      </w:r>
      <w:r>
        <w:rPr>
          <w:spacing w:val="-3"/>
          <w:w w:val="95"/>
        </w:rPr>
        <w:t>和自动量程</w:t>
      </w:r>
      <w:r>
        <w:rPr>
          <w:rFonts w:ascii="Bookman Old Style" w:eastAsia="Bookman Old Style"/>
          <w:b w:val="0"/>
          <w:w w:val="95"/>
        </w:rPr>
        <w:t>(autorange)</w:t>
      </w:r>
      <w:r>
        <w:rPr>
          <w:spacing w:val="-12"/>
          <w:w w:val="95"/>
        </w:rPr>
        <w:t xml:space="preserve">方式时，所显示的内容相同，只是在右上角所显示的字样分 </w:t>
      </w:r>
      <w:r>
        <w:rPr>
          <w:rFonts w:ascii="Bookman Old Style" w:eastAsia="Bookman Old Style"/>
          <w:b w:val="0"/>
          <w:w w:val="95"/>
        </w:rPr>
        <w:t>dual(</w:t>
      </w:r>
      <w:r>
        <w:rPr>
          <w:spacing w:val="-1"/>
          <w:w w:val="95"/>
        </w:rPr>
        <w:t>双量程</w:t>
      </w:r>
      <w:r>
        <w:rPr>
          <w:rFonts w:ascii="Bookman Old Style" w:eastAsia="Bookman Old Style"/>
          <w:b w:val="0"/>
          <w:w w:val="95"/>
        </w:rPr>
        <w:t>)</w:t>
      </w:r>
      <w:r>
        <w:rPr>
          <w:spacing w:val="61"/>
          <w:w w:val="95"/>
        </w:rPr>
        <w:t xml:space="preserve">和 </w:t>
      </w:r>
      <w:r>
        <w:rPr>
          <w:rFonts w:ascii="Bookman Old Style" w:eastAsia="Bookman Old Style"/>
          <w:b w:val="0"/>
          <w:w w:val="95"/>
        </w:rPr>
        <w:t>auto(</w:t>
      </w:r>
      <w:r>
        <w:rPr>
          <w:w w:val="95"/>
        </w:rPr>
        <w:t>自动</w:t>
      </w:r>
      <w:r>
        <w:rPr>
          <w:w w:val="105"/>
        </w:rPr>
        <w:t>量程</w:t>
      </w:r>
      <w:r>
        <w:rPr>
          <w:rFonts w:ascii="Bookman Old Style" w:eastAsia="Bookman Old Style"/>
          <w:b w:val="0"/>
          <w:w w:val="105"/>
        </w:rPr>
        <w:t>)</w:t>
      </w:r>
      <w:r>
        <w:rPr>
          <w:w w:val="105"/>
        </w:rPr>
        <w:t>不同而已。请详见下面章节有关单量程、双量程和自动量程方式的内容。</w:t>
      </w:r>
    </w:p>
    <w:p>
      <w:pPr>
        <w:pStyle w:val="BodyText"/>
        <w:spacing w:line="396" w:lineRule="exact"/>
        <w:ind w:left="2700"/>
      </w:pPr>
      <w:r>
        <w:t>若要显示量程菜单：</w:t>
      </w:r>
    </w:p>
    <w:p>
      <w:pPr>
        <w:pStyle w:val="ListParagraph"/>
        <w:numPr>
          <w:ilvl w:val="1"/>
          <w:numId w:val="22"/>
        </w:numPr>
        <w:tabs>
          <w:tab w:val="left" w:pos="4172"/>
          <w:tab w:val="left" w:pos="4173"/>
        </w:tabs>
        <w:spacing w:before="58" w:after="0" w:line="240" w:lineRule="auto"/>
        <w:ind w:left="4173" w:right="0" w:hanging="638"/>
        <w:jc w:val="left"/>
        <w:rPr>
          <w:rFonts w:ascii="Bookman Old Style" w:eastAsia="Bookman Old Style" w:hAnsi="Bookman Old Style"/>
          <w:b w:val="0"/>
          <w:sz w:val="31"/>
        </w:rPr>
      </w:pPr>
      <w:r>
        <w:rPr>
          <w:spacing w:val="-13"/>
          <w:sz w:val="31"/>
        </w:rPr>
        <w:t xml:space="preserve">从主菜单中选 </w:t>
      </w:r>
      <w:r>
        <w:rPr>
          <w:rFonts w:ascii="Bookman Old Style" w:eastAsia="Bookman Old Style" w:hAnsi="Bookman Old Style"/>
          <w:b w:val="0"/>
          <w:sz w:val="31"/>
        </w:rPr>
        <w:t>Range</w:t>
      </w:r>
    </w:p>
    <w:p>
      <w:pPr>
        <w:pStyle w:val="BodyText"/>
        <w:spacing w:before="84"/>
        <w:ind w:left="2700"/>
      </w:pPr>
      <w:r>
        <w:t>量程菜单的应用：</w:t>
      </w:r>
    </w:p>
    <w:p>
      <w:pPr>
        <w:pStyle w:val="ListParagraph"/>
        <w:numPr>
          <w:ilvl w:val="1"/>
          <w:numId w:val="22"/>
        </w:numPr>
        <w:tabs>
          <w:tab w:val="left" w:pos="4172"/>
          <w:tab w:val="left" w:pos="4173"/>
        </w:tabs>
        <w:spacing w:before="58" w:after="0" w:line="240" w:lineRule="auto"/>
        <w:ind w:left="4173" w:right="0" w:hanging="638"/>
        <w:jc w:val="left"/>
        <w:rPr>
          <w:sz w:val="31"/>
        </w:rPr>
      </w:pPr>
      <w:r>
        <w:rPr>
          <w:spacing w:val="2"/>
          <w:sz w:val="31"/>
        </w:rPr>
        <w:t xml:space="preserve">按 </w:t>
      </w:r>
      <w:r>
        <w:rPr>
          <w:rFonts w:ascii="Wingdings" w:eastAsia="Wingdings" w:hAnsi="Wingdings"/>
          <w:sz w:val="31"/>
        </w:rPr>
        <w:sym w:font="Wingdings" w:char="F0E1"/>
      </w:r>
      <w:r>
        <w:rPr>
          <w:rFonts w:ascii="Times New Roman" w:eastAsia="Times New Roman" w:hAnsi="Times New Roman"/>
          <w:spacing w:val="1"/>
          <w:sz w:val="31"/>
        </w:rPr>
        <w:t xml:space="preserve"> </w:t>
      </w:r>
      <w:r>
        <w:rPr>
          <w:spacing w:val="2"/>
          <w:sz w:val="31"/>
        </w:rPr>
        <w:t xml:space="preserve">和 </w:t>
      </w:r>
      <w:r>
        <w:rPr>
          <w:rFonts w:ascii="Wingdings" w:eastAsia="Wingdings" w:hAnsi="Wingdings"/>
          <w:sz w:val="31"/>
        </w:rPr>
        <w:sym w:font="Wingdings" w:char="F0E2"/>
      </w:r>
      <w:r>
        <w:rPr>
          <w:rFonts w:ascii="Times New Roman" w:eastAsia="Times New Roman" w:hAnsi="Times New Roman"/>
          <w:spacing w:val="2"/>
          <w:sz w:val="31"/>
        </w:rPr>
        <w:t xml:space="preserve"> </w:t>
      </w:r>
      <w:r>
        <w:rPr>
          <w:sz w:val="31"/>
        </w:rPr>
        <w:t>键</w:t>
      </w:r>
      <w:r>
        <w:rPr>
          <w:rFonts w:ascii="Bookman Old Style" w:eastAsia="Bookman Old Style" w:hAnsi="Bookman Old Style"/>
          <w:b w:val="0"/>
          <w:spacing w:val="30"/>
          <w:sz w:val="31"/>
        </w:rPr>
        <w:t xml:space="preserve">, </w:t>
      </w:r>
      <w:r>
        <w:rPr>
          <w:spacing w:val="-1"/>
          <w:sz w:val="31"/>
        </w:rPr>
        <w:t xml:space="preserve">把光标 </w:t>
      </w:r>
      <w:r>
        <w:rPr>
          <w:rFonts w:ascii="幼圆" w:eastAsia="幼圆" w:hAnsi="幼圆" w:hint="eastAsia"/>
          <w:b/>
          <w:spacing w:val="11"/>
          <w:sz w:val="31"/>
        </w:rPr>
        <w:t xml:space="preserve">&gt; </w:t>
      </w:r>
      <w:r>
        <w:rPr>
          <w:sz w:val="31"/>
        </w:rPr>
        <w:t>移到所需要的项目名称上。</w:t>
      </w:r>
    </w:p>
    <w:p>
      <w:pPr>
        <w:pStyle w:val="ListParagraph"/>
        <w:numPr>
          <w:ilvl w:val="1"/>
          <w:numId w:val="22"/>
        </w:numPr>
        <w:tabs>
          <w:tab w:val="left" w:pos="4172"/>
          <w:tab w:val="left" w:pos="4173"/>
        </w:tabs>
        <w:spacing w:before="71" w:after="0" w:line="240" w:lineRule="auto"/>
        <w:ind w:left="4173" w:right="0" w:hanging="638"/>
        <w:jc w:val="left"/>
        <w:rPr>
          <w:sz w:val="31"/>
        </w:rPr>
      </w:pPr>
      <w:r>
        <w:rPr>
          <w:spacing w:val="-39"/>
          <w:sz w:val="31"/>
        </w:rPr>
        <w:t xml:space="preserve">按 </w:t>
      </w:r>
      <w:r>
        <w:rPr>
          <w:rFonts w:ascii="Bookman Old Style" w:eastAsia="Bookman Old Style" w:hAnsi="Bookman Old Style"/>
          <w:b w:val="0"/>
          <w:sz w:val="31"/>
        </w:rPr>
        <w:t>ENTER</w:t>
      </w:r>
      <w:r>
        <w:rPr>
          <w:rFonts w:ascii="Bookman Old Style" w:eastAsia="Bookman Old Style" w:hAnsi="Bookman Old Style"/>
          <w:b w:val="0"/>
          <w:spacing w:val="54"/>
          <w:sz w:val="31"/>
        </w:rPr>
        <w:t xml:space="preserve"> </w:t>
      </w:r>
      <w:r>
        <w:rPr>
          <w:spacing w:val="-4"/>
          <w:sz w:val="31"/>
        </w:rPr>
        <w:t>键</w:t>
      </w:r>
      <w:r>
        <w:rPr>
          <w:rFonts w:ascii="Bookman Old Style" w:eastAsia="Bookman Old Style" w:hAnsi="Bookman Old Style"/>
          <w:b w:val="0"/>
          <w:spacing w:val="29"/>
          <w:sz w:val="31"/>
        </w:rPr>
        <w:t xml:space="preserve">, </w:t>
      </w:r>
      <w:r>
        <w:rPr>
          <w:sz w:val="31"/>
        </w:rPr>
        <w:t>以确认选项。</w:t>
      </w:r>
    </w:p>
    <w:p>
      <w:pPr>
        <w:pStyle w:val="ListParagraph"/>
        <w:numPr>
          <w:ilvl w:val="1"/>
          <w:numId w:val="22"/>
        </w:numPr>
        <w:tabs>
          <w:tab w:val="left" w:pos="4172"/>
          <w:tab w:val="left" w:pos="4173"/>
        </w:tabs>
        <w:spacing w:before="71" w:after="0" w:line="240" w:lineRule="auto"/>
        <w:ind w:left="4173" w:right="0" w:hanging="638"/>
        <w:jc w:val="left"/>
        <w:rPr>
          <w:sz w:val="31"/>
        </w:rPr>
      </w:pPr>
      <w:r>
        <w:rPr>
          <w:spacing w:val="-39"/>
          <w:sz w:val="31"/>
        </w:rPr>
        <w:t xml:space="preserve">按 </w:t>
      </w:r>
      <w:r>
        <w:rPr>
          <w:rFonts w:ascii="Bookman Old Style" w:eastAsia="Bookman Old Style" w:hAnsi="Bookman Old Style"/>
          <w:b w:val="0"/>
          <w:sz w:val="31"/>
        </w:rPr>
        <w:t>MENU</w:t>
      </w:r>
      <w:r>
        <w:rPr>
          <w:rFonts w:ascii="Bookman Old Style" w:eastAsia="Bookman Old Style" w:hAnsi="Bookman Old Style"/>
          <w:b w:val="0"/>
          <w:spacing w:val="-28"/>
          <w:sz w:val="31"/>
        </w:rPr>
        <w:t xml:space="preserve"> </w:t>
      </w:r>
      <w:r>
        <w:rPr>
          <w:sz w:val="31"/>
        </w:rPr>
        <w:t>键</w:t>
      </w:r>
      <w:r>
        <w:rPr>
          <w:rFonts w:ascii="Bookman Old Style" w:eastAsia="Bookman Old Style" w:hAnsi="Bookman Old Style"/>
          <w:b w:val="0"/>
          <w:spacing w:val="29"/>
          <w:sz w:val="31"/>
        </w:rPr>
        <w:t xml:space="preserve">, </w:t>
      </w:r>
      <w:r>
        <w:rPr>
          <w:sz w:val="31"/>
        </w:rPr>
        <w:t>可返回主菜单。</w:t>
      </w:r>
    </w:p>
    <w:p>
      <w:pPr>
        <w:pStyle w:val="ListParagraph"/>
        <w:numPr>
          <w:ilvl w:val="1"/>
          <w:numId w:val="22"/>
        </w:numPr>
        <w:tabs>
          <w:tab w:val="left" w:pos="4172"/>
          <w:tab w:val="left" w:pos="4173"/>
          <w:tab w:val="left" w:pos="6020"/>
        </w:tabs>
        <w:spacing w:before="70" w:after="0" w:line="240" w:lineRule="auto"/>
        <w:ind w:left="4173" w:right="0" w:hanging="638"/>
        <w:jc w:val="left"/>
        <w:rPr>
          <w:sz w:val="31"/>
        </w:rPr>
      </w:pPr>
      <w:r>
        <w:rPr>
          <w:sz w:val="31"/>
        </w:rPr>
        <w:t>按</w:t>
      </w:r>
      <w:r>
        <w:rPr>
          <w:spacing w:val="-113"/>
          <w:sz w:val="31"/>
        </w:rPr>
        <w:t xml:space="preserve"> </w:t>
      </w:r>
      <w:r>
        <w:rPr>
          <w:rFonts w:ascii="Bookman Old Style" w:eastAsia="Bookman Old Style" w:hAnsi="Bookman Old Style"/>
          <w:b w:val="0"/>
          <w:sz w:val="31"/>
        </w:rPr>
        <w:t xml:space="preserve">RUN </w:t>
      </w:r>
      <w:r>
        <w:rPr>
          <w:spacing w:val="-4"/>
          <w:sz w:val="31"/>
        </w:rPr>
        <w:t>键</w:t>
      </w:r>
      <w:r>
        <w:rPr>
          <w:rFonts w:ascii="Bookman Old Style" w:eastAsia="Bookman Old Style" w:hAnsi="Bookman Old Style"/>
          <w:b w:val="0"/>
          <w:sz w:val="31"/>
        </w:rPr>
        <w:t>,</w:t>
        <w:tab/>
      </w:r>
      <w:r>
        <w:rPr>
          <w:sz w:val="31"/>
        </w:rPr>
        <w:t>可返回运行屏幕。</w:t>
      </w:r>
    </w:p>
    <w:p>
      <w:pPr>
        <w:pStyle w:val="ListParagraph"/>
        <w:numPr>
          <w:ilvl w:val="1"/>
          <w:numId w:val="22"/>
        </w:numPr>
        <w:tabs>
          <w:tab w:val="left" w:pos="4172"/>
          <w:tab w:val="left" w:pos="4173"/>
          <w:tab w:val="left" w:pos="5201"/>
          <w:tab w:val="left" w:pos="6820"/>
        </w:tabs>
        <w:spacing w:before="89" w:after="0" w:line="240" w:lineRule="auto"/>
        <w:ind w:left="4173" w:right="0" w:hanging="638"/>
        <w:jc w:val="left"/>
        <w:rPr>
          <w:rFonts w:ascii="Bookman Old Style" w:hAnsi="Bookman Old Style"/>
          <w:b w:val="0"/>
          <w:sz w:val="31"/>
        </w:rPr>
      </w:pPr>
      <w:r>
        <w:rPr>
          <w:rFonts w:ascii="Bookman Old Style" w:hAnsi="Bookman Old Style"/>
          <w:b w:val="0"/>
          <w:sz w:val="31"/>
        </w:rPr>
        <w:t>SET</w:t>
        <w:tab/>
        <w:t>CUSTOM</w:t>
        <w:tab/>
        <w:t>RANGES.</w:t>
      </w: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rPr>
          <w:rFonts w:ascii="Bookman Old Style"/>
          <w:b w:val="0"/>
          <w:sz w:val="20"/>
        </w:rPr>
      </w:pPr>
    </w:p>
    <w:p>
      <w:pPr>
        <w:pStyle w:val="BodyText"/>
        <w:spacing w:before="7"/>
        <w:rPr>
          <w:rFonts w:ascii="Bookman Old Style"/>
          <w:b w:val="0"/>
          <w:sz w:val="21"/>
        </w:rPr>
      </w:pPr>
    </w:p>
    <w:p>
      <w:pPr>
        <w:pStyle w:val="BodyText"/>
        <w:spacing w:before="63"/>
        <w:ind w:left="507" w:right="4762"/>
        <w:jc w:val="center"/>
      </w:pPr>
      <w:r>
        <w:t>量程菜单</w:t>
      </w:r>
    </w:p>
    <w:p>
      <w:pPr>
        <w:pStyle w:val="Heading1"/>
        <w:spacing w:before="71"/>
        <w:ind w:left="507" w:right="11380"/>
        <w:jc w:val="center"/>
      </w:pPr>
      <w:r>
        <w:t>单量程方式</w:t>
      </w:r>
    </w:p>
    <w:p>
      <w:pPr>
        <w:pStyle w:val="BodyText"/>
        <w:spacing w:before="71" w:line="283" w:lineRule="auto"/>
        <w:ind w:left="2700" w:right="2183"/>
      </w:pPr>
      <w:r>
        <w:rPr>
          <w:spacing w:val="-3"/>
        </w:rPr>
        <w:t>在单量程方式中，</w:t>
      </w:r>
      <w:r>
        <w:rPr>
          <w:rFonts w:ascii="Bookman Old Style" w:eastAsia="Bookman Old Style"/>
          <w:b w:val="0"/>
          <w:spacing w:val="-17"/>
        </w:rPr>
        <w:t xml:space="preserve">CO </w:t>
      </w:r>
      <w:r>
        <w:rPr>
          <w:spacing w:val="-13"/>
        </w:rPr>
        <w:t>有一个量程，一个平均时间和一个跨度系数。在仪器的后面板上，有两个</w:t>
      </w:r>
      <w:r>
        <w:rPr>
          <w:spacing w:val="-8"/>
        </w:rPr>
        <w:t xml:space="preserve">模拟输出端，排列方式如图 </w:t>
      </w:r>
      <w:r>
        <w:rPr>
          <w:rFonts w:ascii="Bookman Old Style" w:eastAsia="Bookman Old Style"/>
          <w:b w:val="0"/>
        </w:rPr>
        <w:t xml:space="preserve">3-4 </w:t>
      </w:r>
      <w:r>
        <w:t>所示。</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5"/>
        <w:rPr>
          <w:sz w:val="40"/>
        </w:rPr>
      </w:pPr>
    </w:p>
    <w:p>
      <w:pPr>
        <w:pStyle w:val="Heading1"/>
      </w:pPr>
      <w:r>
        <w:t>双量程方式</w:t>
      </w:r>
    </w:p>
    <w:p>
      <w:pPr>
        <w:spacing w:after="0"/>
        <w:sectPr>
          <w:pgSz w:w="17860" w:h="25260"/>
          <w:pgMar w:top="1860" w:right="0" w:bottom="280" w:left="0" w:header="708" w:footer="708"/>
          <w:pgNumType w:start="13"/>
          <w:cols w:space="708"/>
        </w:sectPr>
      </w:pPr>
    </w:p>
    <w:p>
      <w:pPr>
        <w:pStyle w:val="BodyText"/>
        <w:tabs>
          <w:tab w:val="left" w:pos="8421"/>
        </w:tabs>
        <w:spacing w:before="29" w:line="283" w:lineRule="auto"/>
        <w:ind w:left="2700" w:right="2149"/>
        <w:rPr>
          <w:rFonts w:ascii="幼圆" w:eastAsia="幼圆" w:hint="eastAsia"/>
        </w:rPr>
      </w:pPr>
      <w:r>
        <w:drawing>
          <wp:anchor distT="0" distB="0" distL="0" distR="0" simplePos="0" relativeHeight="251665408" behindDoc="0" locked="0" layoutInCell="1" allowOverlap="1">
            <wp:simplePos x="0" y="0"/>
            <wp:positionH relativeFrom="page">
              <wp:posOffset>0</wp:posOffset>
            </wp:positionH>
            <wp:positionV relativeFrom="paragraph">
              <wp:posOffset>636270</wp:posOffset>
            </wp:positionV>
            <wp:extent cx="11340845" cy="3428873"/>
            <wp:effectExtent l="0" t="0" r="0" b="0"/>
            <wp:wrapNone/>
            <wp:docPr id="1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1.png"/>
                    <pic:cNvPicPr/>
                  </pic:nvPicPr>
                  <pic:blipFill>
                    <a:blip xmlns:r="http://schemas.openxmlformats.org/officeDocument/2006/relationships" r:embed="rId14" cstate="print"/>
                    <a:stretch>
                      <a:fillRect/>
                    </a:stretch>
                  </pic:blipFill>
                  <pic:spPr>
                    <a:xfrm>
                      <a:off x="0" y="0"/>
                      <a:ext cx="11340845" cy="3428873"/>
                    </a:xfrm>
                    <a:prstGeom prst="rect">
                      <a:avLst/>
                    </a:prstGeom>
                  </pic:spPr>
                </pic:pic>
              </a:graphicData>
            </a:graphic>
          </wp:anchor>
        </w:drawing>
      </w:r>
      <w:r>
        <w:rPr>
          <w:rFonts w:ascii="幼圆" w:eastAsia="幼圆" w:hint="eastAsia"/>
        </w:rPr>
        <w:t>在双量程方式中，有两个相互独立的</w:t>
      </w:r>
      <w:r>
        <w:rPr>
          <w:rFonts w:ascii="幼圆" w:eastAsia="幼圆" w:hint="eastAsia"/>
          <w:spacing w:val="-24"/>
        </w:rPr>
        <w:t xml:space="preserve"> </w:t>
      </w:r>
      <w:r>
        <w:rPr>
          <w:rFonts w:ascii="幼圆" w:eastAsia="幼圆" w:hint="eastAsia"/>
        </w:rPr>
        <w:t>CO</w:t>
        <w:tab/>
        <w:t>模拟输出。在双量程方式中，仪器后面板上的模拟</w:t>
      </w:r>
      <w:r>
        <w:rPr>
          <w:rFonts w:ascii="幼圆" w:eastAsia="幼圆" w:hint="eastAsia"/>
          <w:spacing w:val="-17"/>
        </w:rPr>
        <w:t>输</w:t>
      </w:r>
      <w:r>
        <w:rPr>
          <w:rFonts w:ascii="幼圆" w:eastAsia="幼圆" w:hint="eastAsia"/>
        </w:rPr>
        <w:t>出端子排列如图</w:t>
      </w:r>
      <w:r>
        <w:rPr>
          <w:rFonts w:ascii="幼圆" w:eastAsia="幼圆" w:hint="eastAsia"/>
          <w:spacing w:val="-87"/>
        </w:rPr>
        <w:t xml:space="preserve"> </w:t>
      </w:r>
      <w:r>
        <w:rPr>
          <w:rFonts w:ascii="幼圆" w:eastAsia="幼圆" w:hint="eastAsia"/>
          <w:spacing w:val="7"/>
        </w:rPr>
        <w:t>3-4</w:t>
      </w:r>
      <w:r>
        <w:rPr>
          <w:rFonts w:ascii="幼圆" w:eastAsia="幼圆" w:hint="eastAsia"/>
        </w:rPr>
        <w:t>和表</w:t>
      </w:r>
      <w:r>
        <w:rPr>
          <w:rFonts w:ascii="幼圆" w:eastAsia="幼圆" w:hint="eastAsia"/>
          <w:spacing w:val="-74"/>
        </w:rPr>
        <w:t xml:space="preserve"> </w:t>
      </w:r>
      <w:r>
        <w:rPr>
          <w:rFonts w:ascii="幼圆" w:eastAsia="幼圆" w:hint="eastAsia"/>
          <w:spacing w:val="6"/>
        </w:rPr>
        <w:t>3-3</w:t>
      </w:r>
      <w:r>
        <w:rPr>
          <w:rFonts w:ascii="幼圆" w:eastAsia="幼圆" w:hint="eastAsia"/>
        </w:rPr>
        <w:t>所示。</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spacing w:before="286" w:line="283" w:lineRule="auto"/>
        <w:ind w:left="2700" w:right="2021"/>
        <w:rPr>
          <w:rFonts w:ascii="幼圆" w:eastAsia="幼圆" w:hint="eastAsia"/>
        </w:rPr>
      </w:pPr>
      <w:r>
        <w:rPr>
          <w:rFonts w:ascii="幼圆" w:eastAsia="幼圆" w:hint="eastAsia"/>
        </w:rPr>
        <w:t>CO</w:t>
      </w:r>
      <w:r>
        <w:rPr>
          <w:rFonts w:ascii="幼圆" w:eastAsia="幼圆" w:hint="eastAsia"/>
          <w:spacing w:val="-17"/>
        </w:rPr>
        <w:t xml:space="preserve"> 通道有两个量程，即高量程和低量程，相对应的分别有高量程和低量程的</w:t>
      </w:r>
      <w:r>
        <w:rPr>
          <w:rFonts w:ascii="幼圆" w:eastAsia="幼圆" w:hint="eastAsia"/>
        </w:rPr>
        <w:t>CO</w:t>
      </w:r>
      <w:r>
        <w:rPr>
          <w:rFonts w:ascii="幼圆" w:eastAsia="幼圆" w:hint="eastAsia"/>
          <w:spacing w:val="-1"/>
        </w:rPr>
        <w:t xml:space="preserve">  两个模拟输出。</w:t>
      </w:r>
      <w:r>
        <w:rPr>
          <w:rFonts w:ascii="幼圆" w:eastAsia="幼圆" w:hint="eastAsia"/>
        </w:rPr>
        <w:t xml:space="preserve">这就使同一个样气浓度的读数可以同时有两个不同范围的模拟输出，例如：将低模拟输出的浓 </w:t>
      </w:r>
      <w:r>
        <w:rPr>
          <w:rFonts w:ascii="幼圆" w:eastAsia="幼圆" w:hint="eastAsia"/>
          <w:spacing w:val="-7"/>
        </w:rPr>
        <w:t xml:space="preserve">度范围设成 </w:t>
      </w:r>
      <w:r>
        <w:rPr>
          <w:rFonts w:ascii="幼圆" w:eastAsia="幼圆" w:hint="eastAsia"/>
        </w:rPr>
        <w:t>0</w:t>
      </w:r>
      <w:r>
        <w:rPr>
          <w:rFonts w:ascii="幼圆" w:eastAsia="幼圆" w:hint="eastAsia"/>
          <w:spacing w:val="-20"/>
        </w:rPr>
        <w:t xml:space="preserve"> 到 </w:t>
      </w:r>
      <w:r>
        <w:rPr>
          <w:rFonts w:ascii="幼圆" w:eastAsia="幼圆" w:hint="eastAsia"/>
        </w:rPr>
        <w:t>50ppm</w:t>
      </w:r>
      <w:r>
        <w:rPr>
          <w:rFonts w:ascii="幼圆" w:eastAsia="幼圆" w:hint="eastAsia"/>
          <w:spacing w:val="-10"/>
        </w:rPr>
        <w:t xml:space="preserve"> ；而将高的模拟输出浓度范围设成 </w:t>
      </w:r>
      <w:r>
        <w:rPr>
          <w:rFonts w:ascii="幼圆" w:eastAsia="幼圆" w:hint="eastAsia"/>
        </w:rPr>
        <w:t>0</w:t>
      </w:r>
      <w:r>
        <w:rPr>
          <w:rFonts w:ascii="幼圆" w:eastAsia="幼圆" w:hint="eastAsia"/>
          <w:spacing w:val="-20"/>
        </w:rPr>
        <w:t xml:space="preserve"> 到 </w:t>
      </w:r>
      <w:r>
        <w:rPr>
          <w:rFonts w:ascii="幼圆" w:eastAsia="幼圆" w:hint="eastAsia"/>
        </w:rPr>
        <w:t>10,000ppm。也可将高低两个量程设置成相等。以提供两个相同的输出。</w:t>
      </w:r>
    </w:p>
    <w:p>
      <w:pPr>
        <w:pStyle w:val="BodyText"/>
        <w:spacing w:line="283" w:lineRule="auto"/>
        <w:ind w:left="2700" w:right="2106"/>
        <w:jc w:val="both"/>
        <w:rPr>
          <w:rFonts w:ascii="幼圆" w:eastAsia="幼圆" w:hint="eastAsia"/>
        </w:rPr>
      </w:pPr>
      <w:r>
        <w:drawing>
          <wp:anchor distT="0" distB="0" distL="0" distR="0" simplePos="0" relativeHeight="251666432" behindDoc="1" locked="0" layoutInCell="1" allowOverlap="1">
            <wp:simplePos x="0" y="0"/>
            <wp:positionH relativeFrom="page">
              <wp:posOffset>1816108</wp:posOffset>
            </wp:positionH>
            <wp:positionV relativeFrom="paragraph">
              <wp:posOffset>108494</wp:posOffset>
            </wp:positionV>
            <wp:extent cx="6031682" cy="6183254"/>
            <wp:effectExtent l="0" t="0" r="0" b="0"/>
            <wp:wrapNone/>
            <wp:docPr id="1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2.png"/>
                    <pic:cNvPicPr/>
                  </pic:nvPicPr>
                  <pic:blipFill>
                    <a:blip xmlns:r="http://schemas.openxmlformats.org/officeDocument/2006/relationships" r:embed="rId15" cstate="print"/>
                    <a:stretch>
                      <a:fillRect/>
                    </a:stretch>
                  </pic:blipFill>
                  <pic:spPr>
                    <a:xfrm>
                      <a:off x="0" y="0"/>
                      <a:ext cx="6031682" cy="6183254"/>
                    </a:xfrm>
                    <a:prstGeom prst="rect">
                      <a:avLst/>
                    </a:prstGeom>
                  </pic:spPr>
                </pic:pic>
              </a:graphicData>
            </a:graphic>
          </wp:anchor>
        </w:drawing>
      </w:r>
      <w:r>
        <w:rPr>
          <w:rFonts w:ascii="幼圆" w:eastAsia="幼圆" w:hint="eastAsia"/>
        </w:rPr>
        <w:t xml:space="preserve">每个通道除有两个量程范围的输出外，还有两个跨度系数，所以每个量程可单独进行校准。这 </w:t>
      </w:r>
      <w:r>
        <w:rPr>
          <w:rFonts w:ascii="幼圆" w:eastAsia="幼圆" w:hint="eastAsia"/>
          <w:spacing w:val="-5"/>
        </w:rPr>
        <w:t xml:space="preserve">对于两个量程范围相差比较远的情况下是很有必要的。如低量程的浓度范围为 </w:t>
      </w:r>
      <w:r>
        <w:rPr>
          <w:rFonts w:ascii="幼圆" w:eastAsia="幼圆" w:hint="eastAsia"/>
        </w:rPr>
        <w:t>0－50ppm</w:t>
      </w:r>
      <w:r>
        <w:rPr>
          <w:rFonts w:ascii="幼圆" w:eastAsia="幼圆" w:hint="eastAsia"/>
          <w:spacing w:val="-9"/>
        </w:rPr>
        <w:t xml:space="preserve"> ，而高</w:t>
      </w:r>
      <w:r>
        <w:rPr>
          <w:rFonts w:ascii="幼圆" w:eastAsia="幼圆" w:hint="eastAsia"/>
          <w:spacing w:val="5"/>
        </w:rPr>
        <w:t xml:space="preserve">量程的量程范围为 </w:t>
      </w:r>
      <w:r>
        <w:rPr>
          <w:rFonts w:ascii="幼圆" w:eastAsia="幼圆" w:hint="eastAsia"/>
        </w:rPr>
        <w:t>0－10,000ppm</w:t>
      </w:r>
      <w:r>
        <w:rPr>
          <w:rFonts w:ascii="幼圆" w:eastAsia="幼圆" w:hint="eastAsia"/>
          <w:spacing w:val="-1"/>
        </w:rPr>
        <w:t>。在这种情况下，就有必要设置两个模拟输出范围。若要启用</w:t>
      </w:r>
      <w:r>
        <w:rPr>
          <w:rFonts w:ascii="幼圆" w:eastAsia="幼圆" w:hint="eastAsia"/>
          <w:w w:val="102"/>
        </w:rPr>
        <w:t>双量程方式，应将选择开关</w:t>
      </w:r>
      <w:r>
        <w:rPr>
          <w:rFonts w:ascii="幼圆" w:eastAsia="幼圆" w:hint="eastAsia"/>
          <w:spacing w:val="-94"/>
        </w:rPr>
        <w:t xml:space="preserve"> </w:t>
      </w:r>
      <w:r>
        <w:rPr>
          <w:rFonts w:ascii="幼圆" w:eastAsia="幼圆" w:hint="eastAsia"/>
          <w:w w:val="102"/>
        </w:rPr>
        <w:t>4</w:t>
      </w:r>
      <w:r>
        <w:rPr>
          <w:rFonts w:ascii="幼圆" w:eastAsia="幼圆" w:hint="eastAsia"/>
          <w:spacing w:val="-80"/>
        </w:rPr>
        <w:t xml:space="preserve"> </w:t>
      </w:r>
      <w:r>
        <w:rPr>
          <w:rFonts w:ascii="幼圆" w:eastAsia="幼圆" w:hint="eastAsia"/>
          <w:w w:val="102"/>
        </w:rPr>
        <w:t>置</w:t>
      </w:r>
      <w:r>
        <w:rPr>
          <w:rFonts w:ascii="幼圆" w:eastAsia="幼圆" w:hint="eastAsia"/>
          <w:spacing w:val="-76"/>
        </w:rPr>
        <w:t xml:space="preserve"> </w:t>
      </w:r>
      <w:r>
        <w:rPr>
          <w:rFonts w:ascii="幼圆" w:eastAsia="幼圆" w:hint="eastAsia"/>
          <w:w w:val="102"/>
        </w:rPr>
        <w:t>ON</w:t>
      </w:r>
      <w:r>
        <w:rPr>
          <w:rFonts w:ascii="幼圆" w:eastAsia="幼圆" w:hint="eastAsia"/>
          <w:spacing w:val="-19"/>
        </w:rPr>
        <w:t xml:space="preserve"> </w:t>
      </w:r>
      <w:r>
        <w:rPr>
          <w:rFonts w:ascii="幼圆" w:eastAsia="幼圆" w:hint="eastAsia"/>
          <w:w w:val="102"/>
        </w:rPr>
        <w:t>，5</w:t>
      </w:r>
      <w:r>
        <w:rPr>
          <w:rFonts w:ascii="幼圆" w:eastAsia="幼圆" w:hint="eastAsia"/>
          <w:spacing w:val="-80"/>
        </w:rPr>
        <w:t xml:space="preserve"> </w:t>
      </w:r>
      <w:r>
        <w:rPr>
          <w:rFonts w:ascii="幼圆" w:eastAsia="幼圆" w:hint="eastAsia"/>
          <w:w w:val="102"/>
        </w:rPr>
        <w:t>置</w:t>
      </w:r>
      <w:r>
        <w:rPr>
          <w:rFonts w:ascii="幼圆" w:eastAsia="幼圆" w:hint="eastAsia"/>
          <w:spacing w:val="-76"/>
        </w:rPr>
        <w:t xml:space="preserve"> </w:t>
      </w:r>
      <w:r>
        <w:rPr>
          <w:rFonts w:ascii="幼圆" w:eastAsia="幼圆" w:hint="eastAsia"/>
          <w:w w:val="102"/>
        </w:rPr>
        <w:t>OFF</w:t>
      </w:r>
      <w:r>
        <w:rPr>
          <w:rFonts w:ascii="幼圆" w:eastAsia="幼圆" w:hint="eastAsia"/>
          <w:spacing w:val="-58"/>
        </w:rPr>
        <w:t xml:space="preserve"> </w:t>
      </w:r>
      <w:r>
        <w:rPr>
          <w:rFonts w:ascii="幼圆" w:eastAsia="幼圆" w:hint="eastAsia"/>
          <w:w w:val="102"/>
        </w:rPr>
        <w:t>（见图</w:t>
      </w:r>
      <w:r>
        <w:rPr>
          <w:rFonts w:ascii="幼圆" w:eastAsia="幼圆" w:hint="eastAsia"/>
          <w:spacing w:val="-76"/>
        </w:rPr>
        <w:t xml:space="preserve"> </w:t>
      </w:r>
      <w:r>
        <w:rPr>
          <w:rFonts w:ascii="幼圆" w:eastAsia="幼圆" w:hint="eastAsia"/>
          <w:w w:val="102"/>
        </w:rPr>
        <w:t>3</w:t>
      </w:r>
      <w:r>
        <w:rPr>
          <w:rFonts w:ascii="幼圆" w:eastAsia="幼圆" w:hint="eastAsia"/>
          <w:spacing w:val="-4"/>
          <w:w w:val="102"/>
        </w:rPr>
        <w:t>－</w:t>
      </w:r>
      <w:r>
        <w:rPr>
          <w:rFonts w:ascii="幼圆" w:eastAsia="幼圆" w:hint="eastAsia"/>
          <w:w w:val="102"/>
        </w:rPr>
        <w:t>7</w:t>
      </w:r>
      <w:r>
        <w:rPr>
          <w:rFonts w:ascii="幼圆" w:eastAsia="幼圆" w:hint="eastAsia"/>
          <w:spacing w:val="-159"/>
          <w:w w:val="102"/>
        </w:rPr>
        <w:t>）</w:t>
      </w:r>
      <w:r>
        <w:rPr>
          <w:rFonts w:ascii="幼圆" w:eastAsia="幼圆" w:hint="eastAsia"/>
          <w:w w:val="102"/>
        </w:rPr>
        <w:t>。</w:t>
      </w: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BodyText"/>
        <w:rPr>
          <w:rFonts w:ascii="幼圆"/>
          <w:sz w:val="32"/>
        </w:rPr>
      </w:pPr>
    </w:p>
    <w:p>
      <w:pPr>
        <w:pStyle w:val="Heading1"/>
        <w:spacing w:before="220"/>
        <w:rPr>
          <w:rFonts w:ascii="幼圆" w:eastAsia="幼圆" w:hint="eastAsia"/>
        </w:rPr>
      </w:pPr>
      <w:r>
        <w:rPr>
          <w:rFonts w:ascii="幼圆" w:eastAsia="幼圆" w:hint="eastAsia"/>
        </w:rPr>
        <w:t>自动量程方式</w:t>
      </w:r>
    </w:p>
    <w:p>
      <w:pPr>
        <w:pStyle w:val="BodyText"/>
        <w:spacing w:before="71" w:line="283" w:lineRule="auto"/>
        <w:ind w:left="2700" w:right="2142"/>
        <w:jc w:val="both"/>
        <w:rPr>
          <w:rFonts w:ascii="幼圆" w:eastAsia="幼圆" w:hint="eastAsia"/>
        </w:rPr>
      </w:pPr>
      <w:r>
        <w:rPr>
          <w:rFonts w:ascii="幼圆" w:eastAsia="幼圆" w:hint="eastAsia"/>
        </w:rPr>
        <w:t>自动量程方式可由用户在量程菜单中自行定义高、低量程，仪器根据浓度的高低和高、低量程</w:t>
      </w:r>
      <w:r>
        <w:rPr>
          <w:rFonts w:ascii="幼圆" w:eastAsia="幼圆" w:hint="eastAsia"/>
          <w:spacing w:val="1"/>
        </w:rPr>
        <w:t xml:space="preserve">所代表的浓度范围自动进行 </w:t>
      </w:r>
      <w:r>
        <w:rPr>
          <w:rFonts w:ascii="幼圆" w:eastAsia="幼圆" w:hint="eastAsia"/>
        </w:rPr>
        <w:t>CO</w:t>
      </w:r>
      <w:r>
        <w:rPr>
          <w:rFonts w:ascii="幼圆" w:eastAsia="幼圆" w:hint="eastAsia"/>
          <w:spacing w:val="-1"/>
        </w:rPr>
        <w:t xml:space="preserve"> 模拟输出高低范围之间的切换。模拟输出有一个相应的状态输</w:t>
      </w:r>
      <w:r>
        <w:rPr>
          <w:rFonts w:ascii="幼圆" w:eastAsia="幼圆" w:hint="eastAsia"/>
          <w:spacing w:val="-5"/>
        </w:rPr>
        <w:t xml:space="preserve">出，见图 </w:t>
      </w:r>
      <w:r>
        <w:rPr>
          <w:rFonts w:ascii="幼圆" w:eastAsia="幼圆" w:hint="eastAsia"/>
        </w:rPr>
        <w:t>3－5，状态输出用于指示仪器当前的模拟输出是处在高量程范围还是低量程范围。</w:t>
      </w:r>
    </w:p>
    <w:p>
      <w:pPr>
        <w:spacing w:after="0" w:line="283" w:lineRule="auto"/>
        <w:jc w:val="both"/>
        <w:rPr>
          <w:rFonts w:ascii="幼圆" w:eastAsia="幼圆" w:hint="eastAsia"/>
        </w:rPr>
        <w:sectPr>
          <w:pgSz w:w="17860" w:h="25260"/>
          <w:pgMar w:top="1880" w:right="0" w:bottom="280" w:left="0" w:header="708" w:footer="708"/>
          <w:pgNumType w:start="14"/>
          <w:cols w:space="708"/>
        </w:sectPr>
      </w:pPr>
    </w:p>
    <w:p>
      <w:pPr>
        <w:pStyle w:val="BodyText"/>
        <w:spacing w:before="49" w:line="283" w:lineRule="auto"/>
        <w:ind w:left="2700" w:right="2173"/>
        <w:jc w:val="both"/>
      </w:pPr>
      <w:r>
        <w:drawing>
          <wp:anchor distT="0" distB="0" distL="0" distR="0" simplePos="0" relativeHeight="251667456" behindDoc="0" locked="0" layoutInCell="1" allowOverlap="1">
            <wp:simplePos x="0" y="0"/>
            <wp:positionH relativeFrom="page">
              <wp:posOffset>0</wp:posOffset>
            </wp:positionH>
            <wp:positionV relativeFrom="paragraph">
              <wp:posOffset>1588770</wp:posOffset>
            </wp:positionV>
            <wp:extent cx="11340845" cy="5702173"/>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16" cstate="print"/>
                    <a:stretch>
                      <a:fillRect/>
                    </a:stretch>
                  </pic:blipFill>
                  <pic:spPr>
                    <a:xfrm>
                      <a:off x="0" y="0"/>
                      <a:ext cx="11340845" cy="5702173"/>
                    </a:xfrm>
                    <a:prstGeom prst="rect">
                      <a:avLst/>
                    </a:prstGeom>
                  </pic:spPr>
                </pic:pic>
              </a:graphicData>
            </a:graphic>
          </wp:anchor>
        </w:drawing>
      </w:r>
      <w:r>
        <w:rPr>
          <w:spacing w:val="4"/>
        </w:rPr>
        <w:t>例如：假定低量程定义在</w:t>
      </w:r>
      <w:r>
        <w:rPr>
          <w:rFonts w:ascii="Arial" w:eastAsia="Arial" w:hAnsi="Arial"/>
        </w:rPr>
        <w:t xml:space="preserve">0 </w:t>
      </w:r>
      <w:r>
        <w:rPr>
          <w:rFonts w:ascii="Times New Roman" w:eastAsia="Times New Roman" w:hAnsi="Times New Roman"/>
          <w:spacing w:val="1"/>
        </w:rPr>
        <w:t xml:space="preserve">– </w:t>
      </w:r>
      <w:r>
        <w:rPr>
          <w:rFonts w:ascii="Arial" w:eastAsia="Arial" w:hAnsi="Arial"/>
        </w:rPr>
        <w:t xml:space="preserve">50 </w:t>
      </w:r>
      <w:r>
        <w:rPr>
          <w:rFonts w:ascii="Arial" w:eastAsia="Arial" w:hAnsi="Arial"/>
          <w:spacing w:val="-3"/>
        </w:rPr>
        <w:t>ppm</w:t>
      </w:r>
      <w:r>
        <w:rPr>
          <w:spacing w:val="-14"/>
        </w:rPr>
        <w:t xml:space="preserve">，高量程定义在 </w:t>
      </w:r>
      <w:r>
        <w:rPr>
          <w:rFonts w:ascii="Arial" w:eastAsia="Arial" w:hAnsi="Arial"/>
        </w:rPr>
        <w:t xml:space="preserve">0 </w:t>
      </w:r>
      <w:r>
        <w:rPr>
          <w:rFonts w:ascii="Times New Roman" w:eastAsia="Times New Roman" w:hAnsi="Times New Roman"/>
          <w:spacing w:val="1"/>
        </w:rPr>
        <w:t xml:space="preserve">– </w:t>
      </w:r>
      <w:r>
        <w:rPr>
          <w:rFonts w:ascii="Arial" w:eastAsia="Arial" w:hAnsi="Arial"/>
        </w:rPr>
        <w:t>100 ppm</w:t>
      </w:r>
      <w:r>
        <w:rPr>
          <w:rFonts w:ascii="Arial" w:eastAsia="Arial" w:hAnsi="Arial"/>
          <w:spacing w:val="-10"/>
        </w:rPr>
        <w:t xml:space="preserve"> (</w:t>
      </w:r>
      <w:r>
        <w:rPr>
          <w:spacing w:val="-25"/>
        </w:rPr>
        <w:t xml:space="preserve">见图 </w:t>
      </w:r>
      <w:r>
        <w:rPr>
          <w:rFonts w:ascii="Arial" w:eastAsia="Arial" w:hAnsi="Arial"/>
          <w:spacing w:val="-3"/>
        </w:rPr>
        <w:t>3</w:t>
      </w:r>
      <w:r>
        <w:rPr>
          <w:spacing w:val="-3"/>
        </w:rPr>
        <w:t>－</w:t>
      </w:r>
      <w:r>
        <w:rPr>
          <w:rFonts w:ascii="Arial" w:eastAsia="Arial" w:hAnsi="Arial"/>
          <w:spacing w:val="-3"/>
        </w:rPr>
        <w:t>6)</w:t>
      </w:r>
      <w:r>
        <w:rPr>
          <w:spacing w:val="-2"/>
        </w:rPr>
        <w:t>。当仪器测量浓度</w:t>
      </w:r>
      <w:r>
        <w:rPr>
          <w:spacing w:val="-23"/>
        </w:rPr>
        <w:t xml:space="preserve">低于 </w:t>
      </w:r>
      <w:r>
        <w:rPr>
          <w:rFonts w:ascii="Arial" w:eastAsia="Arial" w:hAnsi="Arial"/>
        </w:rPr>
        <w:t>50 ppm</w:t>
      </w:r>
      <w:r>
        <w:rPr>
          <w:rFonts w:ascii="Arial" w:eastAsia="Arial" w:hAnsi="Arial"/>
          <w:spacing w:val="81"/>
        </w:rPr>
        <w:t xml:space="preserve"> </w:t>
      </w:r>
      <w:r>
        <w:rPr>
          <w:spacing w:val="-3"/>
        </w:rPr>
        <w:t>时，</w:t>
      </w:r>
      <w:r>
        <w:rPr>
          <w:rFonts w:ascii="Arial" w:eastAsia="Arial" w:hAnsi="Arial"/>
          <w:spacing w:val="-5"/>
        </w:rPr>
        <w:t xml:space="preserve">NO </w:t>
      </w:r>
      <w:r>
        <w:rPr>
          <w:spacing w:val="1"/>
        </w:rPr>
        <w:t>的模拟输出用低量程，如图所示。当采样浓度高于</w:t>
      </w:r>
      <w:r>
        <w:rPr>
          <w:rFonts w:ascii="Arial" w:eastAsia="Arial" w:hAnsi="Arial"/>
        </w:rPr>
        <w:t>50 ppm</w:t>
      </w:r>
      <w:r>
        <w:rPr>
          <w:rFonts w:ascii="Arial" w:eastAsia="Arial" w:hAnsi="Arial"/>
          <w:spacing w:val="77"/>
        </w:rPr>
        <w:t xml:space="preserve"> </w:t>
      </w:r>
      <w:r>
        <w:rPr>
          <w:spacing w:val="-2"/>
        </w:rPr>
        <w:t>时，模拟输出</w:t>
      </w:r>
      <w:r>
        <w:rPr>
          <w:spacing w:val="1"/>
        </w:rPr>
        <w:t xml:space="preserve">用高量程，状态输出指示着哪个量程正在被仪器所用，用低量程输出时，状态输出为 </w:t>
      </w:r>
      <w:r>
        <w:rPr>
          <w:rFonts w:ascii="Arial" w:eastAsia="Arial" w:hAnsi="Arial"/>
        </w:rPr>
        <w:t>0 V</w:t>
      </w:r>
      <w:r>
        <w:t>。用</w:t>
      </w:r>
      <w:r>
        <w:rPr>
          <w:spacing w:val="1"/>
        </w:rPr>
        <w:t xml:space="preserve">高量程时，状态输出为满度输出幅度的 </w:t>
      </w:r>
      <w:r>
        <w:rPr>
          <w:rFonts w:ascii="Arial" w:eastAsia="Arial" w:hAnsi="Arial"/>
        </w:rPr>
        <w:t>50</w:t>
      </w:r>
      <w:r>
        <w:rPr>
          <w:spacing w:val="-1"/>
        </w:rPr>
        <w:t>％。当仪器处在高量程档时，</w:t>
      </w:r>
      <w:r>
        <w:rPr>
          <w:rFonts w:ascii="Arial" w:eastAsia="Arial" w:hAnsi="Arial"/>
          <w:spacing w:val="-8"/>
        </w:rPr>
        <w:t>CO</w:t>
      </w:r>
      <w:r>
        <w:rPr>
          <w:rFonts w:ascii="Arial" w:eastAsia="Arial" w:hAnsi="Arial"/>
          <w:spacing w:val="52"/>
        </w:rPr>
        <w:t xml:space="preserve"> </w:t>
      </w:r>
      <w:r>
        <w:rPr>
          <w:spacing w:val="-2"/>
        </w:rPr>
        <w:t>浓度必须降到低量</w:t>
      </w:r>
      <w:r>
        <w:rPr>
          <w:spacing w:val="-20"/>
        </w:rPr>
        <w:t xml:space="preserve">程档的 </w:t>
      </w:r>
      <w:r>
        <w:rPr>
          <w:rFonts w:ascii="Arial" w:eastAsia="Arial" w:hAnsi="Arial"/>
        </w:rPr>
        <w:t>85</w:t>
      </w:r>
      <w:r>
        <w:t>％时，仪器才能转入低量程档。</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6"/>
        <w:rPr>
          <w:sz w:val="50"/>
        </w:rPr>
      </w:pPr>
    </w:p>
    <w:p>
      <w:pPr>
        <w:pStyle w:val="BodyText"/>
        <w:spacing w:line="283" w:lineRule="auto"/>
        <w:ind w:left="2700" w:right="2169"/>
        <w:jc w:val="both"/>
      </w:pPr>
      <w:r>
        <w:drawing>
          <wp:anchor distT="0" distB="0" distL="0" distR="0" simplePos="0" relativeHeight="251668480" behindDoc="1" locked="0" layoutInCell="1" allowOverlap="1">
            <wp:simplePos x="0" y="0"/>
            <wp:positionH relativeFrom="page">
              <wp:posOffset>3149090</wp:posOffset>
            </wp:positionH>
            <wp:positionV relativeFrom="paragraph">
              <wp:posOffset>206501</wp:posOffset>
            </wp:positionV>
            <wp:extent cx="5883267" cy="6623177"/>
            <wp:effectExtent l="0" t="0" r="0" b="0"/>
            <wp:wrapNone/>
            <wp:docPr id="1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jpeg"/>
                    <pic:cNvPicPr/>
                  </pic:nvPicPr>
                  <pic:blipFill>
                    <a:blip xmlns:r="http://schemas.openxmlformats.org/officeDocument/2006/relationships" r:embed="rId17" cstate="print"/>
                    <a:stretch>
                      <a:fillRect/>
                    </a:stretch>
                  </pic:blipFill>
                  <pic:spPr>
                    <a:xfrm>
                      <a:off x="0" y="0"/>
                      <a:ext cx="5883267" cy="6623177"/>
                    </a:xfrm>
                    <a:prstGeom prst="rect">
                      <a:avLst/>
                    </a:prstGeom>
                  </pic:spPr>
                </pic:pic>
              </a:graphicData>
            </a:graphic>
          </wp:anchor>
        </w:drawing>
      </w:r>
      <w:r>
        <w:rPr>
          <w:spacing w:val="-1"/>
        </w:rPr>
        <w:t>此外，仪器有两个跨度系数，因此每个量程可分别进行校准。这对于处理两个量程相差很远的</w:t>
      </w:r>
      <w:r>
        <w:rPr>
          <w:spacing w:val="2"/>
        </w:rPr>
        <w:t>情况时就显得很有必要了。如：低量程范围为</w:t>
      </w:r>
      <w:r>
        <w:rPr>
          <w:rFonts w:ascii="Arial" w:eastAsia="Arial"/>
        </w:rPr>
        <w:t>50 ppm</w:t>
      </w:r>
      <w:r>
        <w:rPr>
          <w:spacing w:val="-9"/>
        </w:rPr>
        <w:t xml:space="preserve">。而高量程范围可达 </w:t>
      </w:r>
      <w:r>
        <w:rPr>
          <w:rFonts w:ascii="Arial" w:eastAsia="Arial"/>
        </w:rPr>
        <w:t xml:space="preserve">10,000 ppm, </w:t>
      </w:r>
      <w:r>
        <w:t>这种情况就需对高、低量程分别进行校准。</w:t>
      </w:r>
    </w:p>
    <w:p>
      <w:pPr>
        <w:spacing w:after="0" w:line="283" w:lineRule="auto"/>
        <w:jc w:val="both"/>
        <w:sectPr>
          <w:pgSz w:w="17860" w:h="25260"/>
          <w:pgMar w:top="1860" w:right="0" w:bottom="280" w:left="0" w:header="708" w:footer="708"/>
          <w:pgNumType w:start="1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5"/>
        </w:rPr>
      </w:pPr>
    </w:p>
    <w:p>
      <w:pPr>
        <w:pStyle w:val="Heading1"/>
        <w:spacing w:before="63"/>
      </w:pPr>
      <w:r>
        <w:pict>
          <v:group id="_x0000_s1034" style="width:790.5pt;height:907.35pt;margin-top:-355.58pt;margin-left:0;mso-position-horizontal-relative:page;position:absolute;z-index:-251645952" coordorigin="0,-7112" coordsize="15810,18147">
            <v:shape id="_x0000_s1035" type="#_x0000_t75" style="width:14571;height:10603;position:absolute;top:-7112" stroked="f">
              <v:imagedata r:id="rId18" o:title=""/>
            </v:shape>
            <v:shape id="_x0000_s1036" type="#_x0000_t75" style="width:15810;height:11237;position:absolute;top:-202" stroked="f">
              <v:imagedata r:id="rId19" o:title=""/>
            </v:shape>
          </v:group>
        </w:pict>
      </w:r>
      <w:r>
        <w:t>气体浓度单位</w:t>
      </w:r>
    </w:p>
    <w:p>
      <w:pPr>
        <w:pStyle w:val="BodyText"/>
        <w:rPr>
          <w:b/>
          <w:sz w:val="42"/>
        </w:rPr>
      </w:pPr>
    </w:p>
    <w:p>
      <w:pPr>
        <w:pStyle w:val="BodyText"/>
        <w:ind w:left="2700"/>
        <w:rPr>
          <w:rFonts w:ascii="Arial" w:eastAsia="Arial"/>
        </w:rPr>
      </w:pPr>
      <w:r>
        <w:t xml:space="preserve">气体浓度单位屏幕，如下图所示，定义如何表示 </w:t>
      </w:r>
      <w:r>
        <w:rPr>
          <w:rFonts w:ascii="Arial" w:eastAsia="Arial"/>
        </w:rPr>
        <w:t xml:space="preserve">CO </w:t>
      </w:r>
      <w:r>
        <w:t xml:space="preserve">的浓度，气体浓度单位有百万分之一 </w:t>
      </w:r>
      <w:r>
        <w:rPr>
          <w:rFonts w:ascii="Arial" w:eastAsia="Arial"/>
        </w:rPr>
        <w:t>( ppm )</w:t>
      </w:r>
    </w:p>
    <w:p>
      <w:pPr>
        <w:pStyle w:val="BodyText"/>
        <w:spacing w:before="71"/>
        <w:ind w:left="2700"/>
        <w:rPr>
          <w:rFonts w:ascii="Arial" w:eastAsia="Arial"/>
        </w:rPr>
      </w:pPr>
      <w:r>
        <w:t xml:space="preserve">及毫克每立方米 </w:t>
      </w:r>
      <w:r>
        <w:rPr>
          <w:rFonts w:ascii="Arial" w:eastAsia="Arial"/>
        </w:rPr>
        <w:t>( mg/m</w:t>
      </w:r>
      <w:r>
        <w:rPr>
          <w:rFonts w:ascii="Arial" w:eastAsia="Arial"/>
          <w:position w:val="1"/>
          <w:sz w:val="21"/>
        </w:rPr>
        <w:t xml:space="preserve">3 </w:t>
      </w:r>
      <w:r>
        <w:rPr>
          <w:rFonts w:ascii="Arial" w:eastAsia="Arial"/>
        </w:rPr>
        <w:t>)</w:t>
      </w:r>
      <w:r>
        <w:t>。</w:t>
      </w:r>
      <w:r>
        <w:rPr>
          <w:rFonts w:ascii="Arial" w:eastAsia="Arial"/>
        </w:rPr>
        <w:t>( mg/m</w:t>
      </w:r>
      <w:r>
        <w:rPr>
          <w:rFonts w:ascii="Arial" w:eastAsia="Arial"/>
          <w:position w:val="1"/>
          <w:sz w:val="21"/>
        </w:rPr>
        <w:t xml:space="preserve">3 </w:t>
      </w:r>
      <w:r>
        <w:rPr>
          <w:rFonts w:ascii="Arial" w:eastAsia="Arial"/>
        </w:rPr>
        <w:t>)</w:t>
      </w:r>
      <w:r>
        <w:rPr>
          <w:spacing w:val="-2"/>
        </w:rPr>
        <w:t>的浓度计算是在标准状况下进行的</w:t>
      </w:r>
      <w:r>
        <w:rPr>
          <w:rFonts w:ascii="Arial" w:eastAsia="Arial"/>
        </w:rPr>
        <w:t>.</w:t>
      </w:r>
    </w:p>
    <w:p>
      <w:pPr>
        <w:pStyle w:val="BodyText"/>
        <w:spacing w:before="71" w:line="283" w:lineRule="auto"/>
        <w:ind w:left="2700" w:right="2156"/>
      </w:pPr>
      <w:r>
        <w:rPr>
          <w:spacing w:val="1"/>
        </w:rPr>
        <w:t xml:space="preserve">当浓度的单位从 </w:t>
      </w:r>
      <w:r>
        <w:rPr>
          <w:rFonts w:ascii="Arial" w:eastAsia="Arial"/>
        </w:rPr>
        <w:t>ppm</w:t>
      </w:r>
      <w:r>
        <w:rPr>
          <w:rFonts w:ascii="Arial" w:eastAsia="Arial"/>
          <w:spacing w:val="5"/>
        </w:rPr>
        <w:t xml:space="preserve"> </w:t>
      </w:r>
      <w:r>
        <w:rPr>
          <w:spacing w:val="5"/>
        </w:rPr>
        <w:t xml:space="preserve">切换到 </w:t>
      </w:r>
      <w:r>
        <w:rPr>
          <w:rFonts w:ascii="Arial" w:eastAsia="Arial"/>
          <w:spacing w:val="-3"/>
        </w:rPr>
        <w:t>mg/m</w:t>
      </w:r>
      <w:r>
        <w:rPr>
          <w:rFonts w:ascii="Arial" w:eastAsia="Arial"/>
          <w:spacing w:val="-3"/>
          <w:position w:val="1"/>
          <w:sz w:val="21"/>
        </w:rPr>
        <w:t>3</w:t>
      </w:r>
      <w:r>
        <w:rPr>
          <w:rFonts w:ascii="Arial" w:eastAsia="Arial"/>
          <w:spacing w:val="11"/>
          <w:position w:val="1"/>
          <w:sz w:val="21"/>
        </w:rPr>
        <w:t xml:space="preserve"> </w:t>
      </w:r>
      <w:r>
        <w:t>时，</w:t>
      </w:r>
      <w:r>
        <w:rPr>
          <w:rFonts w:ascii="Arial" w:eastAsia="Arial"/>
        </w:rPr>
        <w:t>CO</w:t>
      </w:r>
      <w:r>
        <w:rPr>
          <w:rFonts w:ascii="Arial" w:eastAsia="Arial"/>
          <w:spacing w:val="83"/>
        </w:rPr>
        <w:t xml:space="preserve"> </w:t>
      </w:r>
      <w:r>
        <w:rPr>
          <w:spacing w:val="-1"/>
        </w:rPr>
        <w:t>的量程自动切换到最高量程上。例如：仪器浓度</w:t>
      </w:r>
      <w:r>
        <w:rPr>
          <w:spacing w:val="-2"/>
        </w:rPr>
        <w:t xml:space="preserve">单位从 </w:t>
      </w:r>
      <w:r>
        <w:rPr>
          <w:rFonts w:ascii="Arial" w:eastAsia="Arial"/>
        </w:rPr>
        <w:t>mg/m</w:t>
      </w:r>
      <w:r>
        <w:rPr>
          <w:rFonts w:ascii="Arial" w:eastAsia="Arial"/>
          <w:position w:val="1"/>
          <w:sz w:val="21"/>
        </w:rPr>
        <w:t>3</w:t>
      </w:r>
      <w:r>
        <w:rPr>
          <w:rFonts w:ascii="Arial" w:eastAsia="Arial"/>
          <w:spacing w:val="48"/>
          <w:position w:val="1"/>
          <w:sz w:val="21"/>
        </w:rPr>
        <w:t xml:space="preserve"> </w:t>
      </w:r>
      <w:r>
        <w:rPr>
          <w:spacing w:val="-1"/>
        </w:rPr>
        <w:t xml:space="preserve">切换到 </w:t>
      </w:r>
      <w:r>
        <w:rPr>
          <w:rFonts w:ascii="Arial" w:eastAsia="Arial"/>
        </w:rPr>
        <w:t>ppm</w:t>
      </w:r>
      <w:r>
        <w:rPr>
          <w:rFonts w:ascii="Arial" w:eastAsia="Arial"/>
          <w:spacing w:val="61"/>
        </w:rPr>
        <w:t xml:space="preserve"> </w:t>
      </w:r>
      <w:r>
        <w:rPr>
          <w:spacing w:val="-8"/>
        </w:rPr>
        <w:t xml:space="preserve">时，所有的量程都自动置于 </w:t>
      </w:r>
      <w:r>
        <w:rPr>
          <w:rFonts w:ascii="Arial" w:eastAsia="Arial"/>
        </w:rPr>
        <w:t>10,000ppm</w:t>
      </w:r>
      <w:r>
        <w:rPr>
          <w:rFonts w:ascii="Arial" w:eastAsia="Arial"/>
          <w:spacing w:val="-21"/>
        </w:rPr>
        <w:t xml:space="preserve"> </w:t>
      </w:r>
      <w:r>
        <w:t>档。</w:t>
      </w:r>
    </w:p>
    <w:p>
      <w:pPr>
        <w:pStyle w:val="BodyText"/>
        <w:spacing w:line="283" w:lineRule="auto"/>
        <w:ind w:left="2859" w:right="3435" w:hanging="159"/>
      </w:pPr>
      <w:r>
        <w:t>气体浓度单位屏幕的第一行显示当前气体单位，第二行显示所选择的气体浓度单位。显示气体浓度单位屏幕的步骤：</w:t>
      </w:r>
    </w:p>
    <w:p>
      <w:pPr>
        <w:pStyle w:val="ListParagraph"/>
        <w:numPr>
          <w:ilvl w:val="1"/>
          <w:numId w:val="23"/>
        </w:numPr>
        <w:tabs>
          <w:tab w:val="left" w:pos="4172"/>
          <w:tab w:val="left" w:pos="4173"/>
        </w:tabs>
        <w:spacing w:before="0" w:after="0" w:line="383" w:lineRule="exact"/>
        <w:ind w:left="4173" w:right="0" w:hanging="638"/>
        <w:jc w:val="left"/>
        <w:rPr>
          <w:rFonts w:ascii="Arial" w:eastAsia="Arial" w:hAnsi="Arial"/>
          <w:sz w:val="31"/>
        </w:rPr>
      </w:pPr>
      <w:r>
        <w:rPr>
          <w:spacing w:val="-2"/>
          <w:sz w:val="31"/>
        </w:rPr>
        <w:t xml:space="preserve">从主菜单选量程菜单 </w:t>
      </w:r>
      <w:r>
        <w:rPr>
          <w:rFonts w:ascii="Arial" w:eastAsia="Arial" w:hAnsi="Arial"/>
          <w:sz w:val="31"/>
        </w:rPr>
        <w:t>(Range)</w:t>
      </w:r>
    </w:p>
    <w:p>
      <w:pPr>
        <w:pStyle w:val="ListParagraph"/>
        <w:numPr>
          <w:ilvl w:val="1"/>
          <w:numId w:val="23"/>
        </w:numPr>
        <w:tabs>
          <w:tab w:val="left" w:pos="4172"/>
          <w:tab w:val="left" w:pos="4173"/>
        </w:tabs>
        <w:spacing w:before="70" w:after="0" w:line="240" w:lineRule="auto"/>
        <w:ind w:left="4173" w:right="0" w:hanging="638"/>
        <w:jc w:val="left"/>
        <w:rPr>
          <w:rFonts w:ascii="Arial" w:eastAsia="Arial" w:hAnsi="Arial"/>
          <w:sz w:val="31"/>
        </w:rPr>
      </w:pPr>
      <w:r>
        <w:rPr>
          <w:spacing w:val="-1"/>
          <w:sz w:val="31"/>
        </w:rPr>
        <w:t xml:space="preserve">从量程菜单选气体单位 </w:t>
      </w:r>
      <w:r>
        <w:rPr>
          <w:rFonts w:ascii="Arial" w:eastAsia="Arial" w:hAnsi="Arial"/>
          <w:sz w:val="31"/>
        </w:rPr>
        <w:t>(Gas</w:t>
      </w:r>
      <w:r>
        <w:rPr>
          <w:rFonts w:ascii="Arial" w:eastAsia="Arial" w:hAnsi="Arial"/>
          <w:spacing w:val="-7"/>
          <w:sz w:val="31"/>
        </w:rPr>
        <w:t xml:space="preserve"> </w:t>
      </w:r>
      <w:r>
        <w:rPr>
          <w:rFonts w:ascii="Arial" w:eastAsia="Arial" w:hAnsi="Arial"/>
          <w:sz w:val="31"/>
        </w:rPr>
        <w:t>Units)</w:t>
      </w: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rPr>
          <w:rFonts w:ascii="Arial"/>
          <w:sz w:val="34"/>
        </w:rPr>
      </w:pPr>
    </w:p>
    <w:p>
      <w:pPr>
        <w:pStyle w:val="BodyText"/>
        <w:spacing w:before="227"/>
        <w:ind w:left="2700"/>
      </w:pPr>
      <w:r>
        <w:t>气体浓度单位屏幕的使用：</w:t>
      </w:r>
    </w:p>
    <w:p>
      <w:pPr>
        <w:pStyle w:val="ListParagraph"/>
        <w:numPr>
          <w:ilvl w:val="1"/>
          <w:numId w:val="23"/>
        </w:numPr>
        <w:tabs>
          <w:tab w:val="left" w:pos="4172"/>
          <w:tab w:val="left" w:pos="4173"/>
        </w:tabs>
        <w:spacing w:before="58" w:after="0" w:line="240" w:lineRule="auto"/>
        <w:ind w:left="4173" w:right="0" w:hanging="638"/>
        <w:jc w:val="left"/>
        <w:rPr>
          <w:sz w:val="31"/>
        </w:rPr>
      </w:pPr>
      <w:r>
        <w:rPr>
          <w:spacing w:val="2"/>
          <w:sz w:val="31"/>
        </w:rPr>
        <w:t xml:space="preserve">用 </w:t>
      </w:r>
      <w:r>
        <w:rPr>
          <w:rFonts w:ascii="Wingdings" w:eastAsia="Wingdings" w:hAnsi="Wingdings"/>
          <w:sz w:val="31"/>
        </w:rPr>
        <w:sym w:font="Wingdings" w:char="F0E1"/>
      </w:r>
      <w:r>
        <w:rPr>
          <w:rFonts w:ascii="Times New Roman" w:eastAsia="Times New Roman" w:hAnsi="Times New Roman"/>
          <w:sz w:val="31"/>
        </w:rPr>
        <w:t xml:space="preserve">  </w:t>
      </w:r>
      <w:r>
        <w:rPr>
          <w:spacing w:val="2"/>
          <w:sz w:val="31"/>
        </w:rPr>
        <w:t xml:space="preserve">和 </w:t>
      </w:r>
      <w:r>
        <w:rPr>
          <w:rFonts w:ascii="Wingdings" w:eastAsia="Wingdings" w:hAnsi="Wingdings"/>
          <w:sz w:val="31"/>
        </w:rPr>
        <w:sym w:font="Wingdings" w:char="F0E2"/>
      </w:r>
      <w:r>
        <w:rPr>
          <w:rFonts w:ascii="Times New Roman" w:eastAsia="Times New Roman" w:hAnsi="Times New Roman"/>
          <w:spacing w:val="1"/>
          <w:sz w:val="31"/>
        </w:rPr>
        <w:t xml:space="preserve"> </w:t>
      </w:r>
      <w:r>
        <w:rPr>
          <w:sz w:val="31"/>
        </w:rPr>
        <w:t>键选择气体浓度单位。</w:t>
      </w:r>
    </w:p>
    <w:p>
      <w:pPr>
        <w:pStyle w:val="ListParagraph"/>
        <w:numPr>
          <w:ilvl w:val="1"/>
          <w:numId w:val="23"/>
        </w:numPr>
        <w:tabs>
          <w:tab w:val="left" w:pos="4172"/>
          <w:tab w:val="left" w:pos="4173"/>
        </w:tabs>
        <w:spacing w:before="71" w:after="0" w:line="240" w:lineRule="auto"/>
        <w:ind w:left="4173" w:right="0" w:hanging="638"/>
        <w:jc w:val="left"/>
        <w:rPr>
          <w:sz w:val="31"/>
        </w:rPr>
      </w:pPr>
      <w:r>
        <w:pict>
          <v:group id="_x0000_s1037" style="width:893pt;height:24pt;margin-top:22.88pt;margin-left:0;mso-position-horizontal-relative:page;position:absolute;z-index:251669504" coordorigin="0,458" coordsize="17860,480">
            <v:shape id="_x0000_s1038" type="#_x0000_t75" style="width:17860;height:400;position:absolute;top:457" stroked="f">
              <v:imagedata r:id="rId20" o:title=""/>
            </v:shape>
            <v:shape id="_x0000_s1039" type="#_x0000_t202" style="width:165;height:352;left:3535;position:absolute;top:585"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txbxContent>
              </v:textbox>
            </v:shape>
            <v:shape id="_x0000_s1040" type="#_x0000_t202" style="width:337;height:317;left:4173;position:absolute;top:598" filled="f" stroked="f">
              <v:textbox inset="0,0,0,0">
                <w:txbxContent>
                  <w:p>
                    <w:pPr>
                      <w:spacing w:before="0" w:line="317" w:lineRule="exact"/>
                      <w:ind w:left="0" w:right="0" w:firstLine="0"/>
                      <w:jc w:val="left"/>
                      <w:rPr>
                        <w:sz w:val="31"/>
                      </w:rPr>
                    </w:pPr>
                    <w:r>
                      <w:rPr>
                        <w:w w:val="102"/>
                        <w:sz w:val="31"/>
                      </w:rPr>
                      <w:t>按</w:t>
                    </w:r>
                  </w:p>
                </w:txbxContent>
              </v:textbox>
            </v:shape>
            <v:shape id="_x0000_s1041" type="#_x0000_t202" style="width:2872;height:317;left:5199;position:absolute;top:598" filled="f" stroked="f">
              <v:textbox inset="0,0,0,0">
                <w:txbxContent>
                  <w:p>
                    <w:pPr>
                      <w:spacing w:before="0" w:line="317" w:lineRule="exact"/>
                      <w:ind w:left="0" w:right="0" w:firstLine="0"/>
                      <w:jc w:val="left"/>
                      <w:rPr>
                        <w:sz w:val="31"/>
                      </w:rPr>
                    </w:pPr>
                    <w:r>
                      <w:rPr>
                        <w:sz w:val="31"/>
                      </w:rPr>
                      <w:t>键以返回量程菜单。</w:t>
                    </w:r>
                  </w:p>
                </w:txbxContent>
              </v:textbox>
            </v:shape>
          </v:group>
        </w:pict>
      </w:r>
      <w:r>
        <w:drawing>
          <wp:anchor distT="0" distB="0" distL="0" distR="0" simplePos="0" relativeHeight="251671552" behindDoc="1" locked="0" layoutInCell="1" allowOverlap="1">
            <wp:simplePos x="0" y="0"/>
            <wp:positionH relativeFrom="page">
              <wp:posOffset>2868732</wp:posOffset>
            </wp:positionH>
            <wp:positionV relativeFrom="paragraph">
              <wp:posOffset>780330</wp:posOffset>
            </wp:positionV>
            <wp:extent cx="403690" cy="218665"/>
            <wp:effectExtent l="0" t="0" r="0" b="0"/>
            <wp:wrapNone/>
            <wp:docPr id="1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8.png"/>
                    <pic:cNvPicPr/>
                  </pic:nvPicPr>
                  <pic:blipFill>
                    <a:blip xmlns:r="http://schemas.openxmlformats.org/officeDocument/2006/relationships" r:embed="rId21" cstate="print"/>
                    <a:stretch>
                      <a:fillRect/>
                    </a:stretch>
                  </pic:blipFill>
                  <pic:spPr>
                    <a:xfrm>
                      <a:off x="0" y="0"/>
                      <a:ext cx="403690" cy="218665"/>
                    </a:xfrm>
                    <a:prstGeom prst="rect">
                      <a:avLst/>
                    </a:prstGeom>
                  </pic:spPr>
                </pic:pic>
              </a:graphicData>
            </a:graphic>
          </wp:anchor>
        </w:drawing>
      </w:r>
      <w:r>
        <w:rPr>
          <w:spacing w:val="-38"/>
          <w:sz w:val="31"/>
        </w:rPr>
        <w:t xml:space="preserve">按 </w:t>
      </w:r>
      <w:r>
        <w:rPr>
          <w:rFonts w:ascii="Arial" w:eastAsia="Arial" w:hAnsi="Arial"/>
          <w:sz w:val="31"/>
        </w:rPr>
        <w:t>ENTER</w:t>
      </w:r>
      <w:r>
        <w:rPr>
          <w:rFonts w:ascii="Arial" w:eastAsia="Arial" w:hAnsi="Arial"/>
          <w:spacing w:val="-13"/>
          <w:sz w:val="31"/>
        </w:rPr>
        <w:t xml:space="preserve"> </w:t>
      </w:r>
      <w:r>
        <w:rPr>
          <w:sz w:val="31"/>
        </w:rPr>
        <w:t>键以确认选择。</w:t>
      </w:r>
    </w:p>
    <w:p>
      <w:pPr>
        <w:pStyle w:val="BodyText"/>
        <w:rPr>
          <w:sz w:val="20"/>
        </w:rPr>
      </w:pPr>
    </w:p>
    <w:p>
      <w:pPr>
        <w:pStyle w:val="BodyText"/>
        <w:rPr>
          <w:sz w:val="20"/>
        </w:rPr>
      </w:pPr>
    </w:p>
    <w:p>
      <w:pPr>
        <w:pStyle w:val="BodyText"/>
        <w:spacing w:before="7"/>
        <w:rPr>
          <w:sz w:val="19"/>
        </w:rPr>
      </w:pPr>
    </w:p>
    <w:p>
      <w:pPr>
        <w:spacing w:after="0"/>
        <w:rPr>
          <w:sz w:val="19"/>
        </w:rPr>
        <w:sectPr>
          <w:pgSz w:w="17860" w:h="25260"/>
          <w:pgMar w:top="820" w:right="0" w:bottom="280" w:left="0" w:header="708" w:footer="708"/>
          <w:pgNumType w:start="16"/>
          <w:cols w:space="708"/>
        </w:sectPr>
      </w:pPr>
    </w:p>
    <w:p>
      <w:pPr>
        <w:pStyle w:val="BodyText"/>
        <w:spacing w:before="106"/>
        <w:ind w:right="47"/>
        <w:jc w:val="right"/>
        <w:rPr>
          <w:rFonts w:ascii="Wingdings" w:hAnsi="Wingdings"/>
        </w:rPr>
      </w:pPr>
      <w:r>
        <w:rPr>
          <w:rFonts w:ascii="Wingdings" w:hAnsi="Wingdings"/>
          <w:w w:val="102"/>
        </w:rPr>
        <w:sym w:font="Wingdings" w:char="F073"/>
      </w:r>
    </w:p>
    <w:p>
      <w:pPr>
        <w:pStyle w:val="Heading1"/>
        <w:spacing w:before="274"/>
        <w:ind w:left="0"/>
        <w:jc w:val="right"/>
      </w:pPr>
      <w:r>
        <w:t>CO 量程</w:t>
      </w:r>
    </w:p>
    <w:p>
      <w:pPr>
        <w:pStyle w:val="BodyText"/>
        <w:tabs>
          <w:tab w:val="left" w:pos="1435"/>
        </w:tabs>
        <w:spacing w:before="75"/>
        <w:ind w:left="402"/>
      </w:pPr>
      <w:r>
        <w:br w:type="column"/>
      </w:r>
      <w:r>
        <w:t>按</w:t>
        <w:tab/>
        <w:t>键可返回运行屏幕。</w:t>
      </w:r>
    </w:p>
    <w:p>
      <w:pPr>
        <w:spacing w:after="0"/>
        <w:sectPr>
          <w:type w:val="continuous"/>
          <w:pgSz w:w="17860" w:h="25260"/>
          <w:pgMar w:top="2200" w:right="0" w:bottom="280" w:left="0" w:header="708" w:footer="708"/>
          <w:pgNumType w:start="17"/>
          <w:cols w:num="2" w:space="708" w:equalWidth="0">
            <w:col w:w="3731" w:space="40"/>
            <w:col w:w="14089" w:space="0"/>
          </w:cols>
        </w:sectPr>
      </w:pPr>
    </w:p>
    <w:p>
      <w:pPr>
        <w:pStyle w:val="BodyText"/>
        <w:spacing w:before="71" w:line="283" w:lineRule="auto"/>
        <w:ind w:left="2700" w:right="2170"/>
      </w:pPr>
      <w:r>
        <w:rPr>
          <w:rFonts w:ascii="Arial" w:eastAsia="Arial"/>
        </w:rPr>
        <w:t xml:space="preserve">CO </w:t>
      </w:r>
      <w:r>
        <w:rPr>
          <w:spacing w:val="-1"/>
        </w:rPr>
        <w:t xml:space="preserve">的量程决定仪器的模拟输出的浓度范围。例如 </w:t>
      </w:r>
      <w:r>
        <w:rPr>
          <w:rFonts w:ascii="Arial" w:eastAsia="Arial"/>
        </w:rPr>
        <w:t>0</w:t>
      </w:r>
      <w:r>
        <w:t>－</w:t>
      </w:r>
      <w:r>
        <w:rPr>
          <w:rFonts w:ascii="Arial" w:eastAsia="Arial"/>
        </w:rPr>
        <w:t xml:space="preserve">50 ppm </w:t>
      </w:r>
      <w:r>
        <w:rPr>
          <w:spacing w:val="-33"/>
        </w:rPr>
        <w:t xml:space="preserve">的 </w:t>
      </w:r>
      <w:r>
        <w:rPr>
          <w:rFonts w:ascii="Arial" w:eastAsia="Arial"/>
        </w:rPr>
        <w:t xml:space="preserve">CO </w:t>
      </w:r>
      <w:r>
        <w:rPr>
          <w:spacing w:val="-2"/>
        </w:rPr>
        <w:t>量程是指仪器的模拟输出</w:t>
      </w:r>
      <w:r>
        <w:rPr>
          <w:spacing w:val="-17"/>
        </w:rPr>
        <w:t xml:space="preserve">的范围为 </w:t>
      </w:r>
      <w:r>
        <w:rPr>
          <w:rFonts w:ascii="Arial" w:eastAsia="Arial"/>
        </w:rPr>
        <w:t xml:space="preserve">0 </w:t>
      </w:r>
      <w:r>
        <w:rPr>
          <w:spacing w:val="-39"/>
        </w:rPr>
        <w:t xml:space="preserve">到 </w:t>
      </w:r>
      <w:r>
        <w:rPr>
          <w:rFonts w:ascii="Arial" w:eastAsia="Arial"/>
        </w:rPr>
        <w:t>50ppm</w:t>
      </w:r>
      <w:r>
        <w:t>。</w:t>
      </w:r>
    </w:p>
    <w:p>
      <w:pPr>
        <w:spacing w:after="0" w:line="283" w:lineRule="auto"/>
        <w:sectPr>
          <w:type w:val="continuous"/>
          <w:pgSz w:w="17860" w:h="25260"/>
          <w:pgMar w:top="2200" w:right="0" w:bottom="280" w:left="0" w:header="708" w:footer="708"/>
          <w:pgNumType w:start="18"/>
          <w:cols w:space="708"/>
        </w:sectPr>
      </w:pPr>
    </w:p>
    <w:p>
      <w:pPr>
        <w:pStyle w:val="BodyText"/>
        <w:spacing w:before="49" w:line="283" w:lineRule="auto"/>
        <w:ind w:left="2700" w:right="2142"/>
        <w:jc w:val="both"/>
      </w:pPr>
      <w:r>
        <w:rPr>
          <w:spacing w:val="3"/>
        </w:rPr>
        <w:t xml:space="preserve">显示屏幕上第二行显示 </w:t>
      </w:r>
      <w:r>
        <w:rPr>
          <w:rFonts w:ascii="Bookman Old Style" w:eastAsia="Bookman Old Style" w:hAnsi="Bookman Old Style"/>
          <w:b w:val="0"/>
        </w:rPr>
        <w:t xml:space="preserve">CO </w:t>
      </w:r>
      <w:r>
        <w:rPr>
          <w:spacing w:val="-1"/>
        </w:rPr>
        <w:t>的当前量程。第三行用来显示要变换的量程。单量程、双量程和自动量程画面如下所示。两幅画面的区别是右边的画面的第一行显示中有</w:t>
      </w:r>
      <w:r>
        <w:rPr>
          <w:rFonts w:ascii="Bookman Old Style" w:eastAsia="Bookman Old Style" w:hAnsi="Bookman Old Style"/>
          <w:b w:val="0"/>
        </w:rPr>
        <w:t xml:space="preserve">Hi </w:t>
      </w:r>
      <w:r>
        <w:rPr>
          <w:spacing w:val="-1"/>
        </w:rPr>
        <w:t xml:space="preserve">或 </w:t>
      </w:r>
      <w:r>
        <w:rPr>
          <w:rFonts w:ascii="Bookman Old Style" w:eastAsia="Bookman Old Style" w:hAnsi="Bookman Old Style"/>
          <w:b w:val="0"/>
        </w:rPr>
        <w:t xml:space="preserve">LO </w:t>
      </w:r>
      <w:r>
        <w:t>字头，以指示</w:t>
      </w:r>
      <w:r>
        <w:rPr>
          <w:spacing w:val="2"/>
        </w:rPr>
        <w:t xml:space="preserve">仪器当前显示的是哪个量程。请详细阅读有关 “单量程 </w:t>
      </w:r>
      <w:r>
        <w:rPr>
          <w:spacing w:val="-16"/>
        </w:rPr>
        <w:t>”、“双量程 ”和“自动量程 ”的有关章节。</w:t>
      </w:r>
    </w:p>
    <w:p>
      <w:pPr>
        <w:pStyle w:val="BodyText"/>
        <w:spacing w:line="283" w:lineRule="auto"/>
        <w:ind w:left="2700" w:right="2486"/>
        <w:jc w:val="both"/>
      </w:pPr>
      <w:r>
        <w:rPr>
          <w:spacing w:val="-24"/>
        </w:rPr>
        <w:t xml:space="preserve">表 </w:t>
      </w:r>
      <w:r>
        <w:rPr>
          <w:rFonts w:ascii="Bookman Old Style" w:eastAsia="Bookman Old Style"/>
          <w:b w:val="0"/>
        </w:rPr>
        <w:t>3</w:t>
      </w:r>
      <w:r>
        <w:t>－</w:t>
      </w:r>
      <w:r>
        <w:rPr>
          <w:rFonts w:ascii="Bookman Old Style" w:eastAsia="Bookman Old Style"/>
          <w:b w:val="0"/>
        </w:rPr>
        <w:t xml:space="preserve">1 </w:t>
      </w:r>
      <w:r>
        <w:rPr>
          <w:spacing w:val="1"/>
        </w:rPr>
        <w:t>列出了当前可选用的量程范围。要选用扩展量程，仪器内部开关</w:t>
      </w:r>
      <w:r>
        <w:rPr>
          <w:rFonts w:ascii="Bookman Old Style" w:eastAsia="Bookman Old Style"/>
          <w:b w:val="0"/>
        </w:rPr>
        <w:t xml:space="preserve">8 </w:t>
      </w:r>
      <w:r>
        <w:rPr>
          <w:spacing w:val="-11"/>
        </w:rPr>
        <w:t xml:space="preserve">必须设置为 </w:t>
      </w:r>
      <w:r>
        <w:rPr>
          <w:rFonts w:ascii="Bookman Old Style" w:eastAsia="Bookman Old Style"/>
          <w:b w:val="0"/>
        </w:rPr>
        <w:t>ON</w:t>
      </w:r>
      <w:r>
        <w:rPr>
          <w:spacing w:val="-15"/>
        </w:rPr>
        <w:t>。</w:t>
      </w:r>
      <w:r>
        <w:rPr>
          <w:spacing w:val="-17"/>
        </w:rPr>
        <w:t xml:space="preserve">若要显示 </w:t>
      </w:r>
      <w:r>
        <w:rPr>
          <w:rFonts w:ascii="Bookman Old Style" w:eastAsia="Bookman Old Style"/>
          <w:b w:val="0"/>
        </w:rPr>
        <w:t xml:space="preserve">CO </w:t>
      </w:r>
      <w:r>
        <w:t>量程，可按下列步骤进行。</w:t>
      </w:r>
    </w:p>
    <w:p>
      <w:pPr>
        <w:pStyle w:val="ListParagraph"/>
        <w:numPr>
          <w:ilvl w:val="1"/>
          <w:numId w:val="24"/>
        </w:numPr>
        <w:tabs>
          <w:tab w:val="left" w:pos="4172"/>
          <w:tab w:val="left" w:pos="4173"/>
          <w:tab w:val="left" w:pos="7014"/>
        </w:tabs>
        <w:spacing w:before="0" w:after="0" w:line="383" w:lineRule="exact"/>
        <w:ind w:left="4173" w:right="0" w:hanging="638"/>
        <w:jc w:val="left"/>
        <w:rPr>
          <w:rFonts w:ascii="Bookman Old Style" w:eastAsia="Bookman Old Style" w:hAnsi="Bookman Old Style"/>
          <w:b w:val="0"/>
          <w:sz w:val="31"/>
        </w:rPr>
      </w:pPr>
      <w:r>
        <w:rPr>
          <w:sz w:val="31"/>
        </w:rPr>
        <w:t>在主菜单中选量程</w:t>
        <w:tab/>
      </w:r>
      <w:r>
        <w:rPr>
          <w:rFonts w:ascii="Bookman Old Style" w:eastAsia="Bookman Old Style" w:hAnsi="Bookman Old Style"/>
          <w:b w:val="0"/>
          <w:sz w:val="31"/>
        </w:rPr>
        <w:t>(Range)</w:t>
      </w:r>
    </w:p>
    <w:p>
      <w:pPr>
        <w:pStyle w:val="ListParagraph"/>
        <w:numPr>
          <w:ilvl w:val="1"/>
          <w:numId w:val="24"/>
        </w:numPr>
        <w:tabs>
          <w:tab w:val="left" w:pos="4172"/>
          <w:tab w:val="left" w:pos="4173"/>
        </w:tabs>
        <w:spacing w:before="69" w:after="0" w:line="290" w:lineRule="auto"/>
        <w:ind w:left="2700" w:right="9518" w:firstLine="835"/>
        <w:jc w:val="left"/>
        <w:rPr>
          <w:sz w:val="31"/>
        </w:rPr>
      </w:pPr>
      <w:r>
        <w:rPr>
          <w:spacing w:val="-2"/>
          <w:w w:val="95"/>
          <w:sz w:val="31"/>
        </w:rPr>
        <w:t>在量程菜单中选量程</w:t>
      </w:r>
      <w:r>
        <w:rPr>
          <w:rFonts w:ascii="Bookman Old Style" w:eastAsia="Bookman Old Style" w:hAnsi="Bookman Old Style"/>
          <w:b w:val="0"/>
          <w:w w:val="95"/>
          <w:sz w:val="31"/>
        </w:rPr>
        <w:t>(Range)</w:t>
      </w:r>
      <w:r>
        <w:rPr>
          <w:spacing w:val="-16"/>
          <w:w w:val="95"/>
          <w:sz w:val="31"/>
        </w:rPr>
        <w:t>。</w:t>
      </w:r>
      <w:r>
        <w:rPr>
          <w:sz w:val="31"/>
        </w:rPr>
        <w:t>量程屏幕的使用：</w:t>
      </w:r>
    </w:p>
    <w:p>
      <w:pPr>
        <w:pStyle w:val="ListParagraph"/>
        <w:numPr>
          <w:ilvl w:val="1"/>
          <w:numId w:val="24"/>
        </w:numPr>
        <w:tabs>
          <w:tab w:val="left" w:pos="4172"/>
          <w:tab w:val="left" w:pos="4173"/>
        </w:tabs>
        <w:spacing w:before="0" w:after="0" w:line="372" w:lineRule="exact"/>
        <w:ind w:left="4173" w:right="0" w:hanging="638"/>
        <w:jc w:val="left"/>
        <w:rPr>
          <w:sz w:val="31"/>
        </w:rPr>
      </w:pPr>
      <w:r>
        <w:rPr>
          <w:spacing w:val="2"/>
          <w:sz w:val="31"/>
        </w:rPr>
        <w:t xml:space="preserve">用 </w:t>
      </w:r>
      <w:r>
        <w:rPr>
          <w:rFonts w:ascii="Wingdings" w:eastAsia="Wingdings" w:hAnsi="Wingdings"/>
          <w:sz w:val="31"/>
        </w:rPr>
        <w:sym w:font="Wingdings" w:char="F0E1"/>
      </w:r>
      <w:r>
        <w:rPr>
          <w:rFonts w:ascii="Times New Roman" w:eastAsia="Times New Roman" w:hAnsi="Times New Roman"/>
          <w:spacing w:val="76"/>
          <w:sz w:val="31"/>
        </w:rPr>
        <w:t xml:space="preserve"> </w:t>
      </w:r>
      <w:r>
        <w:rPr>
          <w:spacing w:val="2"/>
          <w:sz w:val="31"/>
        </w:rPr>
        <w:t xml:space="preserve">和 </w:t>
      </w:r>
      <w:r>
        <w:rPr>
          <w:rFonts w:ascii="Wingdings" w:eastAsia="Wingdings" w:hAnsi="Wingdings"/>
          <w:sz w:val="31"/>
        </w:rPr>
        <w:sym w:font="Wingdings" w:char="F0E2"/>
      </w:r>
      <w:r>
        <w:rPr>
          <w:rFonts w:ascii="Times New Roman" w:eastAsia="Times New Roman" w:hAnsi="Times New Roman"/>
          <w:sz w:val="31"/>
        </w:rPr>
        <w:t xml:space="preserve">  </w:t>
      </w:r>
      <w:r>
        <w:rPr>
          <w:sz w:val="31"/>
        </w:rPr>
        <w:t>键选择量程。</w:t>
      </w:r>
    </w:p>
    <w:p>
      <w:pPr>
        <w:pStyle w:val="ListParagraph"/>
        <w:numPr>
          <w:ilvl w:val="1"/>
          <w:numId w:val="24"/>
        </w:numPr>
        <w:tabs>
          <w:tab w:val="left" w:pos="4172"/>
          <w:tab w:val="left" w:pos="4173"/>
        </w:tabs>
        <w:spacing w:before="71" w:after="0" w:line="240" w:lineRule="auto"/>
        <w:ind w:left="4173" w:right="0" w:hanging="638"/>
        <w:jc w:val="left"/>
        <w:rPr>
          <w:sz w:val="31"/>
        </w:rPr>
      </w:pPr>
      <w:r>
        <w:pict>
          <v:group id="_x0000_s1042" style="width:893pt;height:24.1pt;margin-top:22.8pt;margin-left:0;mso-position-horizontal-relative:page;position:absolute;z-index:251673600" coordorigin="0,456" coordsize="17860,482">
            <v:shape id="_x0000_s1043" type="#_x0000_t75" style="width:17860;height:400;position:absolute;top:456" stroked="f">
              <v:imagedata r:id="rId22" o:title=""/>
            </v:shape>
            <v:shape id="_x0000_s1044" type="#_x0000_t202" style="width:165;height:352;left:3535;position:absolute;top:585"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txbxContent>
              </v:textbox>
            </v:shape>
            <v:shape id="_x0000_s1045" type="#_x0000_t202" style="width:337;height:317;left:4173;position:absolute;top:598" filled="f" stroked="f">
              <v:textbox inset="0,0,0,0">
                <w:txbxContent>
                  <w:p>
                    <w:pPr>
                      <w:spacing w:before="0" w:line="317" w:lineRule="exact"/>
                      <w:ind w:left="0" w:right="0" w:firstLine="0"/>
                      <w:jc w:val="left"/>
                      <w:rPr>
                        <w:sz w:val="31"/>
                      </w:rPr>
                    </w:pPr>
                    <w:r>
                      <w:rPr>
                        <w:w w:val="102"/>
                        <w:sz w:val="31"/>
                      </w:rPr>
                      <w:t>用</w:t>
                    </w:r>
                  </w:p>
                </w:txbxContent>
              </v:textbox>
            </v:shape>
            <v:shape id="_x0000_s1046" type="#_x0000_t202" style="width:2555;height:317;left:5199;position:absolute;top:598" filled="f" stroked="f">
              <v:textbox inset="0,0,0,0">
                <w:txbxContent>
                  <w:p>
                    <w:pPr>
                      <w:spacing w:before="0" w:line="317" w:lineRule="exact"/>
                      <w:ind w:left="0" w:right="0" w:firstLine="0"/>
                      <w:jc w:val="left"/>
                      <w:rPr>
                        <w:sz w:val="31"/>
                      </w:rPr>
                    </w:pPr>
                    <w:r>
                      <w:rPr>
                        <w:sz w:val="31"/>
                      </w:rPr>
                      <w:t>键返回量程菜单。</w:t>
                    </w:r>
                  </w:p>
                </w:txbxContent>
              </v:textbox>
            </v:shape>
          </v:group>
        </w:pict>
      </w:r>
      <w:r>
        <w:rPr>
          <w:spacing w:val="-39"/>
          <w:sz w:val="31"/>
        </w:rPr>
        <w:t xml:space="preserve">用 </w:t>
      </w:r>
      <w:r>
        <w:rPr>
          <w:rFonts w:ascii="Bookman Old Style" w:eastAsia="Bookman Old Style" w:hAnsi="Bookman Old Style"/>
          <w:b w:val="0"/>
          <w:sz w:val="31"/>
        </w:rPr>
        <w:t>ENTER</w:t>
      </w:r>
      <w:r>
        <w:rPr>
          <w:rFonts w:ascii="Bookman Old Style" w:eastAsia="Bookman Old Style" w:hAnsi="Bookman Old Style"/>
          <w:b w:val="0"/>
          <w:spacing w:val="-26"/>
          <w:sz w:val="31"/>
        </w:rPr>
        <w:t xml:space="preserve"> </w:t>
      </w:r>
      <w:r>
        <w:rPr>
          <w:sz w:val="31"/>
        </w:rPr>
        <w:t>键确认所选量程。</w:t>
      </w:r>
    </w:p>
    <w:p>
      <w:pPr>
        <w:pStyle w:val="BodyText"/>
        <w:rPr>
          <w:sz w:val="20"/>
        </w:rPr>
      </w:pPr>
    </w:p>
    <w:p>
      <w:pPr>
        <w:pStyle w:val="BodyText"/>
        <w:rPr>
          <w:sz w:val="20"/>
        </w:rPr>
      </w:pPr>
    </w:p>
    <w:p>
      <w:pPr>
        <w:pStyle w:val="BodyText"/>
        <w:spacing w:before="7"/>
        <w:rPr>
          <w:sz w:val="19"/>
        </w:rPr>
      </w:pPr>
    </w:p>
    <w:p>
      <w:pPr>
        <w:pStyle w:val="ListParagraph"/>
        <w:numPr>
          <w:ilvl w:val="1"/>
          <w:numId w:val="24"/>
        </w:numPr>
        <w:tabs>
          <w:tab w:val="left" w:pos="4172"/>
          <w:tab w:val="left" w:pos="4173"/>
          <w:tab w:val="left" w:pos="5206"/>
        </w:tabs>
        <w:spacing w:before="75" w:after="0" w:line="240" w:lineRule="auto"/>
        <w:ind w:left="4173" w:right="0" w:hanging="638"/>
        <w:jc w:val="left"/>
        <w:rPr>
          <w:sz w:val="31"/>
        </w:rPr>
      </w:pPr>
      <w:r>
        <w:drawing>
          <wp:anchor distT="0" distB="0" distL="0" distR="0" simplePos="0" relativeHeight="251675648" behindDoc="1" locked="0" layoutInCell="1" allowOverlap="1">
            <wp:simplePos x="0" y="0"/>
            <wp:positionH relativeFrom="page">
              <wp:posOffset>2868732</wp:posOffset>
            </wp:positionH>
            <wp:positionV relativeFrom="paragraph">
              <wp:posOffset>-211</wp:posOffset>
            </wp:positionV>
            <wp:extent cx="403690" cy="218665"/>
            <wp:effectExtent l="0" t="0" r="0" b="0"/>
            <wp:wrapNone/>
            <wp:docPr id="2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0.png"/>
                    <pic:cNvPicPr/>
                  </pic:nvPicPr>
                  <pic:blipFill>
                    <a:blip xmlns:r="http://schemas.openxmlformats.org/officeDocument/2006/relationships" r:embed="rId23" cstate="print"/>
                    <a:stretch>
                      <a:fillRect/>
                    </a:stretch>
                  </pic:blipFill>
                  <pic:spPr>
                    <a:xfrm>
                      <a:off x="0" y="0"/>
                      <a:ext cx="403690" cy="218665"/>
                    </a:xfrm>
                    <a:prstGeom prst="rect">
                      <a:avLst/>
                    </a:prstGeom>
                  </pic:spPr>
                </pic:pic>
              </a:graphicData>
            </a:graphic>
          </wp:anchor>
        </w:drawing>
      </w:r>
      <w:r>
        <w:rPr>
          <w:sz w:val="31"/>
        </w:rPr>
        <w:t>用</w:t>
        <w:tab/>
        <w:t>键返回运行屏。</w:t>
      </w:r>
    </w:p>
    <w:p>
      <w:pPr>
        <w:pStyle w:val="BodyText"/>
        <w:rPr>
          <w:sz w:val="20"/>
        </w:rPr>
      </w:pPr>
    </w:p>
    <w:p>
      <w:pPr>
        <w:pStyle w:val="BodyText"/>
        <w:spacing w:before="1"/>
        <w:rPr>
          <w:sz w:val="10"/>
        </w:rPr>
      </w:pPr>
      <w:r>
        <w:drawing>
          <wp:anchor distT="0" distB="0" distL="0" distR="0" simplePos="0" relativeHeight="251672576" behindDoc="0" locked="0" layoutInCell="1" allowOverlap="1">
            <wp:simplePos x="0" y="0"/>
            <wp:positionH relativeFrom="page">
              <wp:posOffset>2044605</wp:posOffset>
            </wp:positionH>
            <wp:positionV relativeFrom="paragraph">
              <wp:posOffset>107380</wp:posOffset>
            </wp:positionV>
            <wp:extent cx="3677945" cy="3507104"/>
            <wp:effectExtent l="0" t="0" r="0" b="0"/>
            <wp:wrapTopAndBottom/>
            <wp:docPr id="2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1.png"/>
                    <pic:cNvPicPr/>
                  </pic:nvPicPr>
                  <pic:blipFill>
                    <a:blip xmlns:r="http://schemas.openxmlformats.org/officeDocument/2006/relationships" r:embed="rId24" cstate="print"/>
                    <a:stretch>
                      <a:fillRect/>
                    </a:stretch>
                  </pic:blipFill>
                  <pic:spPr>
                    <a:xfrm>
                      <a:off x="0" y="0"/>
                      <a:ext cx="3677945" cy="3507104"/>
                    </a:xfrm>
                    <a:prstGeom prst="rect">
                      <a:avLst/>
                    </a:prstGeom>
                  </pic:spPr>
                </pic:pic>
              </a:graphicData>
            </a:graphic>
          </wp:anchor>
        </w:drawing>
      </w:r>
    </w:p>
    <w:p>
      <w:pPr>
        <w:pStyle w:val="BodyText"/>
        <w:spacing w:before="3"/>
        <w:rPr>
          <w:sz w:val="23"/>
        </w:rPr>
      </w:pPr>
    </w:p>
    <w:p>
      <w:pPr>
        <w:pStyle w:val="Heading1"/>
        <w:spacing w:before="62"/>
      </w:pPr>
      <w:r>
        <w:t>用户量程菜单</w:t>
      </w:r>
    </w:p>
    <w:p>
      <w:pPr>
        <w:pStyle w:val="BodyText"/>
        <w:spacing w:before="71" w:line="283" w:lineRule="auto"/>
        <w:ind w:left="2700" w:right="2031"/>
      </w:pPr>
      <w:r>
        <w:rPr>
          <w:w w:val="102"/>
        </w:rPr>
        <w:t>用户量程菜单，如下图所示，列出</w:t>
      </w:r>
      <w:r>
        <w:rPr>
          <w:rFonts w:ascii="Bookman Old Style" w:eastAsia="Bookman Old Style"/>
          <w:b w:val="0"/>
          <w:w w:val="82"/>
        </w:rPr>
        <w:t>3</w:t>
      </w:r>
      <w:r>
        <w:rPr>
          <w:rFonts w:ascii="Bookman Old Style" w:eastAsia="Bookman Old Style"/>
          <w:b w:val="0"/>
        </w:rPr>
        <w:t xml:space="preserve"> </w:t>
      </w:r>
      <w:r>
        <w:rPr>
          <w:w w:val="102"/>
        </w:rPr>
        <w:t>个用户量程</w:t>
      </w:r>
      <w:r>
        <w:rPr>
          <w:spacing w:val="-36"/>
          <w:w w:val="102"/>
        </w:rPr>
        <w:t>（</w:t>
      </w:r>
      <w:r>
        <w:rPr>
          <w:rFonts w:ascii="Bookman Old Style" w:eastAsia="Bookman Old Style"/>
          <w:b w:val="0"/>
          <w:w w:val="87"/>
        </w:rPr>
        <w:t>C</w:t>
      </w:r>
      <w:r>
        <w:rPr>
          <w:rFonts w:ascii="Bookman Old Style" w:eastAsia="Bookman Old Style"/>
          <w:b w:val="0"/>
          <w:spacing w:val="-3"/>
          <w:w w:val="87"/>
        </w:rPr>
        <w:t>1</w:t>
      </w:r>
      <w:r>
        <w:rPr>
          <w:spacing w:val="-25"/>
          <w:w w:val="102"/>
        </w:rPr>
        <w:t>、</w:t>
      </w:r>
      <w:r>
        <w:rPr>
          <w:rFonts w:ascii="Bookman Old Style" w:eastAsia="Bookman Old Style"/>
          <w:b w:val="0"/>
          <w:w w:val="87"/>
        </w:rPr>
        <w:t>C2</w:t>
      </w:r>
      <w:r>
        <w:rPr>
          <w:rFonts w:ascii="Bookman Old Style" w:eastAsia="Bookman Old Style"/>
          <w:b w:val="0"/>
        </w:rPr>
        <w:t xml:space="preserve"> </w:t>
      </w:r>
      <w:r>
        <w:rPr>
          <w:w w:val="102"/>
        </w:rPr>
        <w:t>和</w:t>
      </w:r>
      <w:r>
        <w:rPr>
          <w:spacing w:val="-76"/>
        </w:rPr>
        <w:t xml:space="preserve"> </w:t>
      </w:r>
      <w:r>
        <w:rPr>
          <w:rFonts w:ascii="Bookman Old Style" w:eastAsia="Bookman Old Style"/>
          <w:b w:val="0"/>
          <w:w w:val="87"/>
        </w:rPr>
        <w:t>C</w:t>
      </w:r>
      <w:r>
        <w:rPr>
          <w:rFonts w:ascii="Bookman Old Style" w:eastAsia="Bookman Old Style"/>
          <w:b w:val="0"/>
          <w:spacing w:val="-3"/>
          <w:w w:val="87"/>
        </w:rPr>
        <w:t>3</w:t>
      </w:r>
      <w:r>
        <w:rPr>
          <w:spacing w:val="-162"/>
          <w:w w:val="102"/>
        </w:rPr>
        <w:t>）</w:t>
      </w:r>
      <w:r>
        <w:rPr>
          <w:w w:val="102"/>
        </w:rPr>
        <w:t>。用户量程即为用户自定义的</w:t>
      </w:r>
      <w:r>
        <w:rPr>
          <w:spacing w:val="-9"/>
        </w:rPr>
        <w:t xml:space="preserve">量程。在标准量程方式中，介于 </w:t>
      </w:r>
      <w:r>
        <w:rPr>
          <w:rFonts w:ascii="Bookman Old Style" w:eastAsia="Bookman Old Style"/>
          <w:b w:val="0"/>
        </w:rPr>
        <w:t>1ppm</w:t>
      </w:r>
      <w:r>
        <w:rPr>
          <w:rFonts w:ascii="Bookman Old Style" w:eastAsia="Bookman Old Style"/>
          <w:b w:val="0"/>
          <w:spacing w:val="-57"/>
        </w:rPr>
        <w:t xml:space="preserve"> </w:t>
      </w:r>
      <w:r>
        <w:rPr>
          <w:spacing w:val="-32"/>
        </w:rPr>
        <w:t xml:space="preserve">和 </w:t>
      </w:r>
      <w:r>
        <w:rPr>
          <w:rFonts w:ascii="Bookman Old Style" w:eastAsia="Bookman Old Style"/>
          <w:b w:val="0"/>
        </w:rPr>
        <w:t>10,000</w:t>
      </w:r>
      <w:r>
        <w:rPr>
          <w:rFonts w:ascii="Bookman Old Style" w:eastAsia="Bookman Old Style"/>
          <w:b w:val="0"/>
          <w:spacing w:val="-53"/>
        </w:rPr>
        <w:t xml:space="preserve"> </w:t>
      </w:r>
      <w:r>
        <w:rPr>
          <w:rFonts w:ascii="Bookman Old Style" w:eastAsia="Bookman Old Style"/>
          <w:b w:val="0"/>
        </w:rPr>
        <w:t xml:space="preserve">ppm </w:t>
      </w:r>
      <w:r>
        <w:rPr>
          <w:spacing w:val="-1"/>
        </w:rPr>
        <w:t xml:space="preserve">之间的任何值都可做为定义量程的界值， </w:t>
      </w:r>
      <w:r>
        <w:rPr>
          <w:spacing w:val="-9"/>
        </w:rPr>
        <w:t xml:space="preserve">在扩展量程方式中，任何介于 </w:t>
      </w:r>
      <w:r>
        <w:rPr>
          <w:rFonts w:ascii="Bookman Old Style" w:eastAsia="Bookman Old Style"/>
          <w:b w:val="0"/>
        </w:rPr>
        <w:t xml:space="preserve">1ppm </w:t>
      </w:r>
      <w:r>
        <w:rPr>
          <w:spacing w:val="-32"/>
        </w:rPr>
        <w:t xml:space="preserve">和 </w:t>
      </w:r>
      <w:r>
        <w:rPr>
          <w:rFonts w:ascii="Bookman Old Style" w:eastAsia="Bookman Old Style"/>
          <w:b w:val="0"/>
        </w:rPr>
        <w:t>10,000</w:t>
      </w:r>
      <w:r>
        <w:rPr>
          <w:rFonts w:ascii="Bookman Old Style" w:eastAsia="Bookman Old Style"/>
          <w:b w:val="0"/>
          <w:spacing w:val="-53"/>
        </w:rPr>
        <w:t xml:space="preserve"> </w:t>
      </w:r>
      <w:r>
        <w:rPr>
          <w:rFonts w:ascii="Bookman Old Style" w:eastAsia="Bookman Old Style"/>
          <w:b w:val="0"/>
        </w:rPr>
        <w:t>ppm</w:t>
      </w:r>
      <w:r>
        <w:rPr>
          <w:rFonts w:ascii="Bookman Old Style" w:eastAsia="Bookman Old Style"/>
          <w:b w:val="0"/>
          <w:spacing w:val="-61"/>
        </w:rPr>
        <w:t xml:space="preserve"> </w:t>
      </w:r>
      <w:r>
        <w:rPr>
          <w:spacing w:val="-1"/>
        </w:rPr>
        <w:t>之间的值也可被用来作为定义量程的界值。</w:t>
      </w:r>
      <w:r>
        <w:t>若要显示用户量程屏，可按下列步骤进行。</w:t>
      </w:r>
    </w:p>
    <w:p>
      <w:pPr>
        <w:pStyle w:val="ListParagraph"/>
        <w:numPr>
          <w:ilvl w:val="1"/>
          <w:numId w:val="24"/>
        </w:numPr>
        <w:tabs>
          <w:tab w:val="left" w:pos="4172"/>
          <w:tab w:val="left" w:pos="4173"/>
        </w:tabs>
        <w:spacing w:before="0" w:after="0" w:line="382" w:lineRule="exact"/>
        <w:ind w:left="4173" w:right="0" w:hanging="638"/>
        <w:jc w:val="left"/>
        <w:rPr>
          <w:sz w:val="31"/>
        </w:rPr>
      </w:pPr>
      <w:r>
        <w:rPr>
          <w:sz w:val="31"/>
        </w:rPr>
        <w:t>在主菜单中选量程项</w:t>
      </w:r>
      <w:r>
        <w:rPr>
          <w:spacing w:val="-3"/>
          <w:sz w:val="31"/>
        </w:rPr>
        <w:t>（</w:t>
      </w:r>
      <w:r>
        <w:rPr>
          <w:rFonts w:ascii="Bookman Old Style" w:eastAsia="Bookman Old Style" w:hAnsi="Bookman Old Style"/>
          <w:b w:val="0"/>
          <w:spacing w:val="-3"/>
          <w:sz w:val="31"/>
        </w:rPr>
        <w:t>Range</w:t>
      </w:r>
      <w:r>
        <w:rPr>
          <w:spacing w:val="-3"/>
          <w:sz w:val="31"/>
        </w:rPr>
        <w:t>）</w:t>
      </w:r>
    </w:p>
    <w:p>
      <w:pPr>
        <w:pStyle w:val="ListParagraph"/>
        <w:numPr>
          <w:ilvl w:val="1"/>
          <w:numId w:val="24"/>
        </w:numPr>
        <w:tabs>
          <w:tab w:val="left" w:pos="4172"/>
          <w:tab w:val="left" w:pos="4173"/>
        </w:tabs>
        <w:spacing w:before="71" w:after="0" w:line="290" w:lineRule="auto"/>
        <w:ind w:left="2700" w:right="6364" w:firstLine="835"/>
        <w:jc w:val="left"/>
        <w:rPr>
          <w:sz w:val="31"/>
        </w:rPr>
      </w:pPr>
      <w:r>
        <w:rPr>
          <w:w w:val="95"/>
          <w:sz w:val="31"/>
        </w:rPr>
        <w:t>在量程菜单中选设置用户菜单</w:t>
      </w:r>
      <w:r>
        <w:rPr>
          <w:spacing w:val="-6"/>
          <w:w w:val="95"/>
          <w:sz w:val="31"/>
        </w:rPr>
        <w:t>（</w:t>
      </w:r>
      <w:r>
        <w:rPr>
          <w:rFonts w:ascii="Bookman Old Style" w:eastAsia="Bookman Old Style" w:hAnsi="Bookman Old Style"/>
          <w:b w:val="0"/>
          <w:spacing w:val="-6"/>
          <w:w w:val="95"/>
          <w:sz w:val="31"/>
        </w:rPr>
        <w:t>Set</w:t>
      </w:r>
      <w:r>
        <w:rPr>
          <w:rFonts w:ascii="Bookman Old Style" w:eastAsia="Bookman Old Style" w:hAnsi="Bookman Old Style"/>
          <w:b w:val="0"/>
          <w:spacing w:val="-9"/>
          <w:w w:val="95"/>
          <w:sz w:val="31"/>
        </w:rPr>
        <w:t xml:space="preserve"> </w:t>
      </w:r>
      <w:r>
        <w:rPr>
          <w:rFonts w:ascii="Bookman Old Style" w:eastAsia="Bookman Old Style" w:hAnsi="Bookman Old Style"/>
          <w:b w:val="0"/>
          <w:w w:val="95"/>
          <w:sz w:val="31"/>
        </w:rPr>
        <w:t>Customs</w:t>
      </w:r>
      <w:r>
        <w:rPr>
          <w:rFonts w:ascii="Bookman Old Style" w:eastAsia="Bookman Old Style" w:hAnsi="Bookman Old Style"/>
          <w:b w:val="0"/>
          <w:spacing w:val="-9"/>
          <w:w w:val="95"/>
          <w:sz w:val="31"/>
        </w:rPr>
        <w:t xml:space="preserve"> </w:t>
      </w:r>
      <w:r>
        <w:rPr>
          <w:rFonts w:ascii="Bookman Old Style" w:eastAsia="Bookman Old Style" w:hAnsi="Bookman Old Style"/>
          <w:b w:val="0"/>
          <w:spacing w:val="-6"/>
          <w:w w:val="95"/>
          <w:sz w:val="31"/>
        </w:rPr>
        <w:t>Ranges</w:t>
      </w:r>
      <w:r>
        <w:rPr>
          <w:spacing w:val="-6"/>
          <w:w w:val="95"/>
          <w:sz w:val="31"/>
        </w:rPr>
        <w:t xml:space="preserve">） </w:t>
      </w:r>
      <w:r>
        <w:rPr>
          <w:sz w:val="31"/>
        </w:rPr>
        <w:t>用户量程菜单的使用：</w:t>
      </w:r>
    </w:p>
    <w:p>
      <w:pPr>
        <w:pStyle w:val="BodyText"/>
        <w:spacing w:line="386" w:lineRule="exact"/>
        <w:ind w:left="2859"/>
      </w:pPr>
      <w:r>
        <w:rPr>
          <w:spacing w:val="2"/>
        </w:rPr>
        <w:t xml:space="preserve">用 </w:t>
      </w:r>
      <w:r>
        <w:rPr>
          <w:rFonts w:ascii="Wingdings" w:eastAsia="Wingdings" w:hAnsi="Wingdings"/>
        </w:rPr>
        <w:sym w:font="Wingdings" w:char="F0E1"/>
      </w:r>
      <w:r>
        <w:rPr>
          <w:rFonts w:ascii="Times New Roman" w:eastAsia="Times New Roman" w:hAnsi="Times New Roman"/>
          <w:spacing w:val="76"/>
        </w:rPr>
        <w:t xml:space="preserve"> </w:t>
      </w:r>
      <w:r>
        <w:rPr>
          <w:spacing w:val="2"/>
        </w:rPr>
        <w:t xml:space="preserve">和 </w:t>
      </w:r>
      <w:r>
        <w:rPr>
          <w:rFonts w:ascii="Wingdings" w:eastAsia="Wingdings" w:hAnsi="Wingdings"/>
        </w:rPr>
        <w:sym w:font="Wingdings" w:char="F0E2"/>
      </w:r>
      <w:r>
        <w:rPr>
          <w:rFonts w:ascii="Times New Roman" w:eastAsia="Times New Roman" w:hAnsi="Times New Roman"/>
        </w:rPr>
        <w:t xml:space="preserve">  </w:t>
      </w:r>
      <w:r>
        <w:rPr>
          <w:spacing w:val="-1"/>
        </w:rPr>
        <w:t xml:space="preserve">键使光标 </w:t>
      </w:r>
      <w:r>
        <w:rPr>
          <w:rFonts w:ascii="Bookman Old Style" w:eastAsia="Bookman Old Style" w:hAnsi="Bookman Old Style"/>
          <w:b w:val="0"/>
          <w:spacing w:val="28"/>
        </w:rPr>
        <w:t xml:space="preserve">&gt; </w:t>
      </w:r>
      <w:r>
        <w:t>上下移动。</w:t>
      </w:r>
    </w:p>
    <w:p>
      <w:pPr>
        <w:pStyle w:val="ListParagraph"/>
        <w:numPr>
          <w:ilvl w:val="1"/>
          <w:numId w:val="24"/>
        </w:numPr>
        <w:tabs>
          <w:tab w:val="left" w:pos="4172"/>
          <w:tab w:val="left" w:pos="4173"/>
        </w:tabs>
        <w:spacing w:before="58" w:after="0" w:line="240" w:lineRule="auto"/>
        <w:ind w:left="4173" w:right="0" w:hanging="638"/>
        <w:jc w:val="left"/>
        <w:rPr>
          <w:sz w:val="31"/>
        </w:rPr>
      </w:pPr>
      <w:r>
        <w:pict>
          <v:group id="_x0000_s1047" style="width:893pt;height:23.6pt;margin-top:22.63pt;margin-left:0;mso-position-horizontal-relative:page;position:absolute;z-index:251674624" coordorigin="0,453" coordsize="17860,472">
            <v:shape id="_x0000_s1048" type="#_x0000_t75" style="width:17860;height:400;position:absolute;top:452" stroked="f">
              <v:imagedata r:id="rId22" o:title=""/>
            </v:shape>
            <v:shape id="_x0000_s1049" type="#_x0000_t202" style="width:165;height:352;left:3535;position:absolute;top:572"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txbxContent>
              </v:textbox>
            </v:shape>
            <v:shape id="_x0000_s1050" type="#_x0000_t202" style="width:337;height:317;left:4173;position:absolute;top:585" filled="f" stroked="f">
              <v:textbox inset="0,0,0,0">
                <w:txbxContent>
                  <w:p>
                    <w:pPr>
                      <w:spacing w:before="0" w:line="317" w:lineRule="exact"/>
                      <w:ind w:left="0" w:right="0" w:firstLine="0"/>
                      <w:jc w:val="left"/>
                      <w:rPr>
                        <w:sz w:val="31"/>
                      </w:rPr>
                    </w:pPr>
                    <w:r>
                      <w:rPr>
                        <w:w w:val="102"/>
                        <w:sz w:val="31"/>
                      </w:rPr>
                      <w:t>按</w:t>
                    </w:r>
                  </w:p>
                </w:txbxContent>
              </v:textbox>
            </v:shape>
            <v:shape id="_x0000_s1051" type="#_x0000_t202" style="width:2872;height:317;left:5199;position:absolute;top:585" filled="f" stroked="f">
              <v:textbox inset="0,0,0,0">
                <w:txbxContent>
                  <w:p>
                    <w:pPr>
                      <w:spacing w:before="0" w:line="317" w:lineRule="exact"/>
                      <w:ind w:left="0" w:right="0" w:firstLine="0"/>
                      <w:jc w:val="left"/>
                      <w:rPr>
                        <w:sz w:val="31"/>
                      </w:rPr>
                    </w:pPr>
                    <w:r>
                      <w:rPr>
                        <w:sz w:val="31"/>
                      </w:rPr>
                      <w:t>键以返回量程菜单。</w:t>
                    </w:r>
                  </w:p>
                </w:txbxContent>
              </v:textbox>
            </v:shape>
          </v:group>
        </w:pict>
      </w:r>
      <w:r>
        <w:rPr>
          <w:spacing w:val="-38"/>
          <w:sz w:val="31"/>
        </w:rPr>
        <w:t xml:space="preserve">用 </w:t>
      </w:r>
      <w:r>
        <w:rPr>
          <w:rFonts w:ascii="Bookman Old Style" w:eastAsia="Bookman Old Style" w:hAnsi="Bookman Old Style"/>
          <w:b w:val="0"/>
          <w:sz w:val="31"/>
        </w:rPr>
        <w:t>ENTER</w:t>
      </w:r>
      <w:r>
        <w:rPr>
          <w:rFonts w:ascii="Bookman Old Style" w:eastAsia="Bookman Old Style" w:hAnsi="Bookman Old Style"/>
          <w:b w:val="0"/>
          <w:spacing w:val="-26"/>
          <w:sz w:val="31"/>
        </w:rPr>
        <w:t xml:space="preserve"> </w:t>
      </w:r>
      <w:r>
        <w:rPr>
          <w:sz w:val="31"/>
        </w:rPr>
        <w:t>键定义用户所选择的量程。</w:t>
      </w:r>
    </w:p>
    <w:p>
      <w:pPr>
        <w:pStyle w:val="BodyText"/>
        <w:rPr>
          <w:sz w:val="20"/>
        </w:rPr>
      </w:pPr>
    </w:p>
    <w:p>
      <w:pPr>
        <w:pStyle w:val="BodyText"/>
        <w:rPr>
          <w:sz w:val="20"/>
        </w:rPr>
      </w:pPr>
    </w:p>
    <w:p>
      <w:pPr>
        <w:pStyle w:val="BodyText"/>
        <w:spacing w:before="7"/>
        <w:rPr>
          <w:sz w:val="19"/>
        </w:rPr>
      </w:pPr>
    </w:p>
    <w:p>
      <w:pPr>
        <w:pStyle w:val="ListParagraph"/>
        <w:numPr>
          <w:ilvl w:val="1"/>
          <w:numId w:val="24"/>
        </w:numPr>
        <w:tabs>
          <w:tab w:val="left" w:pos="4172"/>
          <w:tab w:val="left" w:pos="4173"/>
          <w:tab w:val="left" w:pos="5206"/>
        </w:tabs>
        <w:spacing w:before="75" w:after="0" w:line="240" w:lineRule="auto"/>
        <w:ind w:left="4173" w:right="0" w:hanging="638"/>
        <w:jc w:val="left"/>
        <w:rPr>
          <w:sz w:val="31"/>
        </w:rPr>
      </w:pPr>
      <w:r>
        <w:drawing>
          <wp:anchor distT="0" distB="0" distL="0" distR="0" simplePos="0" relativeHeight="251676672" behindDoc="1" locked="0" layoutInCell="1" allowOverlap="1">
            <wp:simplePos x="0" y="0"/>
            <wp:positionH relativeFrom="page">
              <wp:posOffset>2868732</wp:posOffset>
            </wp:positionH>
            <wp:positionV relativeFrom="paragraph">
              <wp:posOffset>-1227</wp:posOffset>
            </wp:positionV>
            <wp:extent cx="403690" cy="218665"/>
            <wp:effectExtent l="0" t="0" r="0" b="0"/>
            <wp:wrapNone/>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0.png"/>
                    <pic:cNvPicPr/>
                  </pic:nvPicPr>
                  <pic:blipFill>
                    <a:blip xmlns:r="http://schemas.openxmlformats.org/officeDocument/2006/relationships" r:embed="rId23" cstate="print"/>
                    <a:stretch>
                      <a:fillRect/>
                    </a:stretch>
                  </pic:blipFill>
                  <pic:spPr>
                    <a:xfrm>
                      <a:off x="0" y="0"/>
                      <a:ext cx="403690" cy="218665"/>
                    </a:xfrm>
                    <a:prstGeom prst="rect">
                      <a:avLst/>
                    </a:prstGeom>
                  </pic:spPr>
                </pic:pic>
              </a:graphicData>
            </a:graphic>
          </wp:anchor>
        </w:drawing>
      </w:r>
      <w:r>
        <w:rPr>
          <w:sz w:val="31"/>
        </w:rPr>
        <w:t>按</w:t>
        <w:tab/>
        <w:t>键以返回运行屏幕。</w:t>
      </w:r>
    </w:p>
    <w:p>
      <w:pPr>
        <w:spacing w:after="0" w:line="240" w:lineRule="auto"/>
        <w:jc w:val="left"/>
        <w:rPr>
          <w:sz w:val="31"/>
        </w:rPr>
        <w:sectPr>
          <w:pgSz w:w="17860" w:h="25260"/>
          <w:pgMar w:top="1860" w:right="0" w:bottom="280" w:left="0" w:header="708" w:footer="708"/>
          <w:pgNumType w:start="19"/>
          <w:cols w:space="708"/>
        </w:sectPr>
      </w:pPr>
    </w:p>
    <w:p>
      <w:pPr>
        <w:pStyle w:val="BodyText"/>
        <w:rPr>
          <w:sz w:val="20"/>
        </w:rPr>
      </w:pPr>
      <w:r>
        <w:pict>
          <v:group id="_x0000_s1052" style="width:893pt;height:1016.8pt;margin-top:106.33pt;margin-left:0;mso-position-horizontal-relative:page;mso-position-vertical-relative:page;position:absolute;z-index:-251638784" coordorigin="0,2127" coordsize="17860,20336">
            <v:shape id="_x0000_s1053" type="#_x0000_t75" style="width:13783;height:11559;left:1398;position:absolute;top:2126" stroked="f">
              <v:imagedata r:id="rId25" o:title=""/>
            </v:shape>
            <v:shape id="_x0000_s1054" type="#_x0000_t75" style="width:17860;height:400;position:absolute;top:13540" stroked="f">
              <v:imagedata r:id="rId26" o:title=""/>
            </v:shape>
            <v:shape id="_x0000_s1055" type="#_x0000_t75" style="width:636;height:345;left:4517;position:absolute;top:14307" stroked="f">
              <v:imagedata r:id="rId27" o:title=""/>
            </v:shape>
            <v:shape id="_x0000_s1056" type="#_x0000_t75" style="width:15099;height:10852;position:absolute;top:11610" stroked="f">
              <v:imagedata r:id="rId28"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38"/>
        <w:ind w:left="507" w:right="3810"/>
        <w:jc w:val="center"/>
      </w:pPr>
      <w:r>
        <w:t>设置用户量程菜单</w:t>
      </w:r>
    </w:p>
    <w:p>
      <w:pPr>
        <w:pStyle w:val="Heading1"/>
        <w:spacing w:before="71"/>
        <w:ind w:left="507" w:right="11062"/>
        <w:jc w:val="center"/>
      </w:pPr>
      <w:r>
        <w:t>用户量程屏幕</w:t>
      </w:r>
    </w:p>
    <w:p>
      <w:pPr>
        <w:pStyle w:val="BodyText"/>
        <w:spacing w:before="71"/>
        <w:ind w:left="2700"/>
      </w:pPr>
      <w:r>
        <w:t>用户量程屏幕，如下图所示，用于定义用户量程。</w:t>
      </w:r>
    </w:p>
    <w:p>
      <w:pPr>
        <w:pStyle w:val="BodyText"/>
        <w:tabs>
          <w:tab w:val="left" w:pos="11266"/>
        </w:tabs>
        <w:spacing w:before="70" w:line="283" w:lineRule="auto"/>
        <w:ind w:left="2700" w:right="2169"/>
      </w:pPr>
      <w:r>
        <w:t>第一行显示当前用户量程，第二行显示要设置的量程。为了能使用用户量程的满量程，则应</w:t>
      </w:r>
      <w:r>
        <w:rPr>
          <w:spacing w:val="-19"/>
        </w:rPr>
        <w:t>在</w:t>
      </w:r>
      <w:r>
        <w:t>量程屏幕中选择用户量</w:t>
      </w:r>
      <w:r>
        <w:rPr>
          <w:spacing w:val="-14"/>
        </w:rPr>
        <w:t>程</w:t>
      </w:r>
      <w:r>
        <w:rPr>
          <w:rFonts w:ascii="Bookman Old Style" w:eastAsia="Bookman Old Style" w:hAnsi="Bookman Old Style"/>
          <w:b w:val="0"/>
        </w:rPr>
        <w:t>(</w:t>
      </w:r>
      <w:r>
        <w:rPr>
          <w:rFonts w:ascii="Bookman Old Style" w:eastAsia="Bookman Old Style" w:hAnsi="Bookman Old Style"/>
          <w:b w:val="0"/>
          <w:spacing w:val="-19"/>
        </w:rPr>
        <w:t xml:space="preserve"> </w:t>
      </w:r>
      <w:r>
        <w:rPr>
          <w:rFonts w:ascii="Bookman Old Style" w:eastAsia="Bookman Old Style" w:hAnsi="Bookman Old Style"/>
          <w:b w:val="0"/>
        </w:rPr>
        <w:t>C1</w:t>
      </w:r>
      <w:r>
        <w:rPr>
          <w:spacing w:val="-4"/>
        </w:rPr>
        <w:t>、</w:t>
      </w:r>
      <w:r>
        <w:rPr>
          <w:rFonts w:ascii="Bookman Old Style" w:eastAsia="Bookman Old Style" w:hAnsi="Bookman Old Style"/>
          <w:b w:val="0"/>
        </w:rPr>
        <w:t>C2</w:t>
      </w:r>
      <w:r>
        <w:rPr>
          <w:rFonts w:ascii="Bookman Old Style" w:eastAsia="Bookman Old Style" w:hAnsi="Bookman Old Style"/>
          <w:b w:val="0"/>
          <w:spacing w:val="-22"/>
        </w:rPr>
        <w:t xml:space="preserve"> </w:t>
      </w:r>
      <w:r>
        <w:t>或</w:t>
      </w:r>
      <w:r>
        <w:rPr>
          <w:spacing w:val="-79"/>
        </w:rPr>
        <w:t xml:space="preserve"> </w:t>
      </w:r>
      <w:r>
        <w:rPr>
          <w:rFonts w:ascii="Bookman Old Style" w:eastAsia="Bookman Old Style" w:hAnsi="Bookman Old Style"/>
          <w:b w:val="0"/>
        </w:rPr>
        <w:t>C3</w:t>
      </w:r>
      <w:r>
        <w:rPr>
          <w:rFonts w:ascii="Bookman Old Style" w:eastAsia="Bookman Old Style" w:hAnsi="Bookman Old Style"/>
          <w:b w:val="0"/>
          <w:spacing w:val="-19"/>
        </w:rPr>
        <w:t xml:space="preserve"> </w:t>
      </w:r>
      <w:r>
        <w:rPr>
          <w:rFonts w:ascii="Bookman Old Style" w:eastAsia="Bookman Old Style" w:hAnsi="Bookman Old Style"/>
          <w:b w:val="0"/>
        </w:rPr>
        <w:t>)</w:t>
      </w:r>
      <w:r>
        <w:t>。详细步骤请参见</w:t>
        <w:tab/>
      </w:r>
      <w:r>
        <w:rPr>
          <w:w w:val="105"/>
        </w:rPr>
        <w:t>“</w:t>
      </w:r>
      <w:r>
        <w:rPr>
          <w:rFonts w:ascii="Bookman Old Style" w:eastAsia="Bookman Old Style" w:hAnsi="Bookman Old Style"/>
          <w:b w:val="0"/>
          <w:w w:val="105"/>
        </w:rPr>
        <w:t>CO</w:t>
      </w:r>
      <w:r>
        <w:rPr>
          <w:rFonts w:ascii="Bookman Old Style" w:eastAsia="Bookman Old Style" w:hAnsi="Bookman Old Style"/>
          <w:b w:val="0"/>
          <w:spacing w:val="-35"/>
          <w:w w:val="105"/>
        </w:rPr>
        <w:t xml:space="preserve"> </w:t>
      </w:r>
      <w:r>
        <w:rPr>
          <w:w w:val="105"/>
        </w:rPr>
        <w:t>量程”章节。</w:t>
      </w:r>
    </w:p>
    <w:p>
      <w:pPr>
        <w:pStyle w:val="BodyText"/>
        <w:spacing w:line="396" w:lineRule="exact"/>
        <w:ind w:left="2700"/>
      </w:pPr>
      <w:r>
        <w:t>显示用户量程屏幕的方法：</w:t>
      </w:r>
    </w:p>
    <w:p>
      <w:pPr>
        <w:pStyle w:val="ListParagraph"/>
        <w:numPr>
          <w:ilvl w:val="1"/>
          <w:numId w:val="25"/>
        </w:numPr>
        <w:tabs>
          <w:tab w:val="left" w:pos="4172"/>
          <w:tab w:val="left" w:pos="4173"/>
        </w:tabs>
        <w:spacing w:before="58" w:after="0" w:line="240" w:lineRule="auto"/>
        <w:ind w:left="4173" w:right="0" w:hanging="638"/>
        <w:jc w:val="left"/>
        <w:rPr>
          <w:sz w:val="31"/>
        </w:rPr>
      </w:pPr>
      <w:r>
        <w:rPr>
          <w:spacing w:val="-3"/>
          <w:w w:val="105"/>
          <w:sz w:val="31"/>
        </w:rPr>
        <w:t xml:space="preserve">在主菜单中选量程项 </w:t>
      </w:r>
      <w:r>
        <w:rPr>
          <w:rFonts w:ascii="Bookman Old Style" w:eastAsia="Bookman Old Style" w:hAnsi="Bookman Old Style"/>
          <w:b w:val="0"/>
          <w:spacing w:val="-14"/>
          <w:w w:val="105"/>
          <w:sz w:val="31"/>
        </w:rPr>
        <w:t xml:space="preserve">( </w:t>
      </w:r>
      <w:r>
        <w:rPr>
          <w:rFonts w:ascii="Bookman Old Style" w:eastAsia="Bookman Old Style" w:hAnsi="Bookman Old Style"/>
          <w:b w:val="0"/>
          <w:w w:val="105"/>
          <w:sz w:val="31"/>
        </w:rPr>
        <w:t>Range</w:t>
      </w:r>
      <w:r>
        <w:rPr>
          <w:rFonts w:ascii="Bookman Old Style" w:eastAsia="Bookman Old Style" w:hAnsi="Bookman Old Style"/>
          <w:b w:val="0"/>
          <w:spacing w:val="-18"/>
          <w:w w:val="105"/>
          <w:sz w:val="31"/>
        </w:rPr>
        <w:t xml:space="preserve"> )</w:t>
      </w:r>
      <w:r>
        <w:rPr>
          <w:w w:val="105"/>
          <w:sz w:val="31"/>
        </w:rPr>
        <w:t>。</w:t>
      </w:r>
    </w:p>
    <w:p>
      <w:pPr>
        <w:pStyle w:val="ListParagraph"/>
        <w:numPr>
          <w:ilvl w:val="1"/>
          <w:numId w:val="25"/>
        </w:numPr>
        <w:tabs>
          <w:tab w:val="left" w:pos="4172"/>
          <w:tab w:val="left" w:pos="4173"/>
          <w:tab w:val="left" w:pos="9645"/>
          <w:tab w:val="left" w:pos="10940"/>
        </w:tabs>
        <w:spacing w:before="71" w:after="0" w:line="240" w:lineRule="auto"/>
        <w:ind w:left="4173" w:right="0" w:hanging="638"/>
        <w:jc w:val="left"/>
        <w:rPr>
          <w:sz w:val="31"/>
        </w:rPr>
      </w:pPr>
      <w:r>
        <w:rPr>
          <w:sz w:val="31"/>
        </w:rPr>
        <w:t>在量程菜单中选设置用户量程项</w:t>
      </w:r>
      <w:r>
        <w:rPr>
          <w:spacing w:val="-9"/>
          <w:sz w:val="31"/>
        </w:rPr>
        <w:t xml:space="preserve"> </w:t>
      </w:r>
      <w:r>
        <w:rPr>
          <w:rFonts w:ascii="Bookman Old Style" w:eastAsia="Bookman Old Style" w:hAnsi="Bookman Old Style"/>
          <w:b w:val="0"/>
          <w:sz w:val="31"/>
        </w:rPr>
        <w:t>(</w:t>
      </w:r>
      <w:r>
        <w:rPr>
          <w:rFonts w:ascii="Bookman Old Style" w:eastAsia="Bookman Old Style" w:hAnsi="Bookman Old Style"/>
          <w:b w:val="0"/>
          <w:spacing w:val="-15"/>
          <w:sz w:val="31"/>
        </w:rPr>
        <w:t xml:space="preserve"> </w:t>
      </w:r>
      <w:r>
        <w:rPr>
          <w:rFonts w:ascii="Bookman Old Style" w:eastAsia="Bookman Old Style" w:hAnsi="Bookman Old Style"/>
          <w:b w:val="0"/>
          <w:sz w:val="31"/>
        </w:rPr>
        <w:t>Set</w:t>
        <w:tab/>
      </w:r>
      <w:r>
        <w:rPr>
          <w:rFonts w:ascii="Bookman Old Style" w:eastAsia="Bookman Old Style" w:hAnsi="Bookman Old Style"/>
          <w:b w:val="0"/>
          <w:w w:val="95"/>
          <w:sz w:val="31"/>
        </w:rPr>
        <w:t>Custom</w:t>
        <w:tab/>
      </w:r>
      <w:r>
        <w:rPr>
          <w:rFonts w:ascii="Bookman Old Style" w:eastAsia="Bookman Old Style" w:hAnsi="Bookman Old Style"/>
          <w:b w:val="0"/>
          <w:sz w:val="31"/>
        </w:rPr>
        <w:t>Ranges</w:t>
      </w:r>
      <w:r>
        <w:rPr>
          <w:rFonts w:ascii="Bookman Old Style" w:eastAsia="Bookman Old Style" w:hAnsi="Bookman Old Style"/>
          <w:b w:val="0"/>
          <w:spacing w:val="-22"/>
          <w:sz w:val="31"/>
        </w:rPr>
        <w:t xml:space="preserve"> </w:t>
      </w:r>
      <w:r>
        <w:rPr>
          <w:rFonts w:ascii="Bookman Old Style" w:eastAsia="Bookman Old Style" w:hAnsi="Bookman Old Style"/>
          <w:b w:val="0"/>
          <w:spacing w:val="-3"/>
          <w:sz w:val="31"/>
        </w:rPr>
        <w:t>)</w:t>
      </w:r>
      <w:r>
        <w:rPr>
          <w:sz w:val="31"/>
        </w:rPr>
        <w:t>。</w:t>
      </w:r>
    </w:p>
    <w:p>
      <w:pPr>
        <w:pStyle w:val="ListParagraph"/>
        <w:numPr>
          <w:ilvl w:val="1"/>
          <w:numId w:val="25"/>
        </w:numPr>
        <w:tabs>
          <w:tab w:val="left" w:pos="4172"/>
          <w:tab w:val="left" w:pos="4173"/>
        </w:tabs>
        <w:spacing w:before="71" w:after="0" w:line="290" w:lineRule="auto"/>
        <w:ind w:left="2700" w:right="7613" w:firstLine="835"/>
        <w:jc w:val="left"/>
        <w:rPr>
          <w:sz w:val="31"/>
        </w:rPr>
      </w:pPr>
      <w:r>
        <w:rPr>
          <w:spacing w:val="-9"/>
          <w:sz w:val="31"/>
        </w:rPr>
        <w:t xml:space="preserve">在设置用户量程菜单中选择 </w:t>
      </w:r>
      <w:r>
        <w:rPr>
          <w:rFonts w:ascii="Bookman Old Style" w:eastAsia="Bookman Old Style" w:hAnsi="Bookman Old Style"/>
          <w:b w:val="0"/>
          <w:sz w:val="31"/>
        </w:rPr>
        <w:t>C1</w:t>
      </w:r>
      <w:r>
        <w:rPr>
          <w:spacing w:val="-4"/>
          <w:sz w:val="31"/>
        </w:rPr>
        <w:t>、</w:t>
      </w:r>
      <w:r>
        <w:rPr>
          <w:rFonts w:ascii="Bookman Old Style" w:eastAsia="Bookman Old Style" w:hAnsi="Bookman Old Style"/>
          <w:b w:val="0"/>
          <w:sz w:val="31"/>
        </w:rPr>
        <w:t>C2</w:t>
      </w:r>
      <w:r>
        <w:rPr>
          <w:rFonts w:ascii="Bookman Old Style" w:eastAsia="Bookman Old Style" w:hAnsi="Bookman Old Style"/>
          <w:b w:val="0"/>
          <w:spacing w:val="-42"/>
          <w:sz w:val="31"/>
        </w:rPr>
        <w:t xml:space="preserve"> </w:t>
      </w:r>
      <w:r>
        <w:rPr>
          <w:spacing w:val="-48"/>
          <w:sz w:val="31"/>
        </w:rPr>
        <w:t xml:space="preserve">或 </w:t>
      </w:r>
      <w:r>
        <w:rPr>
          <w:rFonts w:ascii="Bookman Old Style" w:eastAsia="Bookman Old Style" w:hAnsi="Bookman Old Style"/>
          <w:b w:val="0"/>
          <w:sz w:val="31"/>
        </w:rPr>
        <w:t>C3</w:t>
      </w:r>
      <w:r>
        <w:rPr>
          <w:spacing w:val="-15"/>
          <w:sz w:val="31"/>
        </w:rPr>
        <w:t>。</w:t>
      </w:r>
      <w:r>
        <w:rPr>
          <w:sz w:val="31"/>
        </w:rPr>
        <w:t>用户量程屏幕的使用：</w:t>
      </w:r>
    </w:p>
    <w:p>
      <w:pPr>
        <w:pStyle w:val="ListParagraph"/>
        <w:numPr>
          <w:ilvl w:val="1"/>
          <w:numId w:val="25"/>
        </w:numPr>
        <w:tabs>
          <w:tab w:val="left" w:pos="4172"/>
          <w:tab w:val="left" w:pos="4173"/>
        </w:tabs>
        <w:spacing w:before="0" w:after="0" w:line="372" w:lineRule="exact"/>
        <w:ind w:left="4173" w:right="0" w:hanging="638"/>
        <w:jc w:val="left"/>
        <w:rPr>
          <w:sz w:val="31"/>
        </w:rPr>
      </w:pPr>
      <w:r>
        <w:rPr>
          <w:spacing w:val="-1"/>
          <w:sz w:val="31"/>
        </w:rPr>
        <w:t>用</w:t>
      </w:r>
      <w:r>
        <w:rPr>
          <w:rFonts w:ascii="Wingdings" w:eastAsia="Wingdings" w:hAnsi="Wingdings"/>
          <w:spacing w:val="-1"/>
          <w:sz w:val="31"/>
        </w:rPr>
        <w:sym w:font="Wingdings" w:char="F0E1"/>
      </w:r>
      <w:r>
        <w:rPr>
          <w:sz w:val="31"/>
        </w:rPr>
        <w:t>和</w:t>
      </w:r>
      <w:r>
        <w:rPr>
          <w:rFonts w:ascii="Wingdings" w:eastAsia="Wingdings" w:hAnsi="Wingdings"/>
          <w:spacing w:val="-6"/>
          <w:sz w:val="31"/>
        </w:rPr>
        <w:sym w:font="Wingdings" w:char="F0E2"/>
      </w:r>
      <w:r>
        <w:rPr>
          <w:sz w:val="31"/>
        </w:rPr>
        <w:t>键增加或减小每位数字。</w:t>
      </w:r>
    </w:p>
    <w:p>
      <w:pPr>
        <w:pStyle w:val="ListParagraph"/>
        <w:numPr>
          <w:ilvl w:val="1"/>
          <w:numId w:val="25"/>
        </w:numPr>
        <w:tabs>
          <w:tab w:val="left" w:pos="4172"/>
          <w:tab w:val="left" w:pos="4173"/>
        </w:tabs>
        <w:spacing w:before="71" w:after="0" w:line="240" w:lineRule="auto"/>
        <w:ind w:left="4173" w:right="0" w:hanging="638"/>
        <w:jc w:val="left"/>
        <w:rPr>
          <w:sz w:val="31"/>
        </w:rPr>
      </w:pPr>
      <w:r>
        <w:rPr>
          <w:sz w:val="31"/>
        </w:rPr>
        <w:t>用</w:t>
      </w:r>
      <w:r>
        <w:rPr>
          <w:rFonts w:ascii="Wingdings" w:eastAsia="Wingdings" w:hAnsi="Wingdings"/>
          <w:sz w:val="31"/>
        </w:rPr>
        <w:sym w:font="Wingdings" w:char="F0E0"/>
      </w:r>
      <w:r>
        <w:rPr>
          <w:spacing w:val="-4"/>
          <w:sz w:val="31"/>
        </w:rPr>
        <w:t>和</w:t>
      </w:r>
      <w:r>
        <w:rPr>
          <w:rFonts w:ascii="Wingdings" w:eastAsia="Wingdings" w:hAnsi="Wingdings"/>
          <w:sz w:val="31"/>
        </w:rPr>
        <w:sym w:font="Wingdings" w:char="F0DF"/>
      </w:r>
      <w:r>
        <w:rPr>
          <w:sz w:val="31"/>
        </w:rPr>
        <w:t xml:space="preserve">间键左右移动光标 </w:t>
      </w:r>
      <w:r>
        <w:rPr>
          <w:rFonts w:ascii="Bookman Old Style" w:eastAsia="Bookman Old Style" w:hAnsi="Bookman Old Style"/>
          <w:b w:val="0"/>
          <w:spacing w:val="16"/>
          <w:sz w:val="31"/>
        </w:rPr>
        <w:t xml:space="preserve">--- </w:t>
      </w:r>
      <w:r>
        <w:rPr>
          <w:sz w:val="31"/>
        </w:rPr>
        <w:t>。</w:t>
      </w:r>
    </w:p>
    <w:p>
      <w:pPr>
        <w:pStyle w:val="ListParagraph"/>
        <w:numPr>
          <w:ilvl w:val="1"/>
          <w:numId w:val="25"/>
        </w:numPr>
        <w:tabs>
          <w:tab w:val="left" w:pos="4172"/>
          <w:tab w:val="left" w:pos="4173"/>
        </w:tabs>
        <w:spacing w:before="71" w:after="0" w:line="240" w:lineRule="auto"/>
        <w:ind w:left="4173" w:right="0" w:hanging="638"/>
        <w:jc w:val="left"/>
        <w:rPr>
          <w:sz w:val="31"/>
        </w:rPr>
      </w:pPr>
      <w:r>
        <w:rPr>
          <w:spacing w:val="-38"/>
          <w:sz w:val="31"/>
        </w:rPr>
        <w:t xml:space="preserve">按 </w:t>
      </w:r>
      <w:r>
        <w:rPr>
          <w:rFonts w:ascii="Bookman Old Style" w:eastAsia="Bookman Old Style" w:hAnsi="Bookman Old Style"/>
          <w:b w:val="0"/>
          <w:sz w:val="31"/>
        </w:rPr>
        <w:t>ENTER</w:t>
      </w:r>
      <w:r>
        <w:rPr>
          <w:rFonts w:ascii="Bookman Old Style" w:eastAsia="Bookman Old Style" w:hAnsi="Bookman Old Style"/>
          <w:b w:val="0"/>
          <w:spacing w:val="-26"/>
          <w:sz w:val="31"/>
        </w:rPr>
        <w:t xml:space="preserve"> </w:t>
      </w:r>
      <w:r>
        <w:rPr>
          <w:sz w:val="31"/>
        </w:rPr>
        <w:t>键以确认所选的用户量程值。</w:t>
      </w:r>
    </w:p>
    <w:p>
      <w:pPr>
        <w:pStyle w:val="ListParagraph"/>
        <w:numPr>
          <w:ilvl w:val="1"/>
          <w:numId w:val="25"/>
        </w:numPr>
        <w:tabs>
          <w:tab w:val="left" w:pos="4172"/>
          <w:tab w:val="left" w:pos="4173"/>
          <w:tab w:val="left" w:pos="5198"/>
        </w:tabs>
        <w:spacing w:before="93" w:after="0" w:line="240" w:lineRule="auto"/>
        <w:ind w:left="4173" w:right="0" w:hanging="638"/>
        <w:jc w:val="left"/>
        <w:rPr>
          <w:sz w:val="31"/>
        </w:rPr>
      </w:pPr>
      <w:r>
        <w:rPr>
          <w:sz w:val="31"/>
        </w:rPr>
        <w:t>按</w:t>
        <w:tab/>
        <w:t>键返回设置用户量程菜单。</w:t>
      </w:r>
    </w:p>
    <w:p>
      <w:pPr>
        <w:pStyle w:val="BodyText"/>
        <w:spacing w:before="2"/>
        <w:rPr>
          <w:sz w:val="27"/>
        </w:rPr>
      </w:pPr>
    </w:p>
    <w:p>
      <w:pPr>
        <w:pStyle w:val="ListParagraph"/>
        <w:numPr>
          <w:ilvl w:val="1"/>
          <w:numId w:val="25"/>
        </w:numPr>
        <w:tabs>
          <w:tab w:val="left" w:pos="4172"/>
          <w:tab w:val="left" w:pos="4173"/>
          <w:tab w:val="left" w:pos="5206"/>
        </w:tabs>
        <w:spacing w:before="0" w:after="0" w:line="240" w:lineRule="auto"/>
        <w:ind w:left="4173" w:right="0" w:hanging="638"/>
        <w:jc w:val="left"/>
        <w:rPr>
          <w:sz w:val="31"/>
        </w:rPr>
      </w:pPr>
      <w:r>
        <w:rPr>
          <w:sz w:val="31"/>
        </w:rPr>
        <w:t>按</w:t>
        <w:tab/>
        <w:t>键返回运行屏幕。</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6"/>
        </w:rPr>
      </w:pPr>
    </w:p>
    <w:p>
      <w:pPr>
        <w:pStyle w:val="Heading1"/>
        <w:spacing w:before="62"/>
        <w:rPr>
          <w:rFonts w:ascii="黑体" w:eastAsia="黑体" w:hint="eastAsia"/>
        </w:rPr>
      </w:pPr>
      <w:r>
        <w:rPr>
          <w:rFonts w:ascii="黑体" w:eastAsia="黑体" w:hint="eastAsia"/>
        </w:rPr>
        <w:t>平均时间</w:t>
      </w:r>
    </w:p>
    <w:p>
      <w:pPr>
        <w:pStyle w:val="BodyText"/>
        <w:spacing w:before="1"/>
        <w:rPr>
          <w:rFonts w:ascii="黑体"/>
          <w:b/>
          <w:sz w:val="42"/>
        </w:rPr>
      </w:pPr>
    </w:p>
    <w:p>
      <w:pPr>
        <w:pStyle w:val="BodyText"/>
        <w:spacing w:line="283" w:lineRule="auto"/>
        <w:ind w:left="2700" w:right="2021"/>
      </w:pPr>
      <w:r>
        <w:rPr>
          <w:spacing w:val="-10"/>
        </w:rPr>
        <w:t xml:space="preserve">平均时间是指在做 </w:t>
      </w:r>
      <w:r>
        <w:rPr>
          <w:rFonts w:ascii="Bookman Old Style" w:eastAsia="Bookman Old Style"/>
          <w:b w:val="0"/>
        </w:rPr>
        <w:t xml:space="preserve">CO </w:t>
      </w:r>
      <w:r>
        <w:t>测量时定义的一个时间周期</w:t>
      </w:r>
      <w:r>
        <w:rPr>
          <w:spacing w:val="-11"/>
        </w:rPr>
        <w:t>（</w:t>
      </w:r>
      <w:r>
        <w:rPr>
          <w:rFonts w:ascii="Bookman Old Style" w:eastAsia="Bookman Old Style"/>
          <w:b w:val="0"/>
          <w:spacing w:val="-11"/>
        </w:rPr>
        <w:t xml:space="preserve">1 </w:t>
      </w:r>
      <w:r>
        <w:rPr>
          <w:spacing w:val="-34"/>
        </w:rPr>
        <w:t xml:space="preserve">到 </w:t>
      </w:r>
      <w:r>
        <w:rPr>
          <w:rFonts w:ascii="Bookman Old Style" w:eastAsia="Bookman Old Style"/>
          <w:b w:val="0"/>
        </w:rPr>
        <w:t xml:space="preserve">300 </w:t>
      </w:r>
      <w:r>
        <w:t>秒</w:t>
      </w:r>
      <w:r>
        <w:rPr>
          <w:spacing w:val="-159"/>
        </w:rPr>
        <w:t>）</w:t>
      </w:r>
      <w:r>
        <w:t>。仪器根据这段时间里的读数</w:t>
      </w:r>
      <w:r>
        <w:rPr>
          <w:spacing w:val="17"/>
        </w:rPr>
        <w:t>来计算</w:t>
      </w:r>
      <w:r>
        <w:rPr>
          <w:rFonts w:ascii="Bookman Old Style" w:eastAsia="Bookman Old Style"/>
          <w:b w:val="0"/>
        </w:rPr>
        <w:t xml:space="preserve">CO </w:t>
      </w:r>
      <w:r>
        <w:rPr>
          <w:spacing w:val="-13"/>
        </w:rPr>
        <w:t>的平均浓度。前面板上的显示以及模拟输出随着所计算的平均值每</w:t>
      </w:r>
      <w:r>
        <w:rPr>
          <w:rFonts w:ascii="Bookman Old Style" w:eastAsia="Bookman Old Style"/>
          <w:b w:val="0"/>
        </w:rPr>
        <w:t xml:space="preserve">10 </w:t>
      </w:r>
      <w:r>
        <w:rPr>
          <w:spacing w:val="-2"/>
        </w:rPr>
        <w:t>秒钟更新一次。</w:t>
      </w:r>
      <w:r>
        <w:rPr>
          <w:spacing w:val="1"/>
        </w:rPr>
        <w:t>也就是说仪器输出的每次变化都显示的是在此之前</w:t>
      </w:r>
      <w:r>
        <w:rPr>
          <w:rFonts w:ascii="Bookman Old Style" w:eastAsia="Bookman Old Style"/>
          <w:b w:val="0"/>
        </w:rPr>
        <w:t xml:space="preserve">10 </w:t>
      </w:r>
      <w:r>
        <w:rPr>
          <w:spacing w:val="-16"/>
        </w:rPr>
        <w:t xml:space="preserve">秒内读取数据的平均值，而 </w:t>
      </w:r>
      <w:r>
        <w:rPr>
          <w:rFonts w:ascii="Bookman Old Style" w:eastAsia="Bookman Old Style"/>
          <w:b w:val="0"/>
        </w:rPr>
        <w:t xml:space="preserve">300 </w:t>
      </w:r>
      <w:r>
        <w:t>秒的平均</w:t>
      </w:r>
    </w:p>
    <w:p>
      <w:pPr>
        <w:spacing w:after="0" w:line="283" w:lineRule="auto"/>
        <w:sectPr>
          <w:pgSz w:w="17860" w:h="25260"/>
          <w:pgMar w:top="2420" w:right="0" w:bottom="280" w:left="0" w:header="708" w:footer="708"/>
          <w:pgNumType w:start="20"/>
          <w:cols w:space="708"/>
        </w:sectPr>
      </w:pPr>
    </w:p>
    <w:p>
      <w:pPr>
        <w:pStyle w:val="BodyText"/>
        <w:spacing w:before="49" w:line="283" w:lineRule="auto"/>
        <w:ind w:left="2700" w:right="2015"/>
        <w:jc w:val="both"/>
      </w:pPr>
      <w:r>
        <w:rPr>
          <w:spacing w:val="4"/>
        </w:rPr>
        <w:t>时间是指仪器在每</w:t>
      </w:r>
      <w:r>
        <w:rPr>
          <w:rFonts w:ascii="Bookman Old Style" w:eastAsia="Bookman Old Style"/>
          <w:b w:val="0"/>
        </w:rPr>
        <w:t xml:space="preserve">10 </w:t>
      </w:r>
      <w:r>
        <w:rPr>
          <w:spacing w:val="1"/>
        </w:rPr>
        <w:t>秒钟的数据更新时显示和输出的是在此之前</w:t>
      </w:r>
      <w:r>
        <w:rPr>
          <w:rFonts w:ascii="Bookman Old Style" w:eastAsia="Bookman Old Style"/>
          <w:b w:val="0"/>
        </w:rPr>
        <w:t xml:space="preserve">300 </w:t>
      </w:r>
      <w:r>
        <w:rPr>
          <w:spacing w:val="-16"/>
        </w:rPr>
        <w:t xml:space="preserve">秒内的数据平均值。因此， </w:t>
      </w:r>
      <w:r>
        <w:rPr>
          <w:spacing w:val="-17"/>
        </w:rPr>
        <w:t xml:space="preserve">平均时间越短，前面板上的显示和模拟输出对浓度变化的反应速度越快。而平均时间取得越长， </w:t>
      </w:r>
      <w:r>
        <w:t>则输出数据的变化越平滑</w:t>
      </w:r>
    </w:p>
    <w:p>
      <w:pPr>
        <w:pStyle w:val="BodyText"/>
        <w:spacing w:line="283" w:lineRule="auto"/>
        <w:ind w:left="2700" w:right="2030"/>
        <w:jc w:val="both"/>
      </w:pPr>
      <w:r>
        <w:pict>
          <v:group id="_x0000_s1057" style="width:893pt;height:560.4pt;margin-top:71.67pt;margin-left:0;mso-position-horizontal-relative:page;position:absolute;z-index:251678720" coordorigin="0,1433" coordsize="17860,11208">
            <v:shape id="_x0000_s1058" type="#_x0000_t75" style="width:17860;height:400;position:absolute;top:4588" stroked="f">
              <v:imagedata r:id="rId29" o:title=""/>
            </v:shape>
            <v:shape id="_x0000_s1059" type="#_x0000_t75" style="width:636;height:345;left:4517;position:absolute;top:5359" stroked="f">
              <v:imagedata r:id="rId30" o:title=""/>
            </v:shape>
            <v:shape id="_x0000_s1060" type="#_x0000_t75" style="width:15261;height:10835;position:absolute;top:1806" stroked="f">
              <v:imagedata r:id="rId31" o:title=""/>
            </v:shape>
            <v:shape id="_x0000_s1061" type="#_x0000_t202" style="width:13024;height:2198;left:2700;position:absolute;top:1433" filled="f" stroked="f">
              <v:textbox inset="0,0,0,0">
                <w:txbxContent>
                  <w:p>
                    <w:pPr>
                      <w:spacing w:before="0" w:line="368" w:lineRule="exact"/>
                      <w:ind w:left="0" w:right="0" w:firstLine="0"/>
                      <w:jc w:val="left"/>
                      <w:rPr>
                        <w:sz w:val="31"/>
                      </w:rPr>
                    </w:pPr>
                    <w:r>
                      <w:rPr>
                        <w:rFonts w:ascii="Bookman Old Style" w:eastAsia="Bookman Old Style"/>
                        <w:b w:val="0"/>
                        <w:w w:val="95"/>
                        <w:sz w:val="31"/>
                      </w:rPr>
                      <w:t>20</w:t>
                    </w:r>
                    <w:r>
                      <w:rPr>
                        <w:w w:val="95"/>
                        <w:sz w:val="31"/>
                      </w:rPr>
                      <w:t>，</w:t>
                    </w:r>
                    <w:r>
                      <w:rPr>
                        <w:rFonts w:ascii="Bookman Old Style" w:eastAsia="Bookman Old Style"/>
                        <w:b w:val="0"/>
                        <w:w w:val="95"/>
                        <w:sz w:val="31"/>
                      </w:rPr>
                      <w:t>30</w:t>
                    </w:r>
                    <w:r>
                      <w:rPr>
                        <w:w w:val="95"/>
                        <w:sz w:val="31"/>
                      </w:rPr>
                      <w:t>，</w:t>
                    </w:r>
                    <w:r>
                      <w:rPr>
                        <w:rFonts w:ascii="Bookman Old Style" w:eastAsia="Bookman Old Style"/>
                        <w:b w:val="0"/>
                        <w:w w:val="95"/>
                        <w:sz w:val="31"/>
                      </w:rPr>
                      <w:t>60</w:t>
                    </w:r>
                    <w:r>
                      <w:rPr>
                        <w:w w:val="95"/>
                        <w:sz w:val="31"/>
                      </w:rPr>
                      <w:t>，</w:t>
                    </w:r>
                    <w:r>
                      <w:rPr>
                        <w:rFonts w:ascii="Bookman Old Style" w:eastAsia="Bookman Old Style"/>
                        <w:b w:val="0"/>
                        <w:w w:val="95"/>
                        <w:sz w:val="31"/>
                      </w:rPr>
                      <w:t>90</w:t>
                    </w:r>
                    <w:r>
                      <w:rPr>
                        <w:w w:val="95"/>
                        <w:sz w:val="31"/>
                      </w:rPr>
                      <w:t>，</w:t>
                    </w:r>
                    <w:r>
                      <w:rPr>
                        <w:rFonts w:ascii="Bookman Old Style" w:eastAsia="Bookman Old Style"/>
                        <w:b w:val="0"/>
                        <w:w w:val="95"/>
                        <w:sz w:val="31"/>
                      </w:rPr>
                      <w:t>120</w:t>
                    </w:r>
                    <w:r>
                      <w:rPr>
                        <w:w w:val="95"/>
                        <w:sz w:val="31"/>
                      </w:rPr>
                      <w:t>，</w:t>
                    </w:r>
                    <w:r>
                      <w:rPr>
                        <w:rFonts w:ascii="Bookman Old Style" w:eastAsia="Bookman Old Style"/>
                        <w:b w:val="0"/>
                        <w:w w:val="95"/>
                        <w:sz w:val="31"/>
                      </w:rPr>
                      <w:t>180</w:t>
                    </w:r>
                    <w:r>
                      <w:rPr>
                        <w:w w:val="95"/>
                        <w:sz w:val="31"/>
                      </w:rPr>
                      <w:t>，</w:t>
                    </w:r>
                    <w:r>
                      <w:rPr>
                        <w:rFonts w:ascii="Bookman Old Style" w:eastAsia="Bookman Old Style"/>
                        <w:b w:val="0"/>
                        <w:w w:val="95"/>
                        <w:sz w:val="31"/>
                      </w:rPr>
                      <w:t>240</w:t>
                    </w:r>
                    <w:r>
                      <w:rPr>
                        <w:rFonts w:ascii="Bookman Old Style" w:eastAsia="Bookman Old Style"/>
                        <w:b w:val="0"/>
                        <w:spacing w:val="74"/>
                        <w:w w:val="95"/>
                        <w:sz w:val="31"/>
                      </w:rPr>
                      <w:t xml:space="preserve"> </w:t>
                    </w:r>
                    <w:r>
                      <w:rPr>
                        <w:spacing w:val="8"/>
                        <w:w w:val="95"/>
                        <w:sz w:val="31"/>
                      </w:rPr>
                      <w:t xml:space="preserve">和 </w:t>
                    </w:r>
                    <w:r>
                      <w:rPr>
                        <w:rFonts w:ascii="Bookman Old Style" w:eastAsia="Bookman Old Style"/>
                        <w:b w:val="0"/>
                        <w:w w:val="95"/>
                        <w:sz w:val="31"/>
                      </w:rPr>
                      <w:t>300</w:t>
                    </w:r>
                    <w:r>
                      <w:rPr>
                        <w:rFonts w:ascii="Bookman Old Style" w:eastAsia="Bookman Old Style"/>
                        <w:b w:val="0"/>
                        <w:spacing w:val="74"/>
                        <w:w w:val="95"/>
                        <w:sz w:val="31"/>
                      </w:rPr>
                      <w:t xml:space="preserve"> </w:t>
                    </w:r>
                    <w:r>
                      <w:rPr>
                        <w:w w:val="95"/>
                        <w:sz w:val="31"/>
                      </w:rPr>
                      <w:t>秒等几种，在手动方式中还可以选择其他的平均时间</w:t>
                    </w:r>
                  </w:p>
                  <w:p>
                    <w:pPr>
                      <w:spacing w:before="69" w:line="280" w:lineRule="auto"/>
                      <w:ind w:left="0" w:right="4881" w:firstLine="0"/>
                      <w:jc w:val="left"/>
                      <w:rPr>
                        <w:sz w:val="31"/>
                      </w:rPr>
                    </w:pPr>
                    <w:r>
                      <w:rPr>
                        <w:sz w:val="31"/>
                      </w:rPr>
                      <w:t>值。详细细节可参见本章后面的 “自动</w:t>
                    </w:r>
                    <w:r>
                      <w:rPr>
                        <w:rFonts w:ascii="Symbol" w:eastAsia="Symbol" w:hAnsi="Symbol"/>
                        <w:sz w:val="31"/>
                      </w:rPr>
                      <w:sym w:font="Symbol" w:char="F02F"/>
                    </w:r>
                    <w:r>
                      <w:rPr>
                        <w:sz w:val="31"/>
                      </w:rPr>
                      <w:t>手动方式”内容。若要显示平均时间菜单</w:t>
                    </w:r>
                    <w:r>
                      <w:rPr>
                        <w:rFonts w:ascii="Symbol" w:eastAsia="Symbol" w:hAnsi="Symbol"/>
                        <w:sz w:val="31"/>
                      </w:rPr>
                      <w:sym w:font="Symbol" w:char="F02F"/>
                    </w:r>
                    <w:r>
                      <w:rPr>
                        <w:sz w:val="31"/>
                      </w:rPr>
                      <w:t>平均时间屏幕：</w:t>
                    </w:r>
                  </w:p>
                  <w:p>
                    <w:pPr>
                      <w:numPr>
                        <w:ilvl w:val="0"/>
                        <w:numId w:val="26"/>
                      </w:numPr>
                      <w:tabs>
                        <w:tab w:val="left" w:pos="1472"/>
                        <w:tab w:val="left" w:pos="1473"/>
                        <w:tab w:val="left" w:pos="7031"/>
                      </w:tabs>
                      <w:spacing w:before="0" w:line="390" w:lineRule="exact"/>
                      <w:ind w:left="1472" w:right="0" w:hanging="638"/>
                      <w:jc w:val="left"/>
                      <w:rPr>
                        <w:sz w:val="31"/>
                      </w:rPr>
                    </w:pPr>
                    <w:r>
                      <w:rPr>
                        <w:sz w:val="31"/>
                      </w:rPr>
                      <w:t>在主菜单中选平均时间项</w:t>
                    </w:r>
                    <w:r>
                      <w:rPr>
                        <w:spacing w:val="-45"/>
                        <w:sz w:val="31"/>
                      </w:rPr>
                      <w:t xml:space="preserve"> </w:t>
                    </w:r>
                    <w:r>
                      <w:rPr>
                        <w:sz w:val="31"/>
                      </w:rPr>
                      <w:t>（</w:t>
                    </w:r>
                    <w:r>
                      <w:rPr>
                        <w:rFonts w:ascii="Bookman Old Style" w:eastAsia="Bookman Old Style"/>
                        <w:b w:val="0"/>
                        <w:sz w:val="31"/>
                      </w:rPr>
                      <w:t>Averaging</w:t>
                      <w:tab/>
                    </w:r>
                    <w:r>
                      <w:rPr>
                        <w:rFonts w:ascii="Bookman Old Style" w:eastAsia="Bookman Old Style"/>
                        <w:b w:val="0"/>
                        <w:spacing w:val="-4"/>
                        <w:sz w:val="31"/>
                      </w:rPr>
                      <w:t>Time</w:t>
                    </w:r>
                    <w:r>
                      <w:rPr>
                        <w:spacing w:val="-4"/>
                        <w:sz w:val="31"/>
                      </w:rPr>
                      <w:t>）</w:t>
                    </w:r>
                  </w:p>
                  <w:p>
                    <w:pPr>
                      <w:spacing w:before="83" w:line="355" w:lineRule="exact"/>
                      <w:ind w:left="0" w:right="0" w:firstLine="0"/>
                      <w:jc w:val="left"/>
                      <w:rPr>
                        <w:sz w:val="31"/>
                      </w:rPr>
                    </w:pPr>
                    <w:r>
                      <w:rPr>
                        <w:sz w:val="31"/>
                      </w:rPr>
                      <w:t>平均时间屏幕的应用：</w:t>
                    </w:r>
                  </w:p>
                </w:txbxContent>
              </v:textbox>
            </v:shape>
            <v:shape id="_x0000_s1062" type="#_x0000_t202" style="width:165;height:1310;left:3535;position:absolute;top:3756"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p>
                    <w:pPr>
                      <w:spacing w:before="125"/>
                      <w:ind w:left="0" w:right="0" w:firstLine="0"/>
                      <w:jc w:val="left"/>
                      <w:rPr>
                        <w:rFonts w:ascii="Wingdings" w:hAnsi="Wingdings"/>
                        <w:sz w:val="31"/>
                      </w:rPr>
                    </w:pPr>
                    <w:r>
                      <w:rPr>
                        <w:rFonts w:ascii="Wingdings" w:hAnsi="Wingdings"/>
                        <w:w w:val="102"/>
                        <w:sz w:val="31"/>
                      </w:rPr>
                      <w:sym w:font="Wingdings" w:char="F073"/>
                    </w:r>
                  </w:p>
                  <w:p>
                    <w:pPr>
                      <w:spacing w:before="145"/>
                      <w:ind w:left="0" w:right="0" w:firstLine="0"/>
                      <w:jc w:val="left"/>
                      <w:rPr>
                        <w:rFonts w:ascii="Wingdings" w:hAnsi="Wingdings"/>
                        <w:sz w:val="31"/>
                      </w:rPr>
                    </w:pPr>
                    <w:r>
                      <w:rPr>
                        <w:rFonts w:ascii="Wingdings" w:hAnsi="Wingdings"/>
                        <w:w w:val="102"/>
                        <w:sz w:val="31"/>
                      </w:rPr>
                      <w:sym w:font="Wingdings" w:char="F073"/>
                    </w:r>
                  </w:p>
                </w:txbxContent>
              </v:textbox>
            </v:shape>
            <v:shape id="_x0000_s1063" type="#_x0000_t202" style="width:5312;height:823;left:4173;position:absolute;top:3756" filled="f" stroked="f">
              <v:textbox inset="0,0,0,0">
                <w:txbxContent>
                  <w:p>
                    <w:pPr>
                      <w:spacing w:before="0" w:line="372" w:lineRule="exact"/>
                      <w:ind w:left="0" w:right="0" w:firstLine="0"/>
                      <w:jc w:val="left"/>
                      <w:rPr>
                        <w:sz w:val="31"/>
                      </w:rPr>
                    </w:pPr>
                    <w:r>
                      <w:rPr>
                        <w:sz w:val="31"/>
                      </w:rPr>
                      <w:t>用</w:t>
                    </w:r>
                    <w:r>
                      <w:rPr>
                        <w:rFonts w:ascii="Wingdings" w:eastAsia="Wingdings" w:hAnsi="Wingdings"/>
                        <w:sz w:val="31"/>
                      </w:rPr>
                      <w:sym w:font="Wingdings" w:char="F0E1"/>
                    </w:r>
                    <w:r>
                      <w:rPr>
                        <w:sz w:val="31"/>
                      </w:rPr>
                      <w:t>和</w:t>
                    </w:r>
                    <w:r>
                      <w:rPr>
                        <w:rFonts w:ascii="Wingdings" w:eastAsia="Wingdings" w:hAnsi="Wingdings"/>
                        <w:sz w:val="31"/>
                      </w:rPr>
                      <w:sym w:font="Wingdings" w:char="F0E2"/>
                    </w:r>
                    <w:r>
                      <w:rPr>
                        <w:sz w:val="31"/>
                      </w:rPr>
                      <w:t>键选择平均时间。</w:t>
                    </w:r>
                  </w:p>
                  <w:p>
                    <w:pPr>
                      <w:spacing w:before="71" w:line="379" w:lineRule="exact"/>
                      <w:ind w:left="0" w:right="0" w:firstLine="0"/>
                      <w:jc w:val="left"/>
                      <w:rPr>
                        <w:sz w:val="31"/>
                      </w:rPr>
                    </w:pPr>
                    <w:r>
                      <w:rPr>
                        <w:spacing w:val="-34"/>
                        <w:sz w:val="31"/>
                      </w:rPr>
                      <w:t xml:space="preserve">按 </w:t>
                    </w:r>
                    <w:r>
                      <w:rPr>
                        <w:rFonts w:ascii="Bookman Old Style" w:eastAsia="Bookman Old Style"/>
                        <w:b w:val="0"/>
                        <w:sz w:val="31"/>
                      </w:rPr>
                      <w:t xml:space="preserve">ENTER </w:t>
                    </w:r>
                    <w:r>
                      <w:rPr>
                        <w:sz w:val="31"/>
                      </w:rPr>
                      <w:t>键确认所选的平均时间值。</w:t>
                    </w:r>
                  </w:p>
                </w:txbxContent>
              </v:textbox>
            </v:shape>
            <v:shape id="_x0000_s1064" type="#_x0000_t202" style="width:337;height:317;left:4173;position:absolute;top:4727" filled="f" stroked="f">
              <v:textbox inset="0,0,0,0">
                <w:txbxContent>
                  <w:p>
                    <w:pPr>
                      <w:spacing w:before="0" w:line="317" w:lineRule="exact"/>
                      <w:ind w:left="0" w:right="0" w:firstLine="0"/>
                      <w:jc w:val="left"/>
                      <w:rPr>
                        <w:sz w:val="31"/>
                      </w:rPr>
                    </w:pPr>
                    <w:r>
                      <w:rPr>
                        <w:w w:val="102"/>
                        <w:sz w:val="31"/>
                      </w:rPr>
                      <w:t>按</w:t>
                    </w:r>
                  </w:p>
                </w:txbxContent>
              </v:textbox>
            </v:shape>
            <v:shape id="_x0000_s1065" type="#_x0000_t202" style="width:2555;height:317;left:5357;position:absolute;top:4727" filled="f" stroked="f">
              <v:textbox inset="0,0,0,0">
                <w:txbxContent>
                  <w:p>
                    <w:pPr>
                      <w:spacing w:before="0" w:line="317" w:lineRule="exact"/>
                      <w:ind w:left="0" w:right="0" w:firstLine="0"/>
                      <w:jc w:val="left"/>
                      <w:rPr>
                        <w:sz w:val="31"/>
                      </w:rPr>
                    </w:pPr>
                    <w:r>
                      <w:rPr>
                        <w:sz w:val="31"/>
                      </w:rPr>
                      <w:t>键以返回主菜单。</w:t>
                    </w:r>
                  </w:p>
                </w:txbxContent>
              </v:textbox>
            </v:shape>
            <v:shape id="_x0000_s1066" type="#_x0000_t202" style="width:165;height:352;left:3535;position:absolute;top:5460"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txbxContent>
              </v:textbox>
            </v:shape>
            <v:shape id="_x0000_s1067" type="#_x0000_t202" style="width:337;height:317;left:4173;position:absolute;top:5472" filled="f" stroked="f">
              <v:textbox inset="0,0,0,0">
                <w:txbxContent>
                  <w:p>
                    <w:pPr>
                      <w:spacing w:before="0" w:line="317" w:lineRule="exact"/>
                      <w:ind w:left="0" w:right="0" w:firstLine="0"/>
                      <w:jc w:val="left"/>
                      <w:rPr>
                        <w:sz w:val="31"/>
                      </w:rPr>
                    </w:pPr>
                    <w:r>
                      <w:rPr>
                        <w:w w:val="102"/>
                        <w:sz w:val="31"/>
                      </w:rPr>
                      <w:t>按</w:t>
                    </w:r>
                  </w:p>
                </w:txbxContent>
              </v:textbox>
            </v:shape>
            <v:shape id="_x0000_s1068" type="#_x0000_t202" style="width:2872;height:317;left:5206;position:absolute;top:5472" filled="f" stroked="f">
              <v:textbox inset="0,0,0,0">
                <w:txbxContent>
                  <w:p>
                    <w:pPr>
                      <w:spacing w:before="0" w:line="317" w:lineRule="exact"/>
                      <w:ind w:left="0" w:right="0" w:firstLine="0"/>
                      <w:jc w:val="left"/>
                      <w:rPr>
                        <w:sz w:val="31"/>
                      </w:rPr>
                    </w:pPr>
                    <w:r>
                      <w:rPr>
                        <w:sz w:val="31"/>
                      </w:rPr>
                      <w:t>键以返回运行屏幕。</w:t>
                    </w:r>
                  </w:p>
                </w:txbxContent>
              </v:textbox>
            </v:shape>
            <v:shape id="_x0000_s1069" type="#_x0000_t202" style="width:13011;height:1451;left:2700;position:absolute;top:11098" filled="f" stroked="f">
              <v:textbox inset="0,0,0,0">
                <w:txbxContent>
                  <w:p>
                    <w:pPr>
                      <w:spacing w:before="0" w:line="359" w:lineRule="exact"/>
                      <w:ind w:left="0" w:right="330" w:firstLine="0"/>
                      <w:jc w:val="right"/>
                      <w:rPr>
                        <w:sz w:val="31"/>
                      </w:rPr>
                    </w:pPr>
                    <w:r>
                      <w:rPr>
                        <w:sz w:val="31"/>
                      </w:rPr>
                      <w:t>平均时间屏幕</w:t>
                    </w:r>
                  </w:p>
                  <w:p>
                    <w:pPr>
                      <w:spacing w:before="243"/>
                      <w:ind w:left="0" w:right="0" w:firstLine="0"/>
                      <w:jc w:val="left"/>
                      <w:rPr>
                        <w:rFonts w:ascii="黑体" w:eastAsia="黑体" w:hint="eastAsia"/>
                        <w:b/>
                        <w:sz w:val="31"/>
                      </w:rPr>
                    </w:pPr>
                    <w:r>
                      <w:rPr>
                        <w:rFonts w:ascii="黑体" w:eastAsia="黑体" w:hint="eastAsia"/>
                        <w:b/>
                        <w:sz w:val="31"/>
                      </w:rPr>
                      <w:t>校准系数菜单</w:t>
                    </w:r>
                  </w:p>
                  <w:p>
                    <w:pPr>
                      <w:spacing w:before="71" w:line="379" w:lineRule="exact"/>
                      <w:ind w:left="0" w:right="0" w:firstLine="0"/>
                      <w:jc w:val="left"/>
                      <w:rPr>
                        <w:sz w:val="31"/>
                      </w:rPr>
                    </w:pPr>
                    <w:r>
                      <w:rPr>
                        <w:sz w:val="31"/>
                      </w:rPr>
                      <w:t xml:space="preserve">校准系数是在自动和手动校准过程中确定的。它被用来修正 </w:t>
                    </w:r>
                    <w:r>
                      <w:rPr>
                        <w:rFonts w:ascii="Bookman Old Style" w:eastAsia="Bookman Old Style"/>
                        <w:b w:val="0"/>
                        <w:sz w:val="31"/>
                      </w:rPr>
                      <w:t xml:space="preserve">CO </w:t>
                    </w:r>
                    <w:r>
                      <w:rPr>
                        <w:sz w:val="31"/>
                      </w:rPr>
                      <w:t>浓度的读数。如下图所示，校</w:t>
                    </w:r>
                  </w:p>
                </w:txbxContent>
              </v:textbox>
            </v:shape>
          </v:group>
        </w:pict>
      </w:r>
      <w:r>
        <w:t>在单量程和自动量程方式下的平均时间屏幕如下图所示，而在双量程方式中，在平均时间屏幕 前还有一平均时间菜单，之所以有这个菜单是因为在双量程方式中有两个平均时间（高和低</w:t>
      </w:r>
      <w:r>
        <w:rPr>
          <w:spacing w:val="-225"/>
        </w:rPr>
        <w:t>）</w:t>
      </w:r>
      <w:r>
        <w:t xml:space="preserve">。 </w:t>
      </w:r>
      <w:r>
        <w:rPr>
          <w:spacing w:val="-15"/>
        </w:rPr>
        <w:t xml:space="preserve">在单、双和自动量程三种方式中，其平均时间屏的功能都是一样的，可供选择的平均时间有 </w:t>
      </w:r>
      <w:r>
        <w:rPr>
          <w:rFonts w:ascii="Bookman Old Style" w:eastAsia="Bookman Old Style"/>
          <w:b w:val="0"/>
          <w:spacing w:val="-6"/>
        </w:rPr>
        <w:t>10</w:t>
      </w:r>
      <w:r>
        <w:rPr>
          <w:spacing w:val="-6"/>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1" w:line="283" w:lineRule="auto"/>
        <w:ind w:left="2700" w:right="2114"/>
      </w:pPr>
      <w:r>
        <w:t>准系数菜单显示校准系数值。通常仪器用校准菜单自动做校准，当然，也可以用该菜单做手动校准。有关手动校准的内容在后面的 “</w:t>
      </w:r>
      <w:r>
        <w:rPr>
          <w:rFonts w:ascii="Bookman Old Style" w:eastAsia="Bookman Old Style" w:hAnsi="Bookman Old Style"/>
          <w:b w:val="0"/>
        </w:rPr>
        <w:t xml:space="preserve">CO </w:t>
      </w:r>
      <w:r>
        <w:t>背景值”和 “</w:t>
      </w:r>
      <w:r>
        <w:rPr>
          <w:rFonts w:ascii="Bookman Old Style" w:eastAsia="Bookman Old Style" w:hAnsi="Bookman Old Style"/>
          <w:b w:val="0"/>
        </w:rPr>
        <w:t xml:space="preserve">CO </w:t>
      </w:r>
      <w:r>
        <w:t>跨度系数”的章节中介绍。</w:t>
      </w:r>
    </w:p>
    <w:p>
      <w:pPr>
        <w:pStyle w:val="BodyText"/>
        <w:spacing w:line="396" w:lineRule="exact"/>
        <w:ind w:left="2700"/>
      </w:pPr>
      <w:r>
        <w:t>显示校准系数菜单的方法：</w:t>
      </w:r>
    </w:p>
    <w:p>
      <w:pPr>
        <w:pStyle w:val="ListParagraph"/>
        <w:numPr>
          <w:ilvl w:val="1"/>
          <w:numId w:val="21"/>
        </w:numPr>
        <w:tabs>
          <w:tab w:val="left" w:pos="4172"/>
          <w:tab w:val="left" w:pos="4173"/>
          <w:tab w:val="left" w:pos="9375"/>
        </w:tabs>
        <w:spacing w:before="58" w:after="0" w:line="290" w:lineRule="auto"/>
        <w:ind w:left="2700" w:right="7242" w:firstLine="835"/>
        <w:jc w:val="left"/>
        <w:rPr>
          <w:sz w:val="31"/>
        </w:rPr>
      </w:pPr>
      <w:r>
        <w:rPr>
          <w:w w:val="95"/>
          <w:sz w:val="31"/>
        </w:rPr>
        <w:t>在主菜单中选校准系数（</w:t>
      </w:r>
      <w:r>
        <w:rPr>
          <w:rFonts w:ascii="Bookman Old Style" w:eastAsia="Bookman Old Style" w:hAnsi="Bookman Old Style"/>
          <w:b w:val="0"/>
          <w:w w:val="95"/>
          <w:sz w:val="31"/>
        </w:rPr>
        <w:t>Calibration</w:t>
        <w:tab/>
      </w:r>
      <w:r>
        <w:rPr>
          <w:rFonts w:ascii="Bookman Old Style" w:eastAsia="Bookman Old Style" w:hAnsi="Bookman Old Style"/>
          <w:b w:val="0"/>
          <w:spacing w:val="-5"/>
          <w:w w:val="85"/>
          <w:sz w:val="31"/>
        </w:rPr>
        <w:t>Factors</w:t>
      </w:r>
      <w:r>
        <w:rPr>
          <w:spacing w:val="-5"/>
          <w:w w:val="85"/>
          <w:sz w:val="31"/>
        </w:rPr>
        <w:t xml:space="preserve">） </w:t>
      </w:r>
      <w:r>
        <w:rPr>
          <w:sz w:val="31"/>
        </w:rPr>
        <w:t>校准系数菜单的应用：</w:t>
      </w:r>
    </w:p>
    <w:p>
      <w:pPr>
        <w:pStyle w:val="ListParagraph"/>
        <w:numPr>
          <w:ilvl w:val="1"/>
          <w:numId w:val="21"/>
        </w:numPr>
        <w:tabs>
          <w:tab w:val="left" w:pos="4172"/>
          <w:tab w:val="left" w:pos="4173"/>
        </w:tabs>
        <w:spacing w:before="0" w:after="0" w:line="373" w:lineRule="exact"/>
        <w:ind w:left="4173" w:right="0" w:hanging="638"/>
        <w:jc w:val="left"/>
        <w:rPr>
          <w:sz w:val="31"/>
        </w:rPr>
      </w:pPr>
      <w:r>
        <w:pict>
          <v:group id="_x0000_s1070" style="width:893pt;height:24.2pt;margin-top:17.92pt;margin-left:0;mso-position-horizontal-relative:page;position:absolute;z-index:251679744" coordorigin="0,358" coordsize="17860,484">
            <v:shape id="_x0000_s1071" type="#_x0000_t75" style="width:17860;height:400;position:absolute;top:358" stroked="f">
              <v:imagedata r:id="rId29" o:title=""/>
            </v:shape>
            <v:shape id="_x0000_s1072" type="#_x0000_t202" style="width:165;height:352;left:3535;position:absolute;top:490"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txbxContent>
              </v:textbox>
            </v:shape>
            <v:shape id="_x0000_s1073" type="#_x0000_t202" style="width:337;height:317;left:4173;position:absolute;top:503" filled="f" stroked="f">
              <v:textbox inset="0,0,0,0">
                <w:txbxContent>
                  <w:p>
                    <w:pPr>
                      <w:spacing w:before="0" w:line="317" w:lineRule="exact"/>
                      <w:ind w:left="0" w:right="0" w:firstLine="0"/>
                      <w:jc w:val="left"/>
                      <w:rPr>
                        <w:sz w:val="31"/>
                      </w:rPr>
                    </w:pPr>
                    <w:r>
                      <w:rPr>
                        <w:w w:val="102"/>
                        <w:sz w:val="31"/>
                      </w:rPr>
                      <w:t>按</w:t>
                    </w:r>
                  </w:p>
                </w:txbxContent>
              </v:textbox>
            </v:shape>
            <v:shape id="_x0000_s1074" type="#_x0000_t202" style="width:2238;height:317;left:5199;position:absolute;top:503" filled="f" stroked="f">
              <v:textbox inset="0,0,0,0">
                <w:txbxContent>
                  <w:p>
                    <w:pPr>
                      <w:spacing w:before="0" w:line="317" w:lineRule="exact"/>
                      <w:ind w:left="0" w:right="0" w:firstLine="0"/>
                      <w:jc w:val="left"/>
                      <w:rPr>
                        <w:sz w:val="31"/>
                      </w:rPr>
                    </w:pPr>
                    <w:r>
                      <w:rPr>
                        <w:sz w:val="31"/>
                      </w:rPr>
                      <w:t>键返回主菜单。</w:t>
                    </w:r>
                  </w:p>
                </w:txbxContent>
              </v:textbox>
            </v:shape>
          </v:group>
        </w:pict>
      </w:r>
      <w:r>
        <w:rPr>
          <w:sz w:val="31"/>
        </w:rPr>
        <w:t>用</w:t>
      </w:r>
      <w:r>
        <w:rPr>
          <w:rFonts w:ascii="Wingdings" w:eastAsia="Wingdings" w:hAnsi="Wingdings"/>
          <w:sz w:val="31"/>
        </w:rPr>
        <w:sym w:font="Wingdings" w:char="F0E1"/>
      </w:r>
      <w:r>
        <w:rPr>
          <w:sz w:val="31"/>
        </w:rPr>
        <w:t>和</w:t>
      </w:r>
      <w:r>
        <w:rPr>
          <w:rFonts w:ascii="Wingdings" w:eastAsia="Wingdings" w:hAnsi="Wingdings"/>
          <w:spacing w:val="-6"/>
          <w:sz w:val="31"/>
        </w:rPr>
        <w:sym w:font="Wingdings" w:char="F0E2"/>
      </w:r>
      <w:r>
        <w:rPr>
          <w:sz w:val="31"/>
        </w:rPr>
        <w:t>键上下移动光标。</w:t>
      </w:r>
    </w:p>
    <w:p>
      <w:pPr>
        <w:pStyle w:val="BodyText"/>
        <w:rPr>
          <w:sz w:val="20"/>
        </w:rPr>
      </w:pPr>
    </w:p>
    <w:p>
      <w:pPr>
        <w:pStyle w:val="BodyText"/>
        <w:rPr>
          <w:sz w:val="20"/>
        </w:rPr>
      </w:pPr>
    </w:p>
    <w:p>
      <w:pPr>
        <w:pStyle w:val="BodyText"/>
        <w:spacing w:before="7"/>
        <w:rPr>
          <w:sz w:val="19"/>
        </w:rPr>
      </w:pPr>
    </w:p>
    <w:p>
      <w:pPr>
        <w:pStyle w:val="ListParagraph"/>
        <w:numPr>
          <w:ilvl w:val="1"/>
          <w:numId w:val="21"/>
        </w:numPr>
        <w:tabs>
          <w:tab w:val="left" w:pos="4172"/>
          <w:tab w:val="left" w:pos="4173"/>
          <w:tab w:val="left" w:pos="5206"/>
        </w:tabs>
        <w:spacing w:before="75" w:after="0" w:line="240" w:lineRule="auto"/>
        <w:ind w:left="4173" w:right="0" w:hanging="638"/>
        <w:jc w:val="left"/>
        <w:rPr>
          <w:sz w:val="31"/>
        </w:rPr>
      </w:pPr>
      <w:r>
        <w:drawing>
          <wp:anchor distT="0" distB="0" distL="0" distR="0" simplePos="0" relativeHeight="251680768" behindDoc="1" locked="0" layoutInCell="1" allowOverlap="1">
            <wp:simplePos x="0" y="0"/>
            <wp:positionH relativeFrom="page">
              <wp:posOffset>2868732</wp:posOffset>
            </wp:positionH>
            <wp:positionV relativeFrom="paragraph">
              <wp:posOffset>-1227</wp:posOffset>
            </wp:positionV>
            <wp:extent cx="403690" cy="218665"/>
            <wp:effectExtent l="0" t="0" r="0" b="0"/>
            <wp:wrapNone/>
            <wp:docPr id="2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7.png"/>
                    <pic:cNvPicPr/>
                  </pic:nvPicPr>
                  <pic:blipFill>
                    <a:blip xmlns:r="http://schemas.openxmlformats.org/officeDocument/2006/relationships" r:embed="rId30" cstate="print"/>
                    <a:stretch>
                      <a:fillRect/>
                    </a:stretch>
                  </pic:blipFill>
                  <pic:spPr>
                    <a:xfrm>
                      <a:off x="0" y="0"/>
                      <a:ext cx="403690" cy="218665"/>
                    </a:xfrm>
                    <a:prstGeom prst="rect">
                      <a:avLst/>
                    </a:prstGeom>
                  </pic:spPr>
                </pic:pic>
              </a:graphicData>
            </a:graphic>
          </wp:anchor>
        </w:drawing>
      </w:r>
      <w:r>
        <w:rPr>
          <w:sz w:val="31"/>
        </w:rPr>
        <w:t>按</w:t>
        <w:tab/>
        <w:t>键返回运行屏幕。</w:t>
      </w:r>
    </w:p>
    <w:p>
      <w:pPr>
        <w:spacing w:after="0" w:line="240" w:lineRule="auto"/>
        <w:jc w:val="left"/>
        <w:rPr>
          <w:sz w:val="31"/>
        </w:rPr>
        <w:sectPr>
          <w:pgSz w:w="17860" w:h="25260"/>
          <w:pgMar w:top="1860" w:right="0" w:bottom="280" w:left="0" w:header="708" w:footer="708"/>
          <w:pgNumType w:start="21"/>
          <w:cols w:space="708"/>
        </w:sectPr>
      </w:pPr>
    </w:p>
    <w:p>
      <w:pPr>
        <w:pStyle w:val="BodyText"/>
        <w:spacing w:before="6"/>
        <w:rPr>
          <w:sz w:val="10"/>
        </w:rPr>
      </w:pPr>
    </w:p>
    <w:p>
      <w:pPr>
        <w:pStyle w:val="BodyText"/>
        <w:ind w:left="4944"/>
        <w:rPr>
          <w:sz w:val="20"/>
        </w:rPr>
      </w:pPr>
      <w:r>
        <w:rPr>
          <w:sz w:val="20"/>
        </w:rPr>
        <w:drawing>
          <wp:inline distT="0" distB="0" distL="0" distR="0">
            <wp:extent cx="3670379" cy="6438138"/>
            <wp:effectExtent l="0" t="0" r="0" b="0"/>
            <wp:docPr id="2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9.png"/>
                    <pic:cNvPicPr/>
                  </pic:nvPicPr>
                  <pic:blipFill>
                    <a:blip xmlns:r="http://schemas.openxmlformats.org/officeDocument/2006/relationships" r:embed="rId32" cstate="print"/>
                    <a:stretch>
                      <a:fillRect/>
                    </a:stretch>
                  </pic:blipFill>
                  <pic:spPr>
                    <a:xfrm>
                      <a:off x="0" y="0"/>
                      <a:ext cx="3670379" cy="6438138"/>
                    </a:xfrm>
                    <a:prstGeom prst="rect">
                      <a:avLst/>
                    </a:prstGeom>
                  </pic:spPr>
                </pic:pic>
              </a:graphicData>
            </a:graphic>
          </wp:inline>
        </w:drawing>
      </w:r>
    </w:p>
    <w:p>
      <w:pPr>
        <w:pStyle w:val="BodyText"/>
        <w:rPr>
          <w:sz w:val="20"/>
        </w:rPr>
      </w:pPr>
    </w:p>
    <w:p>
      <w:pPr>
        <w:spacing w:before="193" w:line="283" w:lineRule="auto"/>
        <w:ind w:left="2700" w:right="8114" w:firstLine="2206"/>
        <w:jc w:val="left"/>
        <w:rPr>
          <w:b/>
          <w:sz w:val="31"/>
        </w:rPr>
      </w:pPr>
      <w:r>
        <w:rPr>
          <w:sz w:val="31"/>
        </w:rPr>
        <w:t>单、双 自动方式下的校准因数菜单</w:t>
      </w:r>
      <w:r>
        <w:rPr>
          <w:b/>
          <w:sz w:val="31"/>
        </w:rPr>
        <w:t>CO 的零背景校准值</w:t>
      </w:r>
    </w:p>
    <w:p>
      <w:pPr>
        <w:pStyle w:val="BodyText"/>
        <w:spacing w:line="283" w:lineRule="auto"/>
        <w:ind w:left="2700" w:right="2169"/>
      </w:pPr>
      <w:r>
        <w:rPr>
          <w:rFonts w:ascii="Arial" w:eastAsia="Arial"/>
        </w:rPr>
        <w:t>CO</w:t>
      </w:r>
      <w:r>
        <w:rPr>
          <w:rFonts w:ascii="Arial" w:eastAsia="Arial"/>
          <w:spacing w:val="43"/>
        </w:rPr>
        <w:t xml:space="preserve"> </w:t>
      </w:r>
      <w:r>
        <w:rPr>
          <w:spacing w:val="-3"/>
        </w:rPr>
        <w:t>的零背景校准值是在校零过程中确定的。</w:t>
      </w:r>
      <w:r>
        <w:rPr>
          <w:rFonts w:ascii="Arial" w:eastAsia="Arial"/>
        </w:rPr>
        <w:t>CO</w:t>
      </w:r>
      <w:r>
        <w:rPr>
          <w:rFonts w:ascii="Arial" w:eastAsia="Arial"/>
          <w:spacing w:val="44"/>
        </w:rPr>
        <w:t xml:space="preserve"> </w:t>
      </w:r>
      <w:r>
        <w:rPr>
          <w:spacing w:val="2"/>
        </w:rPr>
        <w:t>的零背景值是仪器在对零气进行采样时</w:t>
      </w:r>
      <w:r>
        <w:rPr>
          <w:rFonts w:ascii="Arial" w:eastAsia="Arial"/>
        </w:rPr>
        <w:t>CO</w:t>
      </w:r>
      <w:r>
        <w:rPr>
          <w:rFonts w:ascii="Arial" w:eastAsia="Arial"/>
          <w:spacing w:val="43"/>
        </w:rPr>
        <w:t xml:space="preserve"> </w:t>
      </w:r>
      <w:r>
        <w:t>通</w:t>
      </w:r>
      <w:r>
        <w:rPr>
          <w:spacing w:val="-1"/>
        </w:rPr>
        <w:t>道的信号读数。零背景信号主要是由于电路上的偏移、光电倍增管的暗电流和散射光的影响等</w:t>
      </w:r>
      <w:r>
        <w:rPr>
          <w:spacing w:val="4"/>
        </w:rPr>
        <w:t>综合作用所引起的。仪器先把</w:t>
      </w:r>
      <w:r>
        <w:rPr>
          <w:rFonts w:ascii="Arial" w:eastAsia="Arial"/>
        </w:rPr>
        <w:t>CO</w:t>
      </w:r>
      <w:r>
        <w:rPr>
          <w:rFonts w:ascii="Arial" w:eastAsia="Arial"/>
          <w:spacing w:val="2"/>
        </w:rPr>
        <w:t xml:space="preserve">  </w:t>
      </w:r>
      <w:r>
        <w:rPr>
          <w:spacing w:val="3"/>
        </w:rPr>
        <w:t>的零背景校准值存储起来，以将其</w:t>
      </w:r>
      <w:r>
        <w:rPr>
          <w:rFonts w:ascii="Arial" w:eastAsia="Arial"/>
        </w:rPr>
        <w:t>CO</w:t>
      </w:r>
      <w:r>
        <w:rPr>
          <w:rFonts w:ascii="Arial" w:eastAsia="Arial"/>
          <w:spacing w:val="2"/>
        </w:rPr>
        <w:t xml:space="preserve">  </w:t>
      </w:r>
      <w:r>
        <w:t>的读数调整到零。</w:t>
      </w:r>
      <w:r>
        <w:rPr>
          <w:rFonts w:ascii="Arial" w:eastAsia="Arial"/>
        </w:rPr>
        <w:t>CO</w:t>
      </w:r>
      <w:r>
        <w:rPr>
          <w:rFonts w:ascii="Arial" w:eastAsia="Arial"/>
          <w:spacing w:val="15"/>
        </w:rPr>
        <w:t xml:space="preserve"> </w:t>
      </w:r>
      <w:r>
        <w:rPr>
          <w:spacing w:val="-11"/>
        </w:rPr>
        <w:t>的校零画面用来进行仪器的手动零点校准。在进行零点校准时，先让仪器对零气采样直到其</w:t>
      </w:r>
      <w:r>
        <w:rPr>
          <w:spacing w:val="-1"/>
        </w:rPr>
        <w:t xml:space="preserve">读数稳定。画面显示的第一行为 </w:t>
      </w:r>
      <w:r>
        <w:rPr>
          <w:rFonts w:ascii="Arial" w:eastAsia="Arial"/>
        </w:rPr>
        <w:t>CO</w:t>
      </w:r>
      <w:r>
        <w:rPr>
          <w:rFonts w:ascii="Arial" w:eastAsia="Arial"/>
          <w:spacing w:val="83"/>
        </w:rPr>
        <w:t xml:space="preserve"> </w:t>
      </w:r>
      <w:r>
        <w:rPr>
          <w:spacing w:val="3"/>
        </w:rPr>
        <w:t>的当前读数，第二行显示的是存储器中存储的</w:t>
      </w:r>
      <w:r>
        <w:rPr>
          <w:rFonts w:ascii="Arial" w:eastAsia="Arial"/>
        </w:rPr>
        <w:t>CO</w:t>
      </w:r>
      <w:r>
        <w:rPr>
          <w:rFonts w:ascii="Arial" w:eastAsia="Arial"/>
          <w:spacing w:val="84"/>
        </w:rPr>
        <w:t xml:space="preserve"> </w:t>
      </w:r>
      <w:r>
        <w:t>零背景</w:t>
      </w:r>
      <w:r>
        <w:rPr>
          <w:spacing w:val="-12"/>
        </w:rPr>
        <w:t>修准值。</w:t>
      </w:r>
      <w:r>
        <w:rPr>
          <w:rFonts w:ascii="Arial" w:eastAsia="Arial"/>
        </w:rPr>
        <w:t>CO</w:t>
      </w:r>
      <w:r>
        <w:rPr>
          <w:rFonts w:ascii="Arial" w:eastAsia="Arial"/>
          <w:spacing w:val="58"/>
        </w:rPr>
        <w:t xml:space="preserve"> </w:t>
      </w:r>
      <w:r>
        <w:rPr>
          <w:spacing w:val="-7"/>
        </w:rPr>
        <w:t xml:space="preserve">的零背景校准值以仪器当前的气体浓度单位为单位。以后，仪器从测出的 </w:t>
      </w:r>
      <w:r>
        <w:rPr>
          <w:rFonts w:ascii="Arial" w:eastAsia="Arial"/>
        </w:rPr>
        <w:t>CO</w:t>
      </w:r>
      <w:r>
        <w:rPr>
          <w:rFonts w:ascii="Arial" w:eastAsia="Arial"/>
          <w:spacing w:val="58"/>
        </w:rPr>
        <w:t xml:space="preserve"> </w:t>
      </w:r>
      <w:r>
        <w:t>数据</w:t>
      </w:r>
      <w:r>
        <w:rPr>
          <w:spacing w:val="3"/>
        </w:rPr>
        <w:t>中减去零背景校准值，即得出所显示的</w:t>
      </w:r>
      <w:r>
        <w:rPr>
          <w:rFonts w:ascii="Arial" w:eastAsia="Arial"/>
        </w:rPr>
        <w:t>CO</w:t>
      </w:r>
      <w:r>
        <w:rPr>
          <w:rFonts w:ascii="Arial" w:eastAsia="Arial"/>
          <w:spacing w:val="-7"/>
        </w:rPr>
        <w:t xml:space="preserve"> </w:t>
      </w:r>
      <w:r>
        <w:t>读数。</w:t>
      </w:r>
    </w:p>
    <w:p>
      <w:pPr>
        <w:pStyle w:val="BodyText"/>
        <w:tabs>
          <w:tab w:val="left" w:pos="13084"/>
        </w:tabs>
        <w:spacing w:line="283" w:lineRule="auto"/>
        <w:ind w:left="2700" w:right="2180"/>
        <w:jc w:val="both"/>
      </w:pPr>
      <w:r>
        <w:t>在下面的例子中，分析仪器在采零气的时候显示</w:t>
      </w:r>
      <w:r>
        <w:rPr>
          <w:spacing w:val="51"/>
        </w:rPr>
        <w:t>的</w:t>
      </w:r>
      <w:r>
        <w:rPr>
          <w:rFonts w:ascii="Arial" w:eastAsia="Arial"/>
        </w:rPr>
        <w:t>CO</w:t>
      </w:r>
      <w:r>
        <w:rPr>
          <w:rFonts w:ascii="Arial" w:eastAsia="Arial"/>
          <w:spacing w:val="40"/>
        </w:rPr>
        <w:t xml:space="preserve"> </w:t>
      </w:r>
      <w:r>
        <w:t>读数为</w:t>
        <w:tab/>
      </w:r>
      <w:r>
        <w:rPr>
          <w:rFonts w:ascii="Arial" w:eastAsia="Arial"/>
        </w:rPr>
        <w:t>15.80</w:t>
      </w:r>
      <w:r>
        <w:rPr>
          <w:rFonts w:ascii="Arial" w:eastAsia="Arial"/>
          <w:spacing w:val="-5"/>
        </w:rPr>
        <w:t xml:space="preserve"> </w:t>
      </w:r>
      <w:r>
        <w:rPr>
          <w:rFonts w:ascii="Arial" w:eastAsia="Arial"/>
        </w:rPr>
        <w:t>ppm</w:t>
      </w:r>
      <w:r>
        <w:t>。</w:t>
      </w:r>
      <w:r>
        <w:rPr>
          <w:rFonts w:ascii="Arial" w:eastAsia="Arial"/>
        </w:rPr>
        <w:t>CO</w:t>
      </w:r>
      <w:r>
        <w:rPr>
          <w:rFonts w:ascii="Arial" w:eastAsia="Arial"/>
          <w:spacing w:val="-41"/>
        </w:rPr>
        <w:t xml:space="preserve"> </w:t>
      </w:r>
      <w:r>
        <w:t>的零点校准值是</w:t>
      </w:r>
      <w:r>
        <w:rPr>
          <w:spacing w:val="-5"/>
        </w:rPr>
        <w:t xml:space="preserve"> </w:t>
      </w:r>
      <w:r>
        <w:rPr>
          <w:rFonts w:ascii="Arial" w:eastAsia="Arial"/>
        </w:rPr>
        <w:t>0.0</w:t>
      </w:r>
      <w:r>
        <w:rPr>
          <w:rFonts w:ascii="Arial" w:eastAsia="Arial"/>
          <w:spacing w:val="29"/>
        </w:rPr>
        <w:t xml:space="preserve"> </w:t>
      </w:r>
      <w:r>
        <w:rPr>
          <w:rFonts w:ascii="Arial" w:eastAsia="Arial"/>
        </w:rPr>
        <w:t>ppm</w:t>
      </w:r>
      <w:r>
        <w:t>。那是仪器没有进行零背景校准。表示仪器从所测到的</w:t>
      </w:r>
      <w:r>
        <w:rPr>
          <w:spacing w:val="-46"/>
        </w:rPr>
        <w:t xml:space="preserve"> </w:t>
      </w:r>
      <w:r>
        <w:rPr>
          <w:rFonts w:ascii="Arial" w:eastAsia="Arial"/>
        </w:rPr>
        <w:t>NO</w:t>
      </w:r>
      <w:r>
        <w:rPr>
          <w:rFonts w:ascii="Arial" w:eastAsia="Arial"/>
          <w:spacing w:val="74"/>
        </w:rPr>
        <w:t xml:space="preserve"> </w:t>
      </w:r>
      <w:r>
        <w:t>浓度中减</w:t>
      </w:r>
      <w:r>
        <w:rPr>
          <w:spacing w:val="-16"/>
        </w:rPr>
        <w:t>去</w:t>
      </w:r>
      <w:r>
        <w:rPr>
          <w:rFonts w:ascii="Arial" w:eastAsia="Arial"/>
        </w:rPr>
        <w:t>0.0ppm</w:t>
      </w:r>
      <w:r>
        <w:rPr>
          <w:rFonts w:ascii="Arial" w:eastAsia="Arial"/>
          <w:spacing w:val="-4"/>
        </w:rPr>
        <w:t xml:space="preserve"> </w:t>
      </w:r>
      <w:r>
        <w:t>以得到显示结果。此时就需要把零背景校准值也增加</w:t>
      </w:r>
      <w:r>
        <w:rPr>
          <w:spacing w:val="23"/>
        </w:rPr>
        <w:t>到</w:t>
      </w:r>
      <w:r>
        <w:rPr>
          <w:rFonts w:ascii="Arial" w:eastAsia="Arial"/>
        </w:rPr>
        <w:t>15.8ppm</w:t>
      </w:r>
      <w:r>
        <w:rPr>
          <w:rFonts w:ascii="Arial" w:eastAsia="Arial"/>
          <w:spacing w:val="-7"/>
        </w:rPr>
        <w:t xml:space="preserve"> </w:t>
      </w:r>
      <w:r>
        <w:t>以使仪器</w:t>
      </w:r>
      <w:r>
        <w:rPr>
          <w:spacing w:val="72"/>
        </w:rPr>
        <w:t>的</w:t>
      </w:r>
      <w:r>
        <w:rPr>
          <w:rFonts w:ascii="Arial" w:eastAsia="Arial"/>
        </w:rPr>
        <w:t>CO</w:t>
      </w:r>
      <w:r>
        <w:rPr>
          <w:rFonts w:ascii="Arial" w:eastAsia="Arial"/>
          <w:spacing w:val="-3"/>
        </w:rPr>
        <w:t xml:space="preserve"> </w:t>
      </w:r>
      <w:r>
        <w:t>零值读数为</w:t>
      </w:r>
      <w:r>
        <w:rPr>
          <w:spacing w:val="-77"/>
        </w:rPr>
        <w:t xml:space="preserve"> </w:t>
      </w:r>
      <w:r>
        <w:rPr>
          <w:rFonts w:ascii="Arial" w:eastAsia="Arial"/>
          <w:spacing w:val="-3"/>
        </w:rPr>
        <w:t>0ppm</w:t>
      </w:r>
      <w:r>
        <w:t>。</w:t>
      </w:r>
    </w:p>
    <w:p>
      <w:pPr>
        <w:pStyle w:val="BodyText"/>
        <w:spacing w:line="283" w:lineRule="auto"/>
        <w:ind w:left="2700" w:right="2149"/>
        <w:jc w:val="both"/>
      </w:pPr>
      <w:r>
        <w:rPr>
          <w:spacing w:val="9"/>
        </w:rPr>
        <w:t>下面的例子为将</w:t>
      </w:r>
      <w:r>
        <w:rPr>
          <w:rFonts w:ascii="Arial" w:eastAsia="Arial" w:hAnsi="Arial"/>
        </w:rPr>
        <w:t xml:space="preserve">CO </w:t>
      </w:r>
      <w:r>
        <w:rPr>
          <w:spacing w:val="-2"/>
        </w:rPr>
        <w:t>的读数调零。用</w:t>
      </w:r>
      <w:r>
        <w:rPr>
          <w:rFonts w:ascii="Wingdings" w:eastAsia="Wingdings" w:hAnsi="Wingdings"/>
          <w:spacing w:val="-6"/>
        </w:rPr>
        <w:sym w:font="Wingdings" w:char="F0E1"/>
      </w:r>
      <w:r>
        <w:rPr>
          <w:spacing w:val="37"/>
        </w:rPr>
        <w:t>键将</w:t>
      </w:r>
      <w:r>
        <w:rPr>
          <w:rFonts w:ascii="Arial" w:eastAsia="Arial" w:hAnsi="Arial"/>
        </w:rPr>
        <w:t xml:space="preserve">CO </w:t>
      </w:r>
      <w:r>
        <w:rPr>
          <w:spacing w:val="-11"/>
        </w:rPr>
        <w:t xml:space="preserve">背景校准值调到 </w:t>
      </w:r>
      <w:r>
        <w:rPr>
          <w:rFonts w:ascii="Arial" w:eastAsia="Arial" w:hAnsi="Arial"/>
        </w:rPr>
        <w:t>15.80</w:t>
      </w:r>
      <w:r>
        <w:rPr>
          <w:rFonts w:ascii="Arial" w:eastAsia="Arial" w:hAnsi="Arial"/>
          <w:spacing w:val="72"/>
        </w:rPr>
        <w:t xml:space="preserve"> </w:t>
      </w:r>
      <w:r>
        <w:rPr>
          <w:rFonts w:ascii="Arial" w:eastAsia="Arial" w:hAnsi="Arial"/>
        </w:rPr>
        <w:t>ppm,</w:t>
      </w:r>
      <w:r>
        <w:rPr>
          <w:rFonts w:ascii="Arial" w:eastAsia="Arial" w:hAnsi="Arial"/>
          <w:spacing w:val="67"/>
        </w:rPr>
        <w:t xml:space="preserve"> </w:t>
      </w:r>
      <w:r>
        <w:rPr>
          <w:spacing w:val="-37"/>
        </w:rPr>
        <w:t xml:space="preserve">当 </w:t>
      </w:r>
      <w:r>
        <w:rPr>
          <w:rFonts w:ascii="Arial" w:eastAsia="Arial" w:hAnsi="Arial"/>
        </w:rPr>
        <w:t xml:space="preserve">CO </w:t>
      </w:r>
      <w:r>
        <w:t>背景校准值</w:t>
      </w:r>
      <w:r>
        <w:rPr>
          <w:spacing w:val="-1"/>
        </w:rPr>
        <w:t>增加时，</w:t>
      </w:r>
      <w:r>
        <w:rPr>
          <w:rFonts w:ascii="Arial" w:eastAsia="Arial" w:hAnsi="Arial"/>
          <w:spacing w:val="-3"/>
        </w:rPr>
        <w:t>CO</w:t>
      </w:r>
      <w:r>
        <w:rPr>
          <w:rFonts w:ascii="Arial" w:eastAsia="Arial" w:hAnsi="Arial"/>
          <w:spacing w:val="59"/>
        </w:rPr>
        <w:t xml:space="preserve"> </w:t>
      </w:r>
      <w:r>
        <w:rPr>
          <w:spacing w:val="-2"/>
        </w:rPr>
        <w:t>的浓度读数减小，然而，按</w:t>
      </w:r>
      <w:r>
        <w:rPr>
          <w:rFonts w:ascii="Wingdings" w:eastAsia="Wingdings" w:hAnsi="Wingdings"/>
          <w:spacing w:val="-5"/>
        </w:rPr>
        <w:sym w:font="Wingdings" w:char="F0E1"/>
      </w:r>
      <w:r>
        <w:t>和</w:t>
      </w:r>
      <w:r>
        <w:rPr>
          <w:rFonts w:ascii="Wingdings" w:eastAsia="Wingdings" w:hAnsi="Wingdings"/>
        </w:rPr>
        <w:sym w:font="Wingdings" w:char="F0E2"/>
      </w:r>
      <w:r>
        <w:rPr>
          <w:spacing w:val="-3"/>
        </w:rPr>
        <w:t xml:space="preserve">键不影响模拟输出和已经存储的 </w:t>
      </w:r>
      <w:r>
        <w:rPr>
          <w:rFonts w:ascii="Arial" w:eastAsia="Arial" w:hAnsi="Arial"/>
        </w:rPr>
        <w:t xml:space="preserve">0.0ppm </w:t>
      </w:r>
      <w:r>
        <w:rPr>
          <w:spacing w:val="-4"/>
        </w:rPr>
        <w:t xml:space="preserve">的 </w:t>
      </w:r>
      <w:r>
        <w:rPr>
          <w:rFonts w:ascii="Arial" w:eastAsia="Arial" w:hAnsi="Arial"/>
        </w:rPr>
        <w:t xml:space="preserve">CO </w:t>
      </w:r>
      <w:r>
        <w:rPr>
          <w:spacing w:val="-2"/>
        </w:rPr>
        <w:t xml:space="preserve">零背景校正值。跟在 </w:t>
      </w:r>
      <w:r>
        <w:rPr>
          <w:rFonts w:ascii="Arial" w:eastAsia="Arial" w:hAnsi="Arial"/>
        </w:rPr>
        <w:t>CO</w:t>
      </w:r>
      <w:r>
        <w:rPr>
          <w:rFonts w:ascii="Arial" w:eastAsia="Arial" w:hAnsi="Arial"/>
          <w:spacing w:val="67"/>
        </w:rPr>
        <w:t xml:space="preserve"> </w:t>
      </w:r>
      <w:r>
        <w:rPr>
          <w:spacing w:val="-1"/>
        </w:rPr>
        <w:t xml:space="preserve">读数和 </w:t>
      </w:r>
      <w:r>
        <w:rPr>
          <w:rFonts w:ascii="Arial" w:eastAsia="Arial" w:hAnsi="Arial"/>
        </w:rPr>
        <w:t>CO</w:t>
      </w:r>
      <w:r>
        <w:rPr>
          <w:rFonts w:ascii="Arial" w:eastAsia="Arial" w:hAnsi="Arial"/>
          <w:spacing w:val="66"/>
        </w:rPr>
        <w:t xml:space="preserve"> </w:t>
      </w:r>
      <w:r>
        <w:rPr>
          <w:spacing w:val="-1"/>
        </w:rPr>
        <w:t>零背景校准值后面的问号表示这些更改值只是暂时的更改</w:t>
      </w:r>
      <w:r>
        <w:rPr>
          <w:spacing w:val="-10"/>
        </w:rPr>
        <w:t>而不是真正的更改。如果用户想跳出此屏幕显示而不做任何实际修改则只需按</w:t>
      </w:r>
      <w:r>
        <w:rPr>
          <w:rFonts w:ascii="Arial" w:eastAsia="Arial" w:hAnsi="Arial"/>
        </w:rPr>
        <w:t>MENU</w:t>
      </w:r>
      <w:r>
        <w:rPr>
          <w:rFonts w:ascii="Arial" w:eastAsia="Arial" w:hAnsi="Arial"/>
          <w:spacing w:val="77"/>
        </w:rPr>
        <w:t xml:space="preserve"> </w:t>
      </w:r>
      <w:r>
        <w:t>键返回校</w:t>
      </w:r>
      <w:r>
        <w:rPr>
          <w:spacing w:val="4"/>
        </w:rPr>
        <w:t>准系数菜单屏幕，或按</w:t>
      </w:r>
      <w:r>
        <w:rPr>
          <w:rFonts w:ascii="Arial" w:eastAsia="Arial" w:hAnsi="Arial"/>
        </w:rPr>
        <w:t>RUN</w:t>
      </w:r>
      <w:r>
        <w:rPr>
          <w:rFonts w:ascii="Arial" w:eastAsia="Arial" w:hAnsi="Arial"/>
          <w:spacing w:val="82"/>
        </w:rPr>
        <w:t xml:space="preserve"> </w:t>
      </w:r>
      <w:r>
        <w:rPr>
          <w:spacing w:val="2"/>
        </w:rPr>
        <w:t>键返回运行屏幕。如果此时按了</w:t>
      </w:r>
      <w:r>
        <w:rPr>
          <w:rFonts w:ascii="Arial" w:eastAsia="Arial" w:hAnsi="Arial"/>
        </w:rPr>
        <w:t>ENTER</w:t>
      </w:r>
      <w:r>
        <w:rPr>
          <w:rFonts w:ascii="Arial" w:eastAsia="Arial" w:hAnsi="Arial"/>
          <w:spacing w:val="76"/>
        </w:rPr>
        <w:t xml:space="preserve"> </w:t>
      </w:r>
      <w:r>
        <w:rPr>
          <w:spacing w:val="-2"/>
        </w:rPr>
        <w:t>键，则仪器就会做真正的</w:t>
      </w:r>
      <w:r>
        <w:rPr>
          <w:spacing w:val="14"/>
        </w:rPr>
        <w:t>改动。即将</w:t>
      </w:r>
      <w:r>
        <w:rPr>
          <w:rFonts w:ascii="Arial" w:eastAsia="Arial" w:hAnsi="Arial"/>
        </w:rPr>
        <w:t xml:space="preserve">CO </w:t>
      </w:r>
      <w:r>
        <w:rPr>
          <w:spacing w:val="-12"/>
        </w:rPr>
        <w:t xml:space="preserve">的读数调整为 </w:t>
      </w:r>
      <w:r>
        <w:rPr>
          <w:rFonts w:ascii="Arial" w:eastAsia="Arial" w:hAnsi="Arial"/>
        </w:rPr>
        <w:t>0ppm</w:t>
      </w:r>
      <w:r>
        <w:rPr>
          <w:spacing w:val="-21"/>
        </w:rPr>
        <w:t xml:space="preserve">，并将 </w:t>
      </w:r>
      <w:r>
        <w:rPr>
          <w:rFonts w:ascii="Arial" w:eastAsia="Arial" w:hAnsi="Arial"/>
        </w:rPr>
        <w:t xml:space="preserve">15.80ppm </w:t>
      </w:r>
      <w:r>
        <w:t>的零背景修准值存储起来。</w:t>
      </w:r>
    </w:p>
    <w:p>
      <w:pPr>
        <w:pStyle w:val="BodyText"/>
        <w:spacing w:line="393" w:lineRule="exact"/>
        <w:ind w:left="2700"/>
        <w:jc w:val="both"/>
      </w:pPr>
      <w:r>
        <w:t>若要显示</w:t>
      </w:r>
      <w:r>
        <w:rPr>
          <w:rFonts w:ascii="Arial" w:eastAsia="Arial"/>
        </w:rPr>
        <w:t xml:space="preserve">CO </w:t>
      </w:r>
      <w:r>
        <w:t>的背景值屏幕：</w:t>
      </w:r>
    </w:p>
    <w:p>
      <w:pPr>
        <w:spacing w:after="0" w:line="393" w:lineRule="exact"/>
        <w:jc w:val="both"/>
        <w:sectPr>
          <w:pgSz w:w="17860" w:h="25260"/>
          <w:pgMar w:top="2420" w:right="0" w:bottom="280" w:left="0" w:header="708" w:footer="708"/>
          <w:pgNumType w:start="22"/>
          <w:cols w:space="708"/>
        </w:sectPr>
      </w:pPr>
    </w:p>
    <w:p>
      <w:pPr>
        <w:pStyle w:val="ListParagraph"/>
        <w:numPr>
          <w:ilvl w:val="1"/>
          <w:numId w:val="21"/>
        </w:numPr>
        <w:tabs>
          <w:tab w:val="left" w:pos="4172"/>
          <w:tab w:val="left" w:pos="4173"/>
          <w:tab w:val="left" w:pos="9687"/>
        </w:tabs>
        <w:spacing w:before="56" w:after="0" w:line="240" w:lineRule="auto"/>
        <w:ind w:left="4173" w:right="0" w:hanging="638"/>
        <w:jc w:val="left"/>
        <w:rPr>
          <w:sz w:val="31"/>
        </w:rPr>
      </w:pPr>
      <w:r>
        <w:pict>
          <v:group id="_x0000_s1075" style="width:893pt;height:603.45pt;margin-top:27.49pt;margin-left:0;mso-position-horizontal-relative:page;position:absolute;z-index:251681792" coordorigin="0,550" coordsize="17860,12069">
            <v:shape id="_x0000_s1076" type="#_x0000_t75" style="width:17860;height:400;position:absolute;top:2321" stroked="f">
              <v:imagedata r:id="rId33" o:title=""/>
            </v:shape>
            <v:shape id="_x0000_s1077" type="#_x0000_t75" style="width:636;height:345;left:4517;position:absolute;top:3088" stroked="f">
              <v:imagedata r:id="rId34" o:title=""/>
            </v:shape>
            <v:shape id="_x0000_s1078" type="#_x0000_t75" style="width:15602;height:11648;position:absolute;top:789" stroked="f">
              <v:imagedata r:id="rId35" o:title=""/>
            </v:shape>
            <v:shape id="_x0000_s1079" type="#_x0000_t202" style="width:165;height:352;left:3535;position:absolute;top:549"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txbxContent>
              </v:textbox>
            </v:shape>
            <v:shape id="_x0000_s1080" type="#_x0000_t202" style="width:8856;height:363;left:4173;position:absolute;top:553" filled="f" stroked="f">
              <v:textbox inset="0,0,0,0">
                <w:txbxContent>
                  <w:p>
                    <w:pPr>
                      <w:tabs>
                        <w:tab w:val="left" w:pos="2130"/>
                      </w:tabs>
                      <w:spacing w:before="0" w:line="362" w:lineRule="exact"/>
                      <w:ind w:left="0" w:right="0" w:firstLine="0"/>
                      <w:jc w:val="left"/>
                      <w:rPr>
                        <w:sz w:val="31"/>
                      </w:rPr>
                    </w:pPr>
                    <w:r>
                      <w:rPr>
                        <w:w w:val="95"/>
                        <w:position w:val="1"/>
                        <w:sz w:val="31"/>
                      </w:rPr>
                      <w:t>在</w:t>
                    </w:r>
                    <w:r>
                      <w:rPr>
                        <w:spacing w:val="-111"/>
                        <w:w w:val="95"/>
                        <w:position w:val="1"/>
                        <w:sz w:val="31"/>
                      </w:rPr>
                      <w:t xml:space="preserve"> </w:t>
                    </w:r>
                    <w:r>
                      <w:rPr>
                        <w:rFonts w:ascii="Bookman Old Style" w:eastAsia="Bookman Old Style"/>
                        <w:b w:val="0"/>
                        <w:w w:val="95"/>
                        <w:position w:val="1"/>
                        <w:sz w:val="31"/>
                      </w:rPr>
                      <w:t>Calibration</w:t>
                      <w:tab/>
                      <w:t>Factors</w:t>
                    </w:r>
                    <w:r>
                      <w:rPr>
                        <w:rFonts w:ascii="Bookman Old Style" w:eastAsia="Bookman Old Style"/>
                        <w:b w:val="0"/>
                        <w:spacing w:val="-56"/>
                        <w:w w:val="95"/>
                        <w:position w:val="1"/>
                        <w:sz w:val="31"/>
                      </w:rPr>
                      <w:t xml:space="preserve"> </w:t>
                    </w:r>
                    <w:r>
                      <w:rPr>
                        <w:w w:val="95"/>
                        <w:position w:val="1"/>
                        <w:sz w:val="31"/>
                      </w:rPr>
                      <w:t>菜单中选</w:t>
                    </w:r>
                    <w:r>
                      <w:rPr>
                        <w:spacing w:val="-106"/>
                        <w:w w:val="95"/>
                        <w:position w:val="1"/>
                        <w:sz w:val="31"/>
                      </w:rPr>
                      <w:t xml:space="preserve"> </w:t>
                    </w:r>
                    <w:r>
                      <w:rPr>
                        <w:rFonts w:ascii="Bookman Old Style" w:eastAsia="Bookman Old Style"/>
                        <w:b w:val="0"/>
                        <w:w w:val="95"/>
                        <w:position w:val="1"/>
                        <w:sz w:val="31"/>
                      </w:rPr>
                      <w:t>CO</w:t>
                    </w:r>
                    <w:r>
                      <w:rPr>
                        <w:rFonts w:ascii="Bookman Old Style" w:eastAsia="Bookman Old Style"/>
                        <w:b w:val="0"/>
                        <w:spacing w:val="-53"/>
                        <w:w w:val="95"/>
                        <w:position w:val="1"/>
                        <w:sz w:val="31"/>
                      </w:rPr>
                      <w:t xml:space="preserve"> </w:t>
                    </w:r>
                    <w:r>
                      <w:rPr>
                        <w:w w:val="95"/>
                        <w:position w:val="1"/>
                        <w:sz w:val="31"/>
                      </w:rPr>
                      <w:t>背景值</w:t>
                    </w:r>
                    <w:r>
                      <w:rPr>
                        <w:spacing w:val="-61"/>
                        <w:w w:val="95"/>
                        <w:position w:val="1"/>
                        <w:sz w:val="31"/>
                      </w:rPr>
                      <w:t xml:space="preserve"> </w:t>
                    </w:r>
                    <w:r>
                      <w:rPr>
                        <w:w w:val="95"/>
                        <w:position w:val="1"/>
                        <w:sz w:val="31"/>
                      </w:rPr>
                      <w:t>（</w:t>
                    </w:r>
                    <w:r>
                      <w:rPr>
                        <w:rFonts w:ascii="Bookman Old Style" w:eastAsia="Bookman Old Style"/>
                        <w:b w:val="0"/>
                        <w:w w:val="95"/>
                        <w:position w:val="1"/>
                        <w:sz w:val="31"/>
                      </w:rPr>
                      <w:t>CO</w:t>
                    </w:r>
                    <w:r>
                      <w:rPr>
                        <w:rFonts w:ascii="Bookman Old Style" w:eastAsia="Bookman Old Style"/>
                        <w:b w:val="0"/>
                        <w:spacing w:val="-67"/>
                        <w:w w:val="95"/>
                        <w:position w:val="1"/>
                        <w:sz w:val="31"/>
                      </w:rPr>
                      <w:t xml:space="preserve"> </w:t>
                    </w:r>
                    <w:r>
                      <w:rPr>
                        <w:rFonts w:ascii="Bookman Old Style" w:eastAsia="Bookman Old Style"/>
                        <w:b w:val="0"/>
                        <w:w w:val="95"/>
                        <w:sz w:val="31"/>
                      </w:rPr>
                      <w:t>Background.</w:t>
                    </w:r>
                    <w:r>
                      <w:rPr>
                        <w:w w:val="95"/>
                        <w:sz w:val="31"/>
                      </w:rPr>
                      <w:t>）</w:t>
                    </w:r>
                  </w:p>
                </w:txbxContent>
              </v:textbox>
            </v:shape>
            <v:shape id="_x0000_s1081" type="#_x0000_t202" style="width:3390;height:350;left:2700;position:absolute;top:1034" filled="f" stroked="f">
              <v:textbox inset="0,0,0,0">
                <w:txbxContent>
                  <w:p>
                    <w:pPr>
                      <w:spacing w:before="0" w:line="350" w:lineRule="exact"/>
                      <w:ind w:left="0" w:right="0" w:firstLine="0"/>
                      <w:jc w:val="left"/>
                      <w:rPr>
                        <w:sz w:val="31"/>
                      </w:rPr>
                    </w:pPr>
                    <w:r>
                      <w:rPr>
                        <w:rFonts w:ascii="Bookman Old Style" w:eastAsia="Bookman Old Style"/>
                        <w:b w:val="0"/>
                        <w:sz w:val="31"/>
                      </w:rPr>
                      <w:t xml:space="preserve">CO </w:t>
                    </w:r>
                    <w:r>
                      <w:rPr>
                        <w:sz w:val="31"/>
                      </w:rPr>
                      <w:t>背景值屏幕的应用：</w:t>
                    </w:r>
                  </w:p>
                </w:txbxContent>
              </v:textbox>
            </v:shape>
            <v:shape id="_x0000_s1082" type="#_x0000_t202" style="width:165;height:1310;left:3535;position:absolute;top:1485"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p>
                    <w:pPr>
                      <w:spacing w:before="124"/>
                      <w:ind w:left="0" w:right="0" w:firstLine="0"/>
                      <w:jc w:val="left"/>
                      <w:rPr>
                        <w:rFonts w:ascii="Wingdings" w:hAnsi="Wingdings"/>
                        <w:sz w:val="31"/>
                      </w:rPr>
                    </w:pPr>
                    <w:r>
                      <w:rPr>
                        <w:rFonts w:ascii="Wingdings" w:hAnsi="Wingdings"/>
                        <w:w w:val="102"/>
                        <w:sz w:val="31"/>
                      </w:rPr>
                      <w:sym w:font="Wingdings" w:char="F073"/>
                    </w:r>
                  </w:p>
                  <w:p>
                    <w:pPr>
                      <w:spacing w:before="145"/>
                      <w:ind w:left="0" w:right="0" w:firstLine="0"/>
                      <w:jc w:val="left"/>
                      <w:rPr>
                        <w:rFonts w:ascii="Wingdings" w:hAnsi="Wingdings"/>
                        <w:sz w:val="31"/>
                      </w:rPr>
                    </w:pPr>
                    <w:r>
                      <w:rPr>
                        <w:rFonts w:ascii="Wingdings" w:hAnsi="Wingdings"/>
                        <w:w w:val="102"/>
                        <w:sz w:val="31"/>
                      </w:rPr>
                      <w:sym w:font="Wingdings" w:char="F073"/>
                    </w:r>
                  </w:p>
                </w:txbxContent>
              </v:textbox>
            </v:shape>
            <v:shape id="_x0000_s1083" type="#_x0000_t202" style="width:4996;height:822;left:4173;position:absolute;top:1485" filled="f" stroked="f">
              <v:textbox inset="0,0,0,0">
                <w:txbxContent>
                  <w:p>
                    <w:pPr>
                      <w:spacing w:before="0" w:line="372" w:lineRule="exact"/>
                      <w:ind w:left="0" w:right="0" w:firstLine="0"/>
                      <w:jc w:val="left"/>
                      <w:rPr>
                        <w:sz w:val="31"/>
                      </w:rPr>
                    </w:pPr>
                    <w:r>
                      <w:rPr>
                        <w:sz w:val="31"/>
                      </w:rPr>
                      <w:t>用</w:t>
                    </w:r>
                    <w:r>
                      <w:rPr>
                        <w:rFonts w:ascii="Wingdings" w:eastAsia="Wingdings" w:hAnsi="Wingdings"/>
                        <w:sz w:val="31"/>
                      </w:rPr>
                      <w:sym w:font="Wingdings" w:char="F0E1"/>
                    </w:r>
                    <w:r>
                      <w:rPr>
                        <w:sz w:val="31"/>
                      </w:rPr>
                      <w:t>和</w:t>
                    </w:r>
                    <w:r>
                      <w:rPr>
                        <w:rFonts w:ascii="Wingdings" w:eastAsia="Wingdings" w:hAnsi="Wingdings"/>
                        <w:sz w:val="31"/>
                      </w:rPr>
                      <w:sym w:font="Wingdings" w:char="F0E2"/>
                    </w:r>
                    <w:r>
                      <w:rPr>
                        <w:sz w:val="31"/>
                      </w:rPr>
                      <w:t xml:space="preserve">键增或减 </w:t>
                    </w:r>
                    <w:r>
                      <w:rPr>
                        <w:rFonts w:ascii="Bookman Old Style" w:eastAsia="Bookman Old Style" w:hAnsi="Bookman Old Style"/>
                        <w:b w:val="0"/>
                        <w:sz w:val="31"/>
                      </w:rPr>
                      <w:t xml:space="preserve">CO </w:t>
                    </w:r>
                    <w:r>
                      <w:rPr>
                        <w:sz w:val="31"/>
                      </w:rPr>
                      <w:t>的背景值。</w:t>
                    </w:r>
                  </w:p>
                  <w:p>
                    <w:pPr>
                      <w:spacing w:before="71" w:line="379" w:lineRule="exact"/>
                      <w:ind w:left="0" w:right="0" w:firstLine="0"/>
                      <w:jc w:val="left"/>
                      <w:rPr>
                        <w:sz w:val="31"/>
                      </w:rPr>
                    </w:pPr>
                    <w:r>
                      <w:rPr>
                        <w:spacing w:val="-36"/>
                        <w:sz w:val="31"/>
                      </w:rPr>
                      <w:t xml:space="preserve">按 </w:t>
                    </w:r>
                    <w:r>
                      <w:rPr>
                        <w:rFonts w:ascii="Bookman Old Style" w:eastAsia="Bookman Old Style"/>
                        <w:b w:val="0"/>
                        <w:sz w:val="31"/>
                      </w:rPr>
                      <w:t xml:space="preserve">ENTER </w:t>
                    </w:r>
                    <w:r>
                      <w:rPr>
                        <w:sz w:val="31"/>
                      </w:rPr>
                      <w:t>键以接受背景值的变化。</w:t>
                    </w:r>
                  </w:p>
                </w:txbxContent>
              </v:textbox>
            </v:shape>
            <v:shape id="_x0000_s1084" type="#_x0000_t202" style="width:337;height:317;left:4173;position:absolute;top:2455" filled="f" stroked="f">
              <v:textbox inset="0,0,0,0">
                <w:txbxContent>
                  <w:p>
                    <w:pPr>
                      <w:spacing w:before="0" w:line="317" w:lineRule="exact"/>
                      <w:ind w:left="0" w:right="0" w:firstLine="0"/>
                      <w:jc w:val="left"/>
                      <w:rPr>
                        <w:sz w:val="31"/>
                      </w:rPr>
                    </w:pPr>
                    <w:r>
                      <w:rPr>
                        <w:w w:val="102"/>
                        <w:sz w:val="31"/>
                      </w:rPr>
                      <w:t>按</w:t>
                    </w:r>
                  </w:p>
                </w:txbxContent>
              </v:textbox>
            </v:shape>
            <v:shape id="_x0000_s1085" type="#_x0000_t202" style="width:5126;height:350;left:5199;position:absolute;top:2447" filled="f" stroked="f">
              <v:textbox inset="0,0,0,0">
                <w:txbxContent>
                  <w:p>
                    <w:pPr>
                      <w:tabs>
                        <w:tab w:val="left" w:pos="3074"/>
                      </w:tabs>
                      <w:spacing w:before="0" w:line="350" w:lineRule="exact"/>
                      <w:ind w:left="0" w:right="0" w:firstLine="0"/>
                      <w:jc w:val="left"/>
                      <w:rPr>
                        <w:sz w:val="31"/>
                      </w:rPr>
                    </w:pPr>
                    <w:r>
                      <w:rPr>
                        <w:w w:val="95"/>
                        <w:sz w:val="31"/>
                      </w:rPr>
                      <w:t>键以返回</w:t>
                    </w:r>
                    <w:r>
                      <w:rPr>
                        <w:spacing w:val="-99"/>
                        <w:w w:val="95"/>
                        <w:sz w:val="31"/>
                      </w:rPr>
                      <w:t xml:space="preserve"> </w:t>
                    </w:r>
                    <w:r>
                      <w:rPr>
                        <w:rFonts w:ascii="Bookman Old Style" w:eastAsia="Bookman Old Style"/>
                        <w:b w:val="0"/>
                        <w:w w:val="95"/>
                        <w:sz w:val="31"/>
                      </w:rPr>
                      <w:t>Calibration</w:t>
                      <w:tab/>
                      <w:t>Factors</w:t>
                    </w:r>
                    <w:r>
                      <w:rPr>
                        <w:rFonts w:ascii="Bookman Old Style" w:eastAsia="Bookman Old Style"/>
                        <w:b w:val="0"/>
                        <w:spacing w:val="-10"/>
                        <w:w w:val="95"/>
                        <w:sz w:val="31"/>
                      </w:rPr>
                      <w:t xml:space="preserve"> </w:t>
                    </w:r>
                    <w:r>
                      <w:rPr>
                        <w:w w:val="95"/>
                        <w:sz w:val="31"/>
                      </w:rPr>
                      <w:t>菜单。</w:t>
                    </w:r>
                  </w:p>
                </w:txbxContent>
              </v:textbox>
            </v:shape>
            <v:shape id="_x0000_s1086" type="#_x0000_t202" style="width:165;height:352;left:3535;position:absolute;top:3188"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txbxContent>
              </v:textbox>
            </v:shape>
            <v:shape id="_x0000_s1087" type="#_x0000_t202" style="width:337;height:317;left:4173;position:absolute;top:3201" filled="f" stroked="f">
              <v:textbox inset="0,0,0,0">
                <w:txbxContent>
                  <w:p>
                    <w:pPr>
                      <w:spacing w:before="0" w:line="317" w:lineRule="exact"/>
                      <w:ind w:left="0" w:right="0" w:firstLine="0"/>
                      <w:jc w:val="left"/>
                      <w:rPr>
                        <w:sz w:val="31"/>
                      </w:rPr>
                    </w:pPr>
                    <w:r>
                      <w:rPr>
                        <w:w w:val="102"/>
                        <w:sz w:val="31"/>
                      </w:rPr>
                      <w:t>按</w:t>
                    </w:r>
                  </w:p>
                </w:txbxContent>
              </v:textbox>
            </v:shape>
            <v:shape id="_x0000_s1088" type="#_x0000_t202" style="width:2872;height:317;left:5206;position:absolute;top:3201" filled="f" stroked="f">
              <v:textbox inset="0,0,0,0">
                <w:txbxContent>
                  <w:p>
                    <w:pPr>
                      <w:spacing w:before="0" w:line="317" w:lineRule="exact"/>
                      <w:ind w:left="0" w:right="0" w:firstLine="0"/>
                      <w:jc w:val="left"/>
                      <w:rPr>
                        <w:sz w:val="31"/>
                      </w:rPr>
                    </w:pPr>
                    <w:r>
                      <w:rPr>
                        <w:sz w:val="31"/>
                      </w:rPr>
                      <w:t>键，返回运行屏幕。</w:t>
                    </w:r>
                  </w:p>
                </w:txbxContent>
              </v:textbox>
            </v:shape>
            <v:shape id="_x0000_s1089" type="#_x0000_t202" style="width:13057;height:3159;left:2700;position:absolute;top:9459" filled="f" stroked="f">
              <v:textbox inset="0,0,0,0">
                <w:txbxContent>
                  <w:p>
                    <w:pPr>
                      <w:spacing w:before="0" w:line="368" w:lineRule="exact"/>
                      <w:ind w:left="4432" w:right="0" w:firstLine="0"/>
                      <w:jc w:val="left"/>
                      <w:rPr>
                        <w:sz w:val="31"/>
                      </w:rPr>
                    </w:pPr>
                    <w:r>
                      <w:rPr>
                        <w:rFonts w:ascii="Bookman Old Style" w:eastAsia="Bookman Old Style"/>
                        <w:b w:val="0"/>
                        <w:sz w:val="31"/>
                      </w:rPr>
                      <w:t xml:space="preserve">CO </w:t>
                    </w:r>
                    <w:r>
                      <w:rPr>
                        <w:sz w:val="31"/>
                      </w:rPr>
                      <w:t>背景值屏幕</w:t>
                    </w:r>
                  </w:p>
                  <w:p>
                    <w:pPr>
                      <w:spacing w:before="71"/>
                      <w:ind w:left="0" w:right="0" w:firstLine="0"/>
                      <w:jc w:val="left"/>
                      <w:rPr>
                        <w:b/>
                        <w:sz w:val="31"/>
                      </w:rPr>
                    </w:pPr>
                    <w:r>
                      <w:rPr>
                        <w:rFonts w:ascii="Bookman Old Style" w:eastAsia="Bookman Old Style"/>
                        <w:b w:val="0"/>
                        <w:sz w:val="31"/>
                      </w:rPr>
                      <w:t xml:space="preserve">CO </w:t>
                    </w:r>
                    <w:r>
                      <w:rPr>
                        <w:b/>
                        <w:sz w:val="31"/>
                      </w:rPr>
                      <w:t>的跨度系数</w:t>
                    </w:r>
                  </w:p>
                  <w:p>
                    <w:pPr>
                      <w:spacing w:before="70"/>
                      <w:ind w:left="0" w:right="0" w:firstLine="0"/>
                      <w:jc w:val="left"/>
                      <w:rPr>
                        <w:rFonts w:ascii="Bookman Old Style" w:eastAsia="Bookman Old Style"/>
                        <w:b w:val="0"/>
                        <w:sz w:val="31"/>
                      </w:rPr>
                    </w:pPr>
                    <w:r>
                      <w:rPr>
                        <w:rFonts w:ascii="Bookman Old Style" w:eastAsia="Bookman Old Style"/>
                        <w:b w:val="0"/>
                        <w:w w:val="92"/>
                        <w:sz w:val="31"/>
                      </w:rPr>
                      <w:t>CO</w:t>
                    </w:r>
                    <w:r>
                      <w:rPr>
                        <w:rFonts w:ascii="Bookman Old Style" w:eastAsia="Bookman Old Style"/>
                        <w:b w:val="0"/>
                        <w:spacing w:val="-54"/>
                        <w:sz w:val="31"/>
                      </w:rPr>
                      <w:t xml:space="preserve"> </w:t>
                    </w:r>
                    <w:r>
                      <w:rPr>
                        <w:w w:val="102"/>
                        <w:sz w:val="31"/>
                      </w:rPr>
                      <w:t>的跨度系数是在校准间期计算的</w:t>
                    </w:r>
                    <w:r>
                      <w:rPr>
                        <w:spacing w:val="-20"/>
                        <w:w w:val="102"/>
                        <w:sz w:val="31"/>
                      </w:rPr>
                      <w:t>。跨度系数用来修正</w:t>
                    </w:r>
                    <w:r>
                      <w:rPr>
                        <w:rFonts w:ascii="Bookman Old Style" w:eastAsia="Bookman Old Style"/>
                        <w:b w:val="0"/>
                        <w:w w:val="92"/>
                        <w:sz w:val="31"/>
                      </w:rPr>
                      <w:t>CO</w:t>
                    </w:r>
                    <w:r>
                      <w:rPr>
                        <w:rFonts w:ascii="Bookman Old Style" w:eastAsia="Bookman Old Style"/>
                        <w:b w:val="0"/>
                        <w:spacing w:val="-57"/>
                        <w:sz w:val="31"/>
                      </w:rPr>
                      <w:t xml:space="preserve"> </w:t>
                    </w:r>
                    <w:r>
                      <w:rPr>
                        <w:spacing w:val="-42"/>
                        <w:w w:val="102"/>
                        <w:sz w:val="31"/>
                      </w:rPr>
                      <w:t>的读数，</w:t>
                    </w:r>
                    <w:r>
                      <w:rPr>
                        <w:rFonts w:ascii="Bookman Old Style" w:eastAsia="Bookman Old Style"/>
                        <w:b w:val="0"/>
                        <w:w w:val="92"/>
                        <w:sz w:val="31"/>
                      </w:rPr>
                      <w:t>CO</w:t>
                    </w:r>
                    <w:r>
                      <w:rPr>
                        <w:rFonts w:ascii="Bookman Old Style" w:eastAsia="Bookman Old Style"/>
                        <w:b w:val="0"/>
                        <w:spacing w:val="-57"/>
                        <w:sz w:val="31"/>
                      </w:rPr>
                      <w:t xml:space="preserve"> </w:t>
                    </w:r>
                    <w:r>
                      <w:rPr>
                        <w:spacing w:val="4"/>
                        <w:w w:val="102"/>
                        <w:sz w:val="31"/>
                      </w:rPr>
                      <w:t>的跨度系数通常在</w:t>
                    </w:r>
                    <w:r>
                      <w:rPr>
                        <w:rFonts w:ascii="Bookman Old Style" w:eastAsia="Bookman Old Style"/>
                        <w:b w:val="0"/>
                        <w:w w:val="82"/>
                        <w:sz w:val="31"/>
                      </w:rPr>
                      <w:t>1.000</w:t>
                    </w:r>
                  </w:p>
                  <w:p>
                    <w:pPr>
                      <w:spacing w:before="71"/>
                      <w:ind w:left="0" w:right="0" w:firstLine="0"/>
                      <w:jc w:val="left"/>
                      <w:rPr>
                        <w:sz w:val="31"/>
                      </w:rPr>
                    </w:pPr>
                    <w:r>
                      <w:rPr>
                        <w:sz w:val="31"/>
                      </w:rPr>
                      <w:t>附近。</w:t>
                    </w:r>
                  </w:p>
                  <w:p>
                    <w:pPr>
                      <w:spacing w:before="9" w:line="460" w:lineRule="atLeast"/>
                      <w:ind w:left="0" w:right="18" w:firstLine="788"/>
                      <w:jc w:val="both"/>
                      <w:rPr>
                        <w:sz w:val="31"/>
                      </w:rPr>
                    </w:pPr>
                    <w:r>
                      <w:rPr>
                        <w:spacing w:val="-13"/>
                        <w:sz w:val="31"/>
                      </w:rPr>
                      <w:t xml:space="preserve">当仪器对已知浓度的气体采样时，用户可用 </w:t>
                    </w:r>
                    <w:r>
                      <w:rPr>
                        <w:rFonts w:ascii="Bookman Old Style" w:eastAsia="Bookman Old Style"/>
                        <w:b w:val="0"/>
                        <w:sz w:val="31"/>
                      </w:rPr>
                      <w:t xml:space="preserve">CO </w:t>
                    </w:r>
                    <w:r>
                      <w:rPr>
                        <w:spacing w:val="-7"/>
                        <w:sz w:val="31"/>
                      </w:rPr>
                      <w:t xml:space="preserve">的跨度系数屏幕来对 </w:t>
                    </w:r>
                    <w:r>
                      <w:rPr>
                        <w:rFonts w:ascii="Bookman Old Style" w:eastAsia="Bookman Old Style"/>
                        <w:b w:val="0"/>
                        <w:sz w:val="31"/>
                      </w:rPr>
                      <w:t xml:space="preserve">CO </w:t>
                    </w:r>
                    <w:r>
                      <w:rPr>
                        <w:sz w:val="31"/>
                      </w:rPr>
                      <w:t>的跨度系数进行</w:t>
                    </w:r>
                    <w:r>
                      <w:rPr>
                        <w:spacing w:val="-3"/>
                        <w:sz w:val="31"/>
                      </w:rPr>
                      <w:t xml:space="preserve">人工修改。显示屏的第一行为当前 </w:t>
                    </w:r>
                    <w:r>
                      <w:rPr>
                        <w:rFonts w:ascii="Bookman Old Style" w:eastAsia="Bookman Old Style"/>
                        <w:b w:val="0"/>
                        <w:sz w:val="31"/>
                      </w:rPr>
                      <w:t>CO</w:t>
                    </w:r>
                    <w:r>
                      <w:rPr>
                        <w:rFonts w:ascii="Bookman Old Style" w:eastAsia="Bookman Old Style"/>
                        <w:b w:val="0"/>
                        <w:spacing w:val="52"/>
                        <w:sz w:val="31"/>
                      </w:rPr>
                      <w:t xml:space="preserve"> </w:t>
                    </w:r>
                    <w:r>
                      <w:rPr>
                        <w:spacing w:val="-3"/>
                        <w:sz w:val="31"/>
                      </w:rPr>
                      <w:t xml:space="preserve">浓度的读数。第二行显示的是存在存贮器中的 </w:t>
                    </w:r>
                    <w:r>
                      <w:rPr>
                        <w:rFonts w:ascii="Bookman Old Style" w:eastAsia="Bookman Old Style"/>
                        <w:b w:val="0"/>
                        <w:sz w:val="31"/>
                      </w:rPr>
                      <w:t>CO</w:t>
                    </w:r>
                    <w:r>
                      <w:rPr>
                        <w:rFonts w:ascii="Bookman Old Style" w:eastAsia="Bookman Old Style"/>
                        <w:b w:val="0"/>
                        <w:spacing w:val="52"/>
                        <w:sz w:val="31"/>
                      </w:rPr>
                      <w:t xml:space="preserve"> </w:t>
                    </w:r>
                    <w:r>
                      <w:rPr>
                        <w:sz w:val="31"/>
                      </w:rPr>
                      <w:t>跨度</w:t>
                    </w:r>
                    <w:r>
                      <w:rPr>
                        <w:spacing w:val="3"/>
                        <w:sz w:val="31"/>
                      </w:rPr>
                      <w:t>系数，仪器当前即用该值对</w:t>
                    </w:r>
                    <w:r>
                      <w:rPr>
                        <w:rFonts w:ascii="Bookman Old Style" w:eastAsia="Bookman Old Style"/>
                        <w:b w:val="0"/>
                        <w:sz w:val="31"/>
                      </w:rPr>
                      <w:t>CO</w:t>
                    </w:r>
                    <w:r>
                      <w:rPr>
                        <w:rFonts w:ascii="Bookman Old Style" w:eastAsia="Bookman Old Style"/>
                        <w:b w:val="0"/>
                        <w:spacing w:val="52"/>
                        <w:sz w:val="31"/>
                      </w:rPr>
                      <w:t xml:space="preserve"> </w:t>
                    </w:r>
                    <w:r>
                      <w:rPr>
                        <w:spacing w:val="-1"/>
                        <w:sz w:val="31"/>
                      </w:rPr>
                      <w:t>浓度进行修正， 注意，如果跨度系数的值改变了，则第一行所</w:t>
                    </w:r>
                  </w:p>
                </w:txbxContent>
              </v:textbox>
            </v:shape>
          </v:group>
        </w:pict>
      </w:r>
      <w:r>
        <w:rPr>
          <w:sz w:val="31"/>
        </w:rPr>
        <w:t>在主菜单中选校准系数</w:t>
      </w:r>
      <w:r>
        <w:rPr>
          <w:spacing w:val="-92"/>
          <w:sz w:val="31"/>
        </w:rPr>
        <w:t xml:space="preserve"> </w:t>
      </w:r>
      <w:r>
        <w:rPr>
          <w:sz w:val="31"/>
        </w:rPr>
        <w:t>（</w:t>
      </w:r>
      <w:r>
        <w:rPr>
          <w:rFonts w:ascii="Bookman Old Style" w:eastAsia="Bookman Old Style" w:hAnsi="Bookman Old Style"/>
          <w:b w:val="0"/>
          <w:sz w:val="31"/>
        </w:rPr>
        <w:t>Calibration</w:t>
        <w:tab/>
        <w:t>Factors</w:t>
      </w:r>
      <w:r>
        <w:rPr>
          <w:sz w:val="3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10" w:line="283" w:lineRule="auto"/>
        <w:ind w:left="2700" w:right="1907"/>
      </w:pPr>
      <w:r>
        <w:rPr>
          <w:spacing w:val="-12"/>
        </w:rPr>
        <w:t xml:space="preserve">显示的当前 </w:t>
      </w:r>
      <w:r>
        <w:rPr>
          <w:rFonts w:ascii="Bookman Old Style" w:eastAsia="Bookman Old Style"/>
          <w:b w:val="0"/>
        </w:rPr>
        <w:t xml:space="preserve">CO </w:t>
      </w:r>
      <w:r>
        <w:rPr>
          <w:spacing w:val="-6"/>
        </w:rPr>
        <w:t xml:space="preserve">浓度值也跟着改变。然而，如果没按 </w:t>
      </w:r>
      <w:r>
        <w:rPr>
          <w:rFonts w:ascii="Bookman Old Style" w:eastAsia="Bookman Old Style"/>
          <w:b w:val="0"/>
        </w:rPr>
        <w:t xml:space="preserve">ENTER </w:t>
      </w:r>
      <w:r>
        <w:t>键，则跨度因数不会真正改变 。</w:t>
      </w:r>
      <w:r>
        <w:rPr>
          <w:spacing w:val="-1"/>
        </w:rPr>
        <w:t xml:space="preserve">只有当按了 </w:t>
      </w:r>
      <w:r>
        <w:rPr>
          <w:rFonts w:ascii="Bookman Old Style" w:eastAsia="Bookman Old Style"/>
          <w:b w:val="0"/>
        </w:rPr>
        <w:t>ENTER</w:t>
      </w:r>
      <w:r>
        <w:rPr>
          <w:rFonts w:ascii="Bookman Old Style" w:eastAsia="Bookman Old Style"/>
          <w:b w:val="0"/>
          <w:spacing w:val="57"/>
        </w:rPr>
        <w:t xml:space="preserve"> </w:t>
      </w:r>
      <w:r>
        <w:rPr>
          <w:spacing w:val="-1"/>
        </w:rPr>
        <w:t>键，表示暂时变化的问号消失后，变化的跨度系数才会被真正的存贮起来。</w:t>
      </w:r>
      <w:r>
        <w:rPr>
          <w:spacing w:val="-27"/>
        </w:rPr>
        <w:t xml:space="preserve">显示 </w:t>
      </w:r>
      <w:r>
        <w:rPr>
          <w:rFonts w:ascii="Bookman Old Style" w:eastAsia="Bookman Old Style"/>
          <w:b w:val="0"/>
        </w:rPr>
        <w:t xml:space="preserve">CO </w:t>
      </w:r>
      <w:r>
        <w:t>的跨度系数屏幕的方法：</w:t>
      </w:r>
    </w:p>
    <w:p>
      <w:pPr>
        <w:pStyle w:val="BodyText"/>
        <w:spacing w:line="395" w:lineRule="exact"/>
        <w:ind w:left="3330"/>
        <w:rPr>
          <w:rFonts w:ascii="Bookman Old Style" w:eastAsia="Bookman Old Style"/>
          <w:b w:val="0"/>
        </w:rPr>
      </w:pPr>
      <w:r>
        <w:t xml:space="preserve">在主菜单中选 </w:t>
      </w:r>
      <w:r>
        <w:rPr>
          <w:rFonts w:ascii="Bookman Old Style" w:eastAsia="Bookman Old Style"/>
          <w:b w:val="0"/>
        </w:rPr>
        <w:t>Calibration Factors</w:t>
      </w:r>
    </w:p>
    <w:p>
      <w:pPr>
        <w:pStyle w:val="ListParagraph"/>
        <w:numPr>
          <w:ilvl w:val="1"/>
          <w:numId w:val="21"/>
        </w:numPr>
        <w:tabs>
          <w:tab w:val="left" w:pos="3960"/>
          <w:tab w:val="left" w:pos="3961"/>
        </w:tabs>
        <w:spacing w:before="61" w:after="0" w:line="240" w:lineRule="auto"/>
        <w:ind w:left="3960" w:right="0" w:hanging="426"/>
        <w:jc w:val="left"/>
        <w:rPr>
          <w:sz w:val="31"/>
        </w:rPr>
      </w:pPr>
      <w:r>
        <w:rPr>
          <w:spacing w:val="-42"/>
          <w:position w:val="1"/>
          <w:sz w:val="31"/>
        </w:rPr>
        <w:t xml:space="preserve">在 </w:t>
      </w:r>
      <w:r>
        <w:rPr>
          <w:rFonts w:ascii="Bookman Old Style" w:eastAsia="Bookman Old Style" w:hAnsi="Bookman Old Style"/>
          <w:b w:val="0"/>
          <w:position w:val="1"/>
          <w:sz w:val="31"/>
        </w:rPr>
        <w:t>Calibration</w:t>
      </w:r>
      <w:r>
        <w:rPr>
          <w:rFonts w:ascii="Bookman Old Style" w:eastAsia="Bookman Old Style" w:hAnsi="Bookman Old Style"/>
          <w:b w:val="0"/>
          <w:spacing w:val="-26"/>
          <w:position w:val="1"/>
          <w:sz w:val="31"/>
        </w:rPr>
        <w:t xml:space="preserve"> </w:t>
      </w:r>
      <w:r>
        <w:rPr>
          <w:rFonts w:ascii="Bookman Old Style" w:eastAsia="Bookman Old Style" w:hAnsi="Bookman Old Style"/>
          <w:b w:val="0"/>
          <w:position w:val="1"/>
          <w:sz w:val="31"/>
        </w:rPr>
        <w:t>Factors</w:t>
      </w:r>
      <w:r>
        <w:rPr>
          <w:rFonts w:ascii="Bookman Old Style" w:eastAsia="Bookman Old Style" w:hAnsi="Bookman Old Style"/>
          <w:b w:val="0"/>
          <w:spacing w:val="30"/>
          <w:position w:val="1"/>
          <w:sz w:val="31"/>
        </w:rPr>
        <w:t xml:space="preserve"> </w:t>
      </w:r>
      <w:r>
        <w:rPr>
          <w:spacing w:val="-18"/>
          <w:position w:val="1"/>
          <w:sz w:val="31"/>
        </w:rPr>
        <w:t xml:space="preserve">菜单中选 </w:t>
      </w:r>
      <w:r>
        <w:rPr>
          <w:rFonts w:ascii="Bookman Old Style" w:eastAsia="Bookman Old Style" w:hAnsi="Bookman Old Style"/>
          <w:b w:val="0"/>
          <w:position w:val="1"/>
          <w:sz w:val="31"/>
        </w:rPr>
        <w:t>CO</w:t>
      </w:r>
      <w:r>
        <w:rPr>
          <w:rFonts w:ascii="Bookman Old Style" w:eastAsia="Bookman Old Style" w:hAnsi="Bookman Old Style"/>
          <w:b w:val="0"/>
          <w:spacing w:val="-27"/>
          <w:position w:val="1"/>
          <w:sz w:val="31"/>
        </w:rPr>
        <w:t xml:space="preserve"> </w:t>
      </w:r>
      <w:r>
        <w:rPr>
          <w:position w:val="1"/>
          <w:sz w:val="31"/>
        </w:rPr>
        <w:t>的校准系数</w:t>
      </w:r>
      <w:r>
        <w:rPr>
          <w:spacing w:val="-4"/>
          <w:position w:val="1"/>
          <w:sz w:val="31"/>
        </w:rPr>
        <w:t>（</w:t>
      </w:r>
      <w:r>
        <w:rPr>
          <w:rFonts w:ascii="Bookman Old Style" w:eastAsia="Bookman Old Style" w:hAnsi="Bookman Old Style"/>
          <w:b w:val="0"/>
          <w:spacing w:val="-4"/>
          <w:position w:val="1"/>
          <w:sz w:val="31"/>
        </w:rPr>
        <w:t>CO</w:t>
      </w:r>
      <w:r>
        <w:rPr>
          <w:rFonts w:ascii="Bookman Old Style" w:eastAsia="Bookman Old Style" w:hAnsi="Bookman Old Style"/>
          <w:b w:val="0"/>
          <w:spacing w:val="-54"/>
          <w:position w:val="1"/>
          <w:sz w:val="31"/>
        </w:rPr>
        <w:t xml:space="preserve"> </w:t>
      </w:r>
      <w:r>
        <w:rPr>
          <w:rFonts w:ascii="Bookman Old Style" w:eastAsia="Bookman Old Style" w:hAnsi="Bookman Old Style"/>
          <w:b w:val="0"/>
          <w:sz w:val="31"/>
        </w:rPr>
        <w:t>Coef</w:t>
      </w:r>
      <w:r>
        <w:rPr>
          <w:rFonts w:ascii="Bookman Old Style" w:eastAsia="Bookman Old Style" w:hAnsi="Bookman Old Style"/>
          <w:b w:val="0"/>
          <w:spacing w:val="42"/>
          <w:sz w:val="31"/>
        </w:rPr>
        <w:t xml:space="preserve"> </w:t>
      </w:r>
      <w:r>
        <w:rPr>
          <w:sz w:val="31"/>
        </w:rPr>
        <w:t>）</w:t>
      </w:r>
    </w:p>
    <w:p>
      <w:pPr>
        <w:pStyle w:val="BodyText"/>
        <w:spacing w:before="71"/>
        <w:ind w:left="2700"/>
      </w:pPr>
      <w:r>
        <w:rPr>
          <w:rFonts w:ascii="Bookman Old Style" w:eastAsia="Bookman Old Style"/>
          <w:b w:val="0"/>
        </w:rPr>
        <w:t xml:space="preserve">CO </w:t>
      </w:r>
      <w:r>
        <w:t>跨度系数屏幕的应用：</w:t>
      </w:r>
    </w:p>
    <w:p>
      <w:pPr>
        <w:pStyle w:val="ListParagraph"/>
        <w:numPr>
          <w:ilvl w:val="1"/>
          <w:numId w:val="21"/>
        </w:numPr>
        <w:tabs>
          <w:tab w:val="left" w:pos="3960"/>
          <w:tab w:val="left" w:pos="3961"/>
        </w:tabs>
        <w:spacing w:before="58" w:after="0" w:line="240" w:lineRule="auto"/>
        <w:ind w:left="3960" w:right="0" w:hanging="426"/>
        <w:jc w:val="left"/>
        <w:rPr>
          <w:sz w:val="31"/>
        </w:rPr>
      </w:pPr>
      <w:r>
        <w:rPr>
          <w:spacing w:val="-1"/>
          <w:sz w:val="31"/>
        </w:rPr>
        <w:t>用</w:t>
      </w:r>
      <w:r>
        <w:rPr>
          <w:rFonts w:ascii="Wingdings" w:eastAsia="Wingdings" w:hAnsi="Wingdings"/>
          <w:spacing w:val="-1"/>
          <w:sz w:val="31"/>
        </w:rPr>
        <w:sym w:font="Wingdings" w:char="F0E1"/>
      </w:r>
      <w:r>
        <w:rPr>
          <w:sz w:val="31"/>
        </w:rPr>
        <w:t>和</w:t>
      </w:r>
      <w:r>
        <w:rPr>
          <w:rFonts w:ascii="Wingdings" w:eastAsia="Wingdings" w:hAnsi="Wingdings"/>
          <w:spacing w:val="-6"/>
          <w:sz w:val="31"/>
        </w:rPr>
        <w:sym w:font="Wingdings" w:char="F0E2"/>
      </w:r>
      <w:r>
        <w:rPr>
          <w:sz w:val="31"/>
        </w:rPr>
        <w:t>键增或减显示的读数。</w:t>
      </w:r>
    </w:p>
    <w:p>
      <w:pPr>
        <w:pStyle w:val="ListParagraph"/>
        <w:numPr>
          <w:ilvl w:val="1"/>
          <w:numId w:val="21"/>
        </w:numPr>
        <w:tabs>
          <w:tab w:val="left" w:pos="3960"/>
          <w:tab w:val="left" w:pos="3961"/>
        </w:tabs>
        <w:spacing w:before="71" w:after="0" w:line="240" w:lineRule="auto"/>
        <w:ind w:left="3960" w:right="0" w:hanging="426"/>
        <w:jc w:val="left"/>
        <w:rPr>
          <w:sz w:val="31"/>
        </w:rPr>
      </w:pPr>
      <w:r>
        <w:pict>
          <v:group id="_x0000_s1090" style="width:893pt;height:23.95pt;margin-top:23.13pt;margin-left:0;mso-position-horizontal-relative:page;position:absolute;z-index:251682816" coordorigin="0,463" coordsize="17860,479">
            <v:shape id="_x0000_s1091" type="#_x0000_t75" style="width:17860;height:400;position:absolute;top:462" stroked="f">
              <v:imagedata r:id="rId36" o:title=""/>
            </v:shape>
            <v:shape id="_x0000_s1092" type="#_x0000_t202" style="width:762;height:352;left:3535;position:absolute;top:586" filled="f" stroked="f">
              <v:textbox inset="0,0,0,0">
                <w:txbxContent>
                  <w:p>
                    <w:pPr>
                      <w:numPr>
                        <w:ilvl w:val="0"/>
                        <w:numId w:val="19"/>
                      </w:numPr>
                      <w:tabs>
                        <w:tab w:val="left" w:pos="424"/>
                        <w:tab w:val="left" w:pos="425"/>
                      </w:tabs>
                      <w:spacing w:before="0" w:line="352" w:lineRule="exact"/>
                      <w:ind w:left="424" w:right="0" w:hanging="425"/>
                      <w:jc w:val="left"/>
                      <w:rPr>
                        <w:sz w:val="31"/>
                      </w:rPr>
                    </w:pPr>
                    <w:r>
                      <w:rPr>
                        <w:w w:val="102"/>
                        <w:sz w:val="31"/>
                      </w:rPr>
                      <w:t>按</w:t>
                    </w:r>
                  </w:p>
                </w:txbxContent>
              </v:textbox>
            </v:shape>
            <v:shape id="_x0000_s1093" type="#_x0000_t202" style="width:4888;height:350;left:4986;position:absolute;top:590" filled="f" stroked="f">
              <v:textbox inset="0,0,0,0">
                <w:txbxContent>
                  <w:p>
                    <w:pPr>
                      <w:spacing w:before="0" w:line="350" w:lineRule="exact"/>
                      <w:ind w:left="0" w:right="0" w:firstLine="0"/>
                      <w:jc w:val="left"/>
                      <w:rPr>
                        <w:sz w:val="31"/>
                      </w:rPr>
                    </w:pPr>
                    <w:r>
                      <w:rPr>
                        <w:spacing w:val="-23"/>
                        <w:w w:val="95"/>
                        <w:sz w:val="31"/>
                      </w:rPr>
                      <w:t xml:space="preserve">键，返回 </w:t>
                    </w:r>
                    <w:r>
                      <w:rPr>
                        <w:rFonts w:ascii="Bookman Old Style" w:eastAsia="Bookman Old Style"/>
                        <w:b w:val="0"/>
                        <w:w w:val="95"/>
                        <w:sz w:val="31"/>
                      </w:rPr>
                      <w:t>Calibration</w:t>
                    </w:r>
                    <w:r>
                      <w:rPr>
                        <w:rFonts w:ascii="Bookman Old Style" w:eastAsia="Bookman Old Style"/>
                        <w:b w:val="0"/>
                        <w:spacing w:val="-57"/>
                        <w:w w:val="95"/>
                        <w:sz w:val="31"/>
                      </w:rPr>
                      <w:t xml:space="preserve"> </w:t>
                    </w:r>
                    <w:r>
                      <w:rPr>
                        <w:rFonts w:ascii="Bookman Old Style" w:eastAsia="Bookman Old Style"/>
                        <w:b w:val="0"/>
                        <w:w w:val="95"/>
                        <w:sz w:val="31"/>
                      </w:rPr>
                      <w:t>Factors</w:t>
                    </w:r>
                    <w:r>
                      <w:rPr>
                        <w:rFonts w:ascii="Bookman Old Style" w:eastAsia="Bookman Old Style"/>
                        <w:b w:val="0"/>
                        <w:spacing w:val="-28"/>
                        <w:w w:val="95"/>
                        <w:sz w:val="31"/>
                      </w:rPr>
                      <w:t xml:space="preserve"> </w:t>
                    </w:r>
                    <w:r>
                      <w:rPr>
                        <w:w w:val="95"/>
                        <w:sz w:val="31"/>
                      </w:rPr>
                      <w:t>菜单。</w:t>
                    </w:r>
                  </w:p>
                </w:txbxContent>
              </v:textbox>
            </v:shape>
          </v:group>
        </w:pict>
      </w:r>
      <w:r>
        <w:rPr>
          <w:spacing w:val="-39"/>
          <w:sz w:val="31"/>
        </w:rPr>
        <w:t xml:space="preserve">按 </w:t>
      </w:r>
      <w:r>
        <w:rPr>
          <w:rFonts w:ascii="Bookman Old Style" w:eastAsia="Bookman Old Style" w:hAnsi="Bookman Old Style"/>
          <w:b w:val="0"/>
          <w:sz w:val="31"/>
        </w:rPr>
        <w:t>ENTER</w:t>
      </w:r>
      <w:r>
        <w:rPr>
          <w:rFonts w:ascii="Bookman Old Style" w:eastAsia="Bookman Old Style" w:hAnsi="Bookman Old Style"/>
          <w:b w:val="0"/>
          <w:spacing w:val="-27"/>
          <w:sz w:val="31"/>
        </w:rPr>
        <w:t xml:space="preserve"> </w:t>
      </w:r>
      <w:r>
        <w:rPr>
          <w:sz w:val="31"/>
        </w:rPr>
        <w:t>键以确认值的改变。</w:t>
      </w:r>
    </w:p>
    <w:p>
      <w:pPr>
        <w:pStyle w:val="BodyText"/>
        <w:rPr>
          <w:sz w:val="20"/>
        </w:rPr>
      </w:pPr>
    </w:p>
    <w:p>
      <w:pPr>
        <w:pStyle w:val="BodyText"/>
        <w:rPr>
          <w:sz w:val="20"/>
        </w:rPr>
      </w:pPr>
    </w:p>
    <w:p>
      <w:pPr>
        <w:pStyle w:val="BodyText"/>
        <w:spacing w:before="8"/>
        <w:rPr>
          <w:sz w:val="19"/>
        </w:rPr>
      </w:pPr>
    </w:p>
    <w:p>
      <w:pPr>
        <w:pStyle w:val="ListParagraph"/>
        <w:numPr>
          <w:ilvl w:val="1"/>
          <w:numId w:val="21"/>
        </w:numPr>
        <w:tabs>
          <w:tab w:val="left" w:pos="3960"/>
          <w:tab w:val="left" w:pos="3961"/>
          <w:tab w:val="left" w:pos="4993"/>
        </w:tabs>
        <w:spacing w:before="74" w:after="0" w:line="240" w:lineRule="auto"/>
        <w:ind w:left="3960" w:right="0" w:hanging="426"/>
        <w:jc w:val="left"/>
        <w:rPr>
          <w:sz w:val="31"/>
        </w:rPr>
      </w:pPr>
      <w:r>
        <w:drawing>
          <wp:anchor distT="0" distB="0" distL="0" distR="0" simplePos="0" relativeHeight="251683840" behindDoc="1" locked="0" layoutInCell="1" allowOverlap="1">
            <wp:simplePos x="0" y="0"/>
            <wp:positionH relativeFrom="page">
              <wp:posOffset>2733515</wp:posOffset>
            </wp:positionH>
            <wp:positionV relativeFrom="paragraph">
              <wp:posOffset>-1756</wp:posOffset>
            </wp:positionV>
            <wp:extent cx="404593" cy="219124"/>
            <wp:effectExtent l="0" t="0" r="0" b="0"/>
            <wp:wrapNone/>
            <wp:docPr id="3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1.png"/>
                    <pic:cNvPicPr/>
                  </pic:nvPicPr>
                  <pic:blipFill>
                    <a:blip xmlns:r="http://schemas.openxmlformats.org/officeDocument/2006/relationships" r:embed="rId34" cstate="print"/>
                    <a:stretch>
                      <a:fillRect/>
                    </a:stretch>
                  </pic:blipFill>
                  <pic:spPr>
                    <a:xfrm>
                      <a:off x="0" y="0"/>
                      <a:ext cx="404593" cy="219124"/>
                    </a:xfrm>
                    <a:prstGeom prst="rect">
                      <a:avLst/>
                    </a:prstGeom>
                  </pic:spPr>
                </pic:pic>
              </a:graphicData>
            </a:graphic>
          </wp:anchor>
        </w:drawing>
      </w:r>
      <w:r>
        <w:rPr>
          <w:sz w:val="31"/>
        </w:rPr>
        <w:t>按</w:t>
        <w:tab/>
        <w:t>键，返回运行屏幕。</w:t>
      </w:r>
    </w:p>
    <w:p>
      <w:pPr>
        <w:spacing w:after="0" w:line="240" w:lineRule="auto"/>
        <w:jc w:val="left"/>
        <w:rPr>
          <w:sz w:val="31"/>
        </w:rPr>
        <w:sectPr>
          <w:pgSz w:w="17860" w:h="25260"/>
          <w:pgMar w:top="1840" w:right="0" w:bottom="280" w:left="0" w:header="708" w:footer="708"/>
          <w:pgNumType w:start="2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pgSz w:w="17860" w:h="25260"/>
          <w:pgMar w:top="220" w:right="0" w:bottom="280" w:left="0" w:header="708" w:footer="708"/>
          <w:pgNumType w:start="24"/>
          <w:cols w:space="708"/>
        </w:sectPr>
      </w:pPr>
    </w:p>
    <w:p>
      <w:pPr>
        <w:pStyle w:val="BodyText"/>
        <w:rPr>
          <w:sz w:val="32"/>
        </w:rPr>
      </w:pPr>
    </w:p>
    <w:p>
      <w:pPr>
        <w:pStyle w:val="Heading1"/>
        <w:spacing w:before="278"/>
        <w:ind w:left="0"/>
        <w:jc w:val="right"/>
        <w:rPr>
          <w:rFonts w:ascii="黑体" w:eastAsia="黑体" w:hint="eastAsia"/>
        </w:rPr>
      </w:pPr>
      <w:r>
        <w:rPr>
          <w:rFonts w:ascii="黑体" w:eastAsia="黑体" w:hint="eastAsia"/>
        </w:rPr>
        <w:t>校准菜单</w:t>
      </w:r>
    </w:p>
    <w:p>
      <w:pPr>
        <w:pStyle w:val="BodyText"/>
        <w:spacing w:before="220"/>
        <w:ind w:left="2473"/>
      </w:pPr>
      <w:r>
        <w:br w:type="column"/>
      </w:r>
      <w:r>
        <w:rPr>
          <w:rFonts w:ascii="Times New Roman" w:eastAsia="Times New Roman"/>
        </w:rPr>
        <w:t xml:space="preserve">CO </w:t>
      </w:r>
      <w:r>
        <w:t>跨度因数屏幕</w:t>
      </w:r>
    </w:p>
    <w:p>
      <w:pPr>
        <w:spacing w:after="0"/>
        <w:sectPr>
          <w:type w:val="continuous"/>
          <w:pgSz w:w="17860" w:h="25260"/>
          <w:pgMar w:top="2200" w:right="0" w:bottom="280" w:left="0" w:header="708" w:footer="708"/>
          <w:pgNumType w:start="25"/>
          <w:cols w:num="2" w:space="708" w:equalWidth="0">
            <w:col w:w="3969" w:space="40"/>
            <w:col w:w="13851" w:space="0"/>
          </w:cols>
        </w:sectPr>
      </w:pPr>
    </w:p>
    <w:p>
      <w:pPr>
        <w:pStyle w:val="BodyText"/>
        <w:spacing w:before="72" w:line="283" w:lineRule="auto"/>
        <w:ind w:left="2700" w:right="2070"/>
      </w:pPr>
      <w:r>
        <w:drawing>
          <wp:anchor distT="0" distB="0" distL="0" distR="0" simplePos="0" relativeHeight="251686912" behindDoc="1" locked="0" layoutInCell="1" allowOverlap="1">
            <wp:simplePos x="0" y="0"/>
            <wp:positionH relativeFrom="page">
              <wp:posOffset>0</wp:posOffset>
            </wp:positionH>
            <wp:positionV relativeFrom="page">
              <wp:posOffset>144918</wp:posOffset>
            </wp:positionV>
            <wp:extent cx="8563015" cy="6220357"/>
            <wp:effectExtent l="0" t="0" r="0" b="0"/>
            <wp:wrapNone/>
            <wp:docPr id="3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4.png"/>
                    <pic:cNvPicPr/>
                  </pic:nvPicPr>
                  <pic:blipFill>
                    <a:blip xmlns:r="http://schemas.openxmlformats.org/officeDocument/2006/relationships" r:embed="rId37" cstate="print"/>
                    <a:stretch>
                      <a:fillRect/>
                    </a:stretch>
                  </pic:blipFill>
                  <pic:spPr>
                    <a:xfrm>
                      <a:off x="0" y="0"/>
                      <a:ext cx="8563015" cy="6220357"/>
                    </a:xfrm>
                    <a:prstGeom prst="rect">
                      <a:avLst/>
                    </a:prstGeom>
                  </pic:spPr>
                </pic:pic>
              </a:graphicData>
            </a:graphic>
          </wp:anchor>
        </w:drawing>
      </w:r>
      <w:r>
        <w:rPr>
          <w:spacing w:val="-1"/>
        </w:rPr>
        <w:t>校准菜单用于校零和校跨。在下面 的显示中，校准菜单对单、双和自动量程三种方式而言都是</w:t>
      </w:r>
      <w:r>
        <w:t xml:space="preserve">相同的。 双量程和自动量程有两个 </w:t>
      </w:r>
      <w:r>
        <w:rPr>
          <w:rFonts w:ascii="Times New Roman" w:eastAsia="Times New Roman"/>
        </w:rPr>
        <w:t xml:space="preserve">CO </w:t>
      </w:r>
      <w:r>
        <w:t>的跨度系数（高和低</w:t>
      </w:r>
      <w:r>
        <w:rPr>
          <w:spacing w:val="-176"/>
        </w:rPr>
        <w:t>）</w:t>
      </w:r>
      <w:r>
        <w:t>。仪器可对每个量程分别进行校准。这在两个量程差得很远的情况下是很有必要的。例如两个量程分别为</w:t>
      </w:r>
      <w:r>
        <w:rPr>
          <w:rFonts w:ascii="Times New Roman" w:eastAsia="Times New Roman"/>
        </w:rPr>
        <w:t>50ppm</w:t>
      </w:r>
      <w:r>
        <w:rPr>
          <w:rFonts w:ascii="Times New Roman" w:eastAsia="Times New Roman"/>
          <w:spacing w:val="71"/>
        </w:rPr>
        <w:t xml:space="preserve"> </w:t>
      </w:r>
      <w:r>
        <w:rPr>
          <w:spacing w:val="10"/>
        </w:rPr>
        <w:t xml:space="preserve">和 </w:t>
      </w:r>
      <w:r>
        <w:rPr>
          <w:rFonts w:ascii="Times New Roman" w:eastAsia="Times New Roman"/>
        </w:rPr>
        <w:t>1000ppm</w:t>
      </w:r>
      <w:r>
        <w:t>。显示校准菜单的方法：</w:t>
      </w:r>
    </w:p>
    <w:p>
      <w:pPr>
        <w:pStyle w:val="ListParagraph"/>
        <w:numPr>
          <w:ilvl w:val="1"/>
          <w:numId w:val="27"/>
        </w:numPr>
        <w:tabs>
          <w:tab w:val="left" w:pos="3960"/>
          <w:tab w:val="left" w:pos="3961"/>
        </w:tabs>
        <w:spacing w:before="0" w:after="0" w:line="382" w:lineRule="exact"/>
        <w:ind w:left="3960" w:right="0" w:hanging="426"/>
        <w:jc w:val="left"/>
        <w:rPr>
          <w:sz w:val="31"/>
        </w:rPr>
      </w:pPr>
      <w:r>
        <w:rPr>
          <w:sz w:val="31"/>
        </w:rPr>
        <w:t>在主菜单中选校准（</w:t>
      </w:r>
      <w:r>
        <w:rPr>
          <w:rFonts w:ascii="Times New Roman" w:eastAsia="Times New Roman" w:hAnsi="Times New Roman"/>
          <w:sz w:val="31"/>
        </w:rPr>
        <w:t>Calibration</w:t>
      </w:r>
      <w:r>
        <w:rPr>
          <w:sz w:val="31"/>
        </w:rPr>
        <w:t>）</w:t>
      </w:r>
    </w:p>
    <w:p>
      <w:pPr>
        <w:pStyle w:val="BodyText"/>
        <w:spacing w:before="83"/>
        <w:ind w:left="2700"/>
      </w:pPr>
      <w:r>
        <w:t>校准菜单的应用：</w:t>
      </w:r>
    </w:p>
    <w:p>
      <w:pPr>
        <w:pStyle w:val="ListParagraph"/>
        <w:numPr>
          <w:ilvl w:val="1"/>
          <w:numId w:val="27"/>
        </w:numPr>
        <w:tabs>
          <w:tab w:val="left" w:pos="3960"/>
          <w:tab w:val="left" w:pos="3961"/>
        </w:tabs>
        <w:spacing w:before="58" w:after="0" w:line="240" w:lineRule="auto"/>
        <w:ind w:left="3960" w:right="0" w:hanging="426"/>
        <w:jc w:val="left"/>
        <w:rPr>
          <w:sz w:val="31"/>
        </w:rPr>
      </w:pPr>
      <w:r>
        <w:rPr>
          <w:sz w:val="31"/>
        </w:rPr>
        <w:t>用</w:t>
      </w:r>
      <w:r>
        <w:rPr>
          <w:rFonts w:ascii="Wingdings" w:eastAsia="Wingdings" w:hAnsi="Wingdings"/>
          <w:sz w:val="31"/>
        </w:rPr>
        <w:sym w:font="Wingdings" w:char="F0E1"/>
      </w:r>
      <w:r>
        <w:rPr>
          <w:sz w:val="31"/>
        </w:rPr>
        <w:t>和</w:t>
      </w:r>
      <w:r>
        <w:rPr>
          <w:rFonts w:ascii="Wingdings" w:eastAsia="Wingdings" w:hAnsi="Wingdings"/>
          <w:spacing w:val="-6"/>
          <w:sz w:val="31"/>
        </w:rPr>
        <w:sym w:font="Wingdings" w:char="F0E2"/>
      </w:r>
      <w:r>
        <w:rPr>
          <w:sz w:val="31"/>
        </w:rPr>
        <w:t>键上下移动光标。</w:t>
      </w:r>
    </w:p>
    <w:p>
      <w:pPr>
        <w:pStyle w:val="ListParagraph"/>
        <w:numPr>
          <w:ilvl w:val="1"/>
          <w:numId w:val="27"/>
        </w:numPr>
        <w:tabs>
          <w:tab w:val="left" w:pos="3960"/>
          <w:tab w:val="left" w:pos="3961"/>
        </w:tabs>
        <w:spacing w:before="71" w:after="0" w:line="240" w:lineRule="auto"/>
        <w:ind w:left="3960" w:right="0" w:hanging="426"/>
        <w:jc w:val="left"/>
        <w:rPr>
          <w:sz w:val="31"/>
        </w:rPr>
      </w:pPr>
      <w:r>
        <w:pict>
          <v:group id="_x0000_s1094" style="width:893pt;height:23.75pt;margin-top:23.16pt;margin-left:0;mso-position-horizontal-relative:page;position:absolute;z-index:251685888" coordorigin="0,463" coordsize="17860,475">
            <v:shape id="_x0000_s1095" type="#_x0000_t75" style="width:17860;height:400;position:absolute;top:463" stroked="f">
              <v:imagedata r:id="rId38" o:title=""/>
            </v:shape>
            <v:shape id="_x0000_s1096" type="#_x0000_t202" style="width:762;height:352;left:3535;position:absolute;top:585" filled="f" stroked="f">
              <v:textbox inset="0,0,0,0">
                <w:txbxContent>
                  <w:p>
                    <w:pPr>
                      <w:numPr>
                        <w:ilvl w:val="0"/>
                        <w:numId w:val="18"/>
                      </w:numPr>
                      <w:tabs>
                        <w:tab w:val="left" w:pos="424"/>
                        <w:tab w:val="left" w:pos="425"/>
                      </w:tabs>
                      <w:spacing w:before="0" w:line="352" w:lineRule="exact"/>
                      <w:ind w:left="424" w:right="0" w:hanging="425"/>
                      <w:jc w:val="left"/>
                      <w:rPr>
                        <w:sz w:val="31"/>
                      </w:rPr>
                    </w:pPr>
                    <w:r>
                      <w:rPr>
                        <w:w w:val="102"/>
                        <w:sz w:val="31"/>
                      </w:rPr>
                      <w:t>按</w:t>
                    </w:r>
                  </w:p>
                </w:txbxContent>
              </v:textbox>
            </v:shape>
            <v:shape id="_x0000_s1097" type="#_x0000_t202" style="width:2555;height:317;left:4986;position:absolute;top:598" filled="f" stroked="f">
              <v:textbox inset="0,0,0,0">
                <w:txbxContent>
                  <w:p>
                    <w:pPr>
                      <w:spacing w:before="0" w:line="317" w:lineRule="exact"/>
                      <w:ind w:left="0" w:right="0" w:firstLine="0"/>
                      <w:jc w:val="left"/>
                      <w:rPr>
                        <w:sz w:val="31"/>
                      </w:rPr>
                    </w:pPr>
                    <w:r>
                      <w:rPr>
                        <w:sz w:val="31"/>
                      </w:rPr>
                      <w:t>键可返回主菜单。</w:t>
                    </w:r>
                  </w:p>
                </w:txbxContent>
              </v:textbox>
            </v:shape>
          </v:group>
        </w:pict>
      </w:r>
      <w:r>
        <w:rPr>
          <w:spacing w:val="-38"/>
          <w:sz w:val="31"/>
        </w:rPr>
        <w:t xml:space="preserve">按 </w:t>
      </w:r>
      <w:r>
        <w:rPr>
          <w:rFonts w:ascii="Times New Roman" w:eastAsia="Times New Roman" w:hAnsi="Times New Roman"/>
          <w:sz w:val="31"/>
        </w:rPr>
        <w:t>ENTER</w:t>
      </w:r>
      <w:r>
        <w:rPr>
          <w:rFonts w:ascii="Times New Roman" w:eastAsia="Times New Roman" w:hAnsi="Times New Roman"/>
          <w:spacing w:val="-3"/>
          <w:sz w:val="31"/>
        </w:rPr>
        <w:t xml:space="preserve"> </w:t>
      </w:r>
      <w:r>
        <w:rPr>
          <w:sz w:val="31"/>
        </w:rPr>
        <w:t>键确认选择。</w:t>
      </w:r>
    </w:p>
    <w:p>
      <w:pPr>
        <w:pStyle w:val="BodyText"/>
        <w:rPr>
          <w:sz w:val="20"/>
        </w:rPr>
      </w:pPr>
    </w:p>
    <w:p>
      <w:pPr>
        <w:pStyle w:val="BodyText"/>
        <w:rPr>
          <w:sz w:val="20"/>
        </w:rPr>
      </w:pPr>
    </w:p>
    <w:p>
      <w:pPr>
        <w:pStyle w:val="BodyText"/>
        <w:spacing w:before="7"/>
        <w:rPr>
          <w:sz w:val="19"/>
        </w:rPr>
      </w:pPr>
    </w:p>
    <w:p>
      <w:pPr>
        <w:pStyle w:val="ListParagraph"/>
        <w:numPr>
          <w:ilvl w:val="1"/>
          <w:numId w:val="27"/>
        </w:numPr>
        <w:tabs>
          <w:tab w:val="left" w:pos="3960"/>
          <w:tab w:val="left" w:pos="3961"/>
          <w:tab w:val="left" w:pos="4993"/>
        </w:tabs>
        <w:spacing w:before="75" w:after="0" w:line="240" w:lineRule="auto"/>
        <w:ind w:left="3960" w:right="0" w:hanging="426"/>
        <w:jc w:val="left"/>
        <w:rPr>
          <w:sz w:val="31"/>
        </w:rPr>
      </w:pPr>
      <w:r>
        <w:drawing>
          <wp:anchor distT="0" distB="0" distL="0" distR="0" simplePos="0" relativeHeight="251687936" behindDoc="1" locked="0" layoutInCell="1" allowOverlap="1">
            <wp:simplePos x="0" y="0"/>
            <wp:positionH relativeFrom="page">
              <wp:posOffset>2733515</wp:posOffset>
            </wp:positionH>
            <wp:positionV relativeFrom="paragraph">
              <wp:posOffset>-105</wp:posOffset>
            </wp:positionV>
            <wp:extent cx="404593" cy="219124"/>
            <wp:effectExtent l="0" t="0" r="0" b="0"/>
            <wp:wrapNone/>
            <wp:docPr id="3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6.png"/>
                    <pic:cNvPicPr/>
                  </pic:nvPicPr>
                  <pic:blipFill>
                    <a:blip xmlns:r="http://schemas.openxmlformats.org/officeDocument/2006/relationships" r:embed="rId39" cstate="print"/>
                    <a:stretch>
                      <a:fillRect/>
                    </a:stretch>
                  </pic:blipFill>
                  <pic:spPr>
                    <a:xfrm>
                      <a:off x="0" y="0"/>
                      <a:ext cx="404593" cy="219124"/>
                    </a:xfrm>
                    <a:prstGeom prst="rect">
                      <a:avLst/>
                    </a:prstGeom>
                  </pic:spPr>
                </pic:pic>
              </a:graphicData>
            </a:graphic>
          </wp:anchor>
        </w:drawing>
      </w:r>
      <w:r>
        <w:rPr>
          <w:sz w:val="31"/>
        </w:rPr>
        <w:t>按</w:t>
        <w:tab/>
        <w:t>键可返回运行屏幕。</w:t>
      </w:r>
    </w:p>
    <w:p>
      <w:pPr>
        <w:pStyle w:val="BodyText"/>
        <w:rPr>
          <w:sz w:val="20"/>
        </w:rPr>
      </w:pPr>
    </w:p>
    <w:p>
      <w:pPr>
        <w:pStyle w:val="BodyText"/>
        <w:spacing w:before="9"/>
        <w:rPr>
          <w:sz w:val="24"/>
        </w:rPr>
      </w:pPr>
      <w:r>
        <w:drawing>
          <wp:anchor distT="0" distB="0" distL="0" distR="0" simplePos="0" relativeHeight="251684864" behindDoc="0" locked="0" layoutInCell="1" allowOverlap="1">
            <wp:simplePos x="0" y="0"/>
            <wp:positionH relativeFrom="page">
              <wp:posOffset>3814577</wp:posOffset>
            </wp:positionH>
            <wp:positionV relativeFrom="paragraph">
              <wp:posOffset>225962</wp:posOffset>
            </wp:positionV>
            <wp:extent cx="3503166" cy="6156769"/>
            <wp:effectExtent l="0" t="0" r="0" b="0"/>
            <wp:wrapTopAndBottom/>
            <wp:docPr id="3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7.png"/>
                    <pic:cNvPicPr/>
                  </pic:nvPicPr>
                  <pic:blipFill>
                    <a:blip xmlns:r="http://schemas.openxmlformats.org/officeDocument/2006/relationships" r:embed="rId40" cstate="print"/>
                    <a:stretch>
                      <a:fillRect/>
                    </a:stretch>
                  </pic:blipFill>
                  <pic:spPr>
                    <a:xfrm>
                      <a:off x="0" y="0"/>
                      <a:ext cx="3503166" cy="6156769"/>
                    </a:xfrm>
                    <a:prstGeom prst="rect">
                      <a:avLst/>
                    </a:prstGeom>
                  </pic:spPr>
                </pic:pic>
              </a:graphicData>
            </a:graphic>
          </wp:anchor>
        </w:drawing>
      </w:r>
    </w:p>
    <w:p>
      <w:pPr>
        <w:spacing w:after="0"/>
        <w:rPr>
          <w:sz w:val="24"/>
        </w:rPr>
        <w:sectPr>
          <w:type w:val="continuous"/>
          <w:pgSz w:w="17860" w:h="25260"/>
          <w:pgMar w:top="2200" w:right="0" w:bottom="280" w:left="0" w:header="708" w:footer="708"/>
          <w:pgNumType w:start="26"/>
          <w:cols w:space="708"/>
        </w:sectPr>
      </w:pPr>
    </w:p>
    <w:p>
      <w:pPr>
        <w:pStyle w:val="BodyText"/>
        <w:spacing w:before="49"/>
        <w:ind w:left="5220"/>
      </w:pPr>
      <w:r>
        <w:t xml:space="preserve">单、双 </w:t>
      </w:r>
      <w:r>
        <w:rPr>
          <w:rFonts w:ascii="Times New Roman" w:eastAsia="Times New Roman"/>
        </w:rPr>
        <w:t>/</w:t>
      </w:r>
      <w:r>
        <w:t>自动 量程方式下的校准菜单</w:t>
      </w:r>
    </w:p>
    <w:p>
      <w:pPr>
        <w:pStyle w:val="Heading1"/>
        <w:spacing w:before="72"/>
      </w:pPr>
      <w:r>
        <w:t>校零</w:t>
      </w:r>
    </w:p>
    <w:p>
      <w:pPr>
        <w:pStyle w:val="BodyText"/>
        <w:spacing w:before="70" w:line="283" w:lineRule="auto"/>
        <w:ind w:left="2700" w:right="2164"/>
      </w:pPr>
      <w:r>
        <w:t>校零屏幕，如下所示，用于仪器的零点校准。先使仪器对零气采样</w:t>
      </w:r>
      <w:r>
        <w:rPr>
          <w:rFonts w:ascii="Times New Roman" w:eastAsia="Times New Roman"/>
        </w:rPr>
        <w:t>,</w:t>
      </w:r>
      <w:r>
        <w:t>并等到仪器的读数稳定。屏幕的显示为</w:t>
      </w:r>
      <w:r>
        <w:rPr>
          <w:rFonts w:ascii="Times New Roman" w:eastAsia="Times New Roman"/>
        </w:rPr>
        <w:t xml:space="preserve">CO </w:t>
      </w:r>
      <w:r>
        <w:t>的当前读数。在进行零点校准时必须使仪器通零气</w:t>
      </w:r>
      <w:r>
        <w:rPr>
          <w:rFonts w:ascii="Times New Roman" w:eastAsia="Times New Roman"/>
        </w:rPr>
        <w:t xml:space="preserve">5 </w:t>
      </w:r>
      <w:r>
        <w:t>分钟以上。</w:t>
      </w:r>
    </w:p>
    <w:p>
      <w:pPr>
        <w:pStyle w:val="BodyText"/>
        <w:spacing w:line="396" w:lineRule="exact"/>
        <w:ind w:left="2700"/>
      </w:pPr>
      <w:r>
        <w:t>显示校零屏幕的方法：</w:t>
      </w:r>
    </w:p>
    <w:p>
      <w:pPr>
        <w:pStyle w:val="ListParagraph"/>
        <w:numPr>
          <w:ilvl w:val="1"/>
          <w:numId w:val="28"/>
        </w:numPr>
        <w:tabs>
          <w:tab w:val="left" w:pos="3960"/>
          <w:tab w:val="left" w:pos="3961"/>
        </w:tabs>
        <w:spacing w:before="59" w:after="0" w:line="240" w:lineRule="auto"/>
        <w:ind w:left="3960" w:right="0" w:hanging="426"/>
        <w:jc w:val="left"/>
        <w:rPr>
          <w:sz w:val="31"/>
        </w:rPr>
      </w:pPr>
      <w:r>
        <w:rPr>
          <w:w w:val="102"/>
          <w:sz w:val="31"/>
        </w:rPr>
        <w:t>在主菜单中选校准</w:t>
      </w:r>
      <w:r>
        <w:rPr>
          <w:spacing w:val="-14"/>
          <w:w w:val="102"/>
          <w:sz w:val="31"/>
        </w:rPr>
        <w:t>（</w:t>
      </w:r>
      <w:r>
        <w:rPr>
          <w:rFonts w:ascii="Times New Roman" w:eastAsia="Times New Roman" w:hAnsi="Times New Roman"/>
          <w:w w:val="102"/>
          <w:sz w:val="31"/>
        </w:rPr>
        <w:t>Calibratio</w:t>
      </w:r>
      <w:r>
        <w:rPr>
          <w:rFonts w:ascii="Times New Roman" w:eastAsia="Times New Roman" w:hAnsi="Times New Roman"/>
          <w:spacing w:val="-11"/>
          <w:w w:val="102"/>
          <w:sz w:val="31"/>
        </w:rPr>
        <w:t>n</w:t>
      </w:r>
      <w:r>
        <w:rPr>
          <w:spacing w:val="-159"/>
          <w:w w:val="102"/>
          <w:sz w:val="31"/>
        </w:rPr>
        <w:t>）</w:t>
      </w:r>
      <w:r>
        <w:rPr>
          <w:w w:val="102"/>
          <w:sz w:val="31"/>
        </w:rPr>
        <w:t>。</w:t>
      </w:r>
    </w:p>
    <w:p>
      <w:pPr>
        <w:pStyle w:val="ListParagraph"/>
        <w:numPr>
          <w:ilvl w:val="1"/>
          <w:numId w:val="28"/>
        </w:numPr>
        <w:tabs>
          <w:tab w:val="left" w:pos="3960"/>
          <w:tab w:val="left" w:pos="3961"/>
        </w:tabs>
        <w:spacing w:before="70" w:after="0" w:line="240" w:lineRule="auto"/>
        <w:ind w:left="3960" w:right="0" w:hanging="426"/>
        <w:jc w:val="left"/>
        <w:rPr>
          <w:sz w:val="31"/>
        </w:rPr>
      </w:pPr>
      <w:r>
        <w:pict>
          <v:group id="_x0000_s1098" style="width:893pt;height:531.2pt;margin-top:29.42pt;margin-left:0;mso-position-horizontal-relative:page;position:absolute;z-index:251688960" coordorigin="0,588" coordsize="17860,10624">
            <v:shape id="_x0000_s1099" type="#_x0000_t75" style="width:17860;height:400;position:absolute;top:1407" stroked="f">
              <v:imagedata r:id="rId41" o:title=""/>
            </v:shape>
            <v:shape id="_x0000_s1100" type="#_x0000_t75" style="width:638;height:346;left:4304;position:absolute;top:2166" stroked="f">
              <v:imagedata r:id="rId42" o:title=""/>
            </v:shape>
            <v:shape id="_x0000_s1101" type="#_x0000_t75" style="width:16348;height:10397;left:173;position:absolute;top:651" stroked="f">
              <v:imagedata r:id="rId43" o:title=""/>
            </v:shape>
            <v:shape id="_x0000_s1102" type="#_x0000_t202" style="width:2555;height:317;left:2700;position:absolute;top:588" filled="f" stroked="f">
              <v:textbox inset="0,0,0,0">
                <w:txbxContent>
                  <w:p>
                    <w:pPr>
                      <w:spacing w:before="0" w:line="317" w:lineRule="exact"/>
                      <w:ind w:left="0" w:right="0" w:firstLine="0"/>
                      <w:jc w:val="left"/>
                      <w:rPr>
                        <w:sz w:val="31"/>
                      </w:rPr>
                    </w:pPr>
                    <w:r>
                      <w:rPr>
                        <w:sz w:val="31"/>
                      </w:rPr>
                      <w:t>校零屏幕的应用：</w:t>
                    </w:r>
                  </w:p>
                </w:txbxContent>
              </v:textbox>
            </v:shape>
            <v:shape id="_x0000_s1103" type="#_x0000_t202" style="width:165;height:842;left:3535;position:absolute;top:1031" filled="f" stroked="f">
              <v:textbox inset="0,0,0,0">
                <w:txbxContent>
                  <w:p>
                    <w:pPr>
                      <w:spacing w:before="6"/>
                      <w:ind w:left="0" w:right="0" w:firstLine="0"/>
                      <w:jc w:val="left"/>
                      <w:rPr>
                        <w:rFonts w:ascii="Wingdings" w:hAnsi="Wingdings"/>
                        <w:sz w:val="31"/>
                      </w:rPr>
                    </w:pPr>
                    <w:r>
                      <w:rPr>
                        <w:rFonts w:ascii="Wingdings" w:hAnsi="Wingdings"/>
                        <w:w w:val="102"/>
                        <w:sz w:val="31"/>
                      </w:rPr>
                      <w:sym w:font="Wingdings" w:char="F073"/>
                    </w:r>
                  </w:p>
                  <w:p>
                    <w:pPr>
                      <w:spacing w:before="145"/>
                      <w:ind w:left="0" w:right="0" w:firstLine="0"/>
                      <w:jc w:val="left"/>
                      <w:rPr>
                        <w:rFonts w:ascii="Wingdings" w:hAnsi="Wingdings"/>
                        <w:sz w:val="31"/>
                      </w:rPr>
                    </w:pPr>
                    <w:r>
                      <w:rPr>
                        <w:rFonts w:ascii="Wingdings" w:hAnsi="Wingdings"/>
                        <w:w w:val="102"/>
                        <w:sz w:val="31"/>
                      </w:rPr>
                      <w:sym w:font="Wingdings" w:char="F073"/>
                    </w:r>
                  </w:p>
                </w:txbxContent>
              </v:textbox>
            </v:shape>
            <v:shape id="_x0000_s1104" type="#_x0000_t202" style="width:4953;height:326;left:3960;position:absolute;top:1035" filled="f" stroked="f">
              <v:textbox inset="0,0,0,0">
                <w:txbxContent>
                  <w:p>
                    <w:pPr>
                      <w:spacing w:before="0" w:line="325" w:lineRule="exact"/>
                      <w:ind w:left="0" w:right="0" w:firstLine="0"/>
                      <w:jc w:val="left"/>
                      <w:rPr>
                        <w:sz w:val="31"/>
                      </w:rPr>
                    </w:pPr>
                    <w:r>
                      <w:rPr>
                        <w:sz w:val="31"/>
                      </w:rPr>
                      <w:t xml:space="preserve">按 </w:t>
                    </w:r>
                    <w:r>
                      <w:rPr>
                        <w:rFonts w:ascii="Times New Roman" w:eastAsia="Times New Roman"/>
                        <w:sz w:val="31"/>
                      </w:rPr>
                      <w:t xml:space="preserve">ENTER </w:t>
                    </w:r>
                    <w:r>
                      <w:rPr>
                        <w:sz w:val="31"/>
                      </w:rPr>
                      <w:t>键将</w:t>
                    </w:r>
                    <w:r>
                      <w:rPr>
                        <w:rFonts w:ascii="Times New Roman" w:eastAsia="Times New Roman"/>
                        <w:sz w:val="31"/>
                      </w:rPr>
                      <w:t xml:space="preserve">CO </w:t>
                    </w:r>
                    <w:r>
                      <w:rPr>
                        <w:sz w:val="31"/>
                      </w:rPr>
                      <w:t>的读数设为零。</w:t>
                    </w:r>
                  </w:p>
                </w:txbxContent>
              </v:textbox>
            </v:shape>
            <v:shape id="_x0000_s1105" type="#_x0000_t202" style="width:337;height:317;left:3960;position:absolute;top:1533" filled="f" stroked="f">
              <v:textbox inset="0,0,0,0">
                <w:txbxContent>
                  <w:p>
                    <w:pPr>
                      <w:spacing w:before="0" w:line="317" w:lineRule="exact"/>
                      <w:ind w:left="0" w:right="0" w:firstLine="0"/>
                      <w:jc w:val="left"/>
                      <w:rPr>
                        <w:sz w:val="31"/>
                      </w:rPr>
                    </w:pPr>
                    <w:r>
                      <w:rPr>
                        <w:w w:val="102"/>
                        <w:sz w:val="31"/>
                      </w:rPr>
                      <w:t>按</w:t>
                    </w:r>
                  </w:p>
                </w:txbxContent>
              </v:textbox>
            </v:shape>
            <v:shape id="_x0000_s1106" type="#_x0000_t202" style="width:2872;height:317;left:4986;position:absolute;top:1533" filled="f" stroked="f">
              <v:textbox inset="0,0,0,0">
                <w:txbxContent>
                  <w:p>
                    <w:pPr>
                      <w:spacing w:before="0" w:line="317" w:lineRule="exact"/>
                      <w:ind w:left="0" w:right="0" w:firstLine="0"/>
                      <w:jc w:val="left"/>
                      <w:rPr>
                        <w:sz w:val="31"/>
                      </w:rPr>
                    </w:pPr>
                    <w:r>
                      <w:rPr>
                        <w:sz w:val="31"/>
                      </w:rPr>
                      <w:t>键可返回校准菜单。</w:t>
                    </w:r>
                  </w:p>
                </w:txbxContent>
              </v:textbox>
            </v:shape>
            <v:shape id="_x0000_s1107" type="#_x0000_t202" style="width:762;height:352;left:3535;position:absolute;top:2266" filled="f" stroked="f">
              <v:textbox inset="0,0,0,0">
                <w:txbxContent>
                  <w:p>
                    <w:pPr>
                      <w:numPr>
                        <w:ilvl w:val="0"/>
                        <w:numId w:val="17"/>
                      </w:numPr>
                      <w:tabs>
                        <w:tab w:val="left" w:pos="424"/>
                        <w:tab w:val="left" w:pos="425"/>
                      </w:tabs>
                      <w:spacing w:before="0" w:line="352" w:lineRule="exact"/>
                      <w:ind w:left="424" w:right="0" w:hanging="425"/>
                      <w:jc w:val="left"/>
                      <w:rPr>
                        <w:sz w:val="31"/>
                      </w:rPr>
                    </w:pPr>
                    <w:r>
                      <w:rPr>
                        <w:w w:val="102"/>
                        <w:sz w:val="31"/>
                      </w:rPr>
                      <w:t>按</w:t>
                    </w:r>
                  </w:p>
                </w:txbxContent>
              </v:textbox>
            </v:shape>
            <v:shape id="_x0000_s1108" type="#_x0000_t202" style="width:2872;height:317;left:4993;position:absolute;top:2278" filled="f" stroked="f">
              <v:textbox inset="0,0,0,0">
                <w:txbxContent>
                  <w:p>
                    <w:pPr>
                      <w:spacing w:before="0" w:line="317" w:lineRule="exact"/>
                      <w:ind w:left="0" w:right="0" w:firstLine="0"/>
                      <w:jc w:val="left"/>
                      <w:rPr>
                        <w:sz w:val="31"/>
                      </w:rPr>
                    </w:pPr>
                    <w:r>
                      <w:rPr>
                        <w:sz w:val="31"/>
                      </w:rPr>
                      <w:t>键可返回运行屏幕。</w:t>
                    </w:r>
                  </w:p>
                </w:txbxContent>
              </v:textbox>
            </v:shape>
            <v:shape id="_x0000_s1109" type="#_x0000_t202" style="width:13018;height:3603;left:2700;position:absolute;top:7609" filled="f" stroked="f">
              <v:textbox inset="0,0,0,0">
                <w:txbxContent>
                  <w:p>
                    <w:pPr>
                      <w:spacing w:before="0" w:line="359" w:lineRule="exact"/>
                      <w:ind w:left="5687" w:right="6051" w:firstLine="0"/>
                      <w:jc w:val="center"/>
                      <w:rPr>
                        <w:sz w:val="31"/>
                      </w:rPr>
                    </w:pPr>
                    <w:r>
                      <w:rPr>
                        <w:sz w:val="31"/>
                      </w:rPr>
                      <w:t>校零屏幕</w:t>
                    </w:r>
                  </w:p>
                  <w:p>
                    <w:pPr>
                      <w:spacing w:before="71"/>
                      <w:ind w:left="1105" w:right="0" w:firstLine="0"/>
                      <w:jc w:val="left"/>
                      <w:rPr>
                        <w:b/>
                        <w:sz w:val="31"/>
                      </w:rPr>
                    </w:pPr>
                    <w:r>
                      <w:rPr>
                        <w:rFonts w:ascii="Times New Roman" w:eastAsia="Times New Roman"/>
                        <w:sz w:val="31"/>
                      </w:rPr>
                      <w:t xml:space="preserve">CO </w:t>
                    </w:r>
                    <w:r>
                      <w:rPr>
                        <w:b/>
                        <w:sz w:val="31"/>
                      </w:rPr>
                      <w:t>的校准</w:t>
                    </w:r>
                  </w:p>
                  <w:p>
                    <w:pPr>
                      <w:spacing w:before="71" w:line="283" w:lineRule="auto"/>
                      <w:ind w:left="0" w:right="18" w:firstLine="0"/>
                      <w:jc w:val="both"/>
                      <w:rPr>
                        <w:sz w:val="31"/>
                      </w:rPr>
                    </w:pPr>
                    <w:r>
                      <w:rPr>
                        <w:sz w:val="31"/>
                      </w:rPr>
                      <w:t xml:space="preserve">当向仪器通入已知浓度的跨度气时，可用跨度校准屏幕来 </w:t>
                    </w:r>
                    <w:r>
                      <w:rPr>
                        <w:rFonts w:ascii="Times New Roman" w:eastAsia="Times New Roman"/>
                        <w:sz w:val="31"/>
                      </w:rPr>
                      <w:t xml:space="preserve">CO </w:t>
                    </w:r>
                    <w:r>
                      <w:rPr>
                        <w:sz w:val="31"/>
                      </w:rPr>
                      <w:t xml:space="preserve">的跨度浓度进行调整。屏幕显示的第一行为 </w:t>
                    </w:r>
                    <w:r>
                      <w:rPr>
                        <w:rFonts w:ascii="Times New Roman" w:eastAsia="Times New Roman"/>
                        <w:sz w:val="31"/>
                      </w:rPr>
                      <w:t xml:space="preserve">CO </w:t>
                    </w:r>
                    <w:r>
                      <w:rPr>
                        <w:sz w:val="31"/>
                      </w:rPr>
                      <w:t xml:space="preserve">的当前浓度读数，第二行则为 </w:t>
                    </w:r>
                    <w:r>
                      <w:rPr>
                        <w:rFonts w:ascii="Times New Roman" w:eastAsia="Times New Roman"/>
                        <w:sz w:val="31"/>
                      </w:rPr>
                      <w:t xml:space="preserve">CO </w:t>
                    </w:r>
                    <w:r>
                      <w:rPr>
                        <w:sz w:val="31"/>
                      </w:rPr>
                      <w:t>的当前量程，第三行为操纵者输入的标气浓度值。</w:t>
                    </w:r>
                  </w:p>
                  <w:p>
                    <w:pPr>
                      <w:spacing w:before="0" w:line="395" w:lineRule="exact"/>
                      <w:ind w:left="0" w:right="0" w:firstLine="0"/>
                      <w:jc w:val="both"/>
                      <w:rPr>
                        <w:sz w:val="31"/>
                      </w:rPr>
                    </w:pPr>
                    <w:r>
                      <w:rPr>
                        <w:sz w:val="31"/>
                      </w:rPr>
                      <w:t>显示</w:t>
                    </w:r>
                    <w:r>
                      <w:rPr>
                        <w:rFonts w:ascii="Times New Roman" w:eastAsia="Times New Roman"/>
                        <w:sz w:val="31"/>
                      </w:rPr>
                      <w:t xml:space="preserve">CO </w:t>
                    </w:r>
                    <w:r>
                      <w:rPr>
                        <w:sz w:val="31"/>
                      </w:rPr>
                      <w:t>的校准屏幕的方法：</w:t>
                    </w:r>
                  </w:p>
                  <w:p>
                    <w:pPr>
                      <w:numPr>
                        <w:ilvl w:val="0"/>
                        <w:numId w:val="16"/>
                      </w:numPr>
                      <w:tabs>
                        <w:tab w:val="left" w:pos="1259"/>
                        <w:tab w:val="left" w:pos="1260"/>
                      </w:tabs>
                      <w:spacing w:before="58"/>
                      <w:ind w:left="1259" w:right="0" w:hanging="425"/>
                      <w:jc w:val="left"/>
                      <w:rPr>
                        <w:rFonts w:ascii="Times New Roman" w:eastAsia="Times New Roman"/>
                        <w:sz w:val="31"/>
                      </w:rPr>
                    </w:pPr>
                    <w:r>
                      <w:rPr>
                        <w:spacing w:val="11"/>
                        <w:sz w:val="31"/>
                      </w:rPr>
                      <w:t>在主菜单中选</w:t>
                    </w:r>
                    <w:r>
                      <w:rPr>
                        <w:rFonts w:ascii="Times New Roman" w:eastAsia="Times New Roman"/>
                        <w:sz w:val="31"/>
                      </w:rPr>
                      <w:t>Calibration.</w:t>
                    </w:r>
                  </w:p>
                  <w:p>
                    <w:pPr>
                      <w:numPr>
                        <w:ilvl w:val="0"/>
                        <w:numId w:val="16"/>
                      </w:numPr>
                      <w:tabs>
                        <w:tab w:val="left" w:pos="1259"/>
                        <w:tab w:val="left" w:pos="1260"/>
                      </w:tabs>
                      <w:spacing w:before="71" w:line="377" w:lineRule="exact"/>
                      <w:ind w:left="1259" w:right="0" w:hanging="425"/>
                      <w:jc w:val="left"/>
                      <w:rPr>
                        <w:sz w:val="31"/>
                      </w:rPr>
                    </w:pPr>
                    <w:r>
                      <w:rPr>
                        <w:w w:val="102"/>
                        <w:sz w:val="31"/>
                      </w:rPr>
                      <w:t>在</w:t>
                    </w:r>
                    <w:r>
                      <w:rPr>
                        <w:spacing w:val="-76"/>
                        <w:sz w:val="31"/>
                      </w:rPr>
                      <w:t xml:space="preserve"> </w:t>
                    </w:r>
                    <w:r>
                      <w:rPr>
                        <w:rFonts w:ascii="Times New Roman" w:eastAsia="Times New Roman"/>
                        <w:w w:val="102"/>
                        <w:sz w:val="31"/>
                      </w:rPr>
                      <w:t>Calibration</w:t>
                    </w:r>
                    <w:r>
                      <w:rPr>
                        <w:rFonts w:ascii="Times New Roman" w:eastAsia="Times New Roman"/>
                        <w:spacing w:val="-9"/>
                        <w:sz w:val="31"/>
                      </w:rPr>
                      <w:t xml:space="preserve"> </w:t>
                    </w:r>
                    <w:r>
                      <w:rPr>
                        <w:spacing w:val="11"/>
                        <w:w w:val="102"/>
                        <w:sz w:val="31"/>
                      </w:rPr>
                      <w:t>菜单中选校准</w:t>
                    </w:r>
                    <w:r>
                      <w:rPr>
                        <w:rFonts w:ascii="Times New Roman" w:eastAsia="Times New Roman"/>
                        <w:w w:val="102"/>
                        <w:sz w:val="31"/>
                      </w:rPr>
                      <w:t>C</w:t>
                    </w:r>
                    <w:r>
                      <w:rPr>
                        <w:rFonts w:ascii="Times New Roman" w:eastAsia="Times New Roman"/>
                        <w:spacing w:val="-5"/>
                        <w:w w:val="102"/>
                        <w:sz w:val="31"/>
                      </w:rPr>
                      <w:t>O</w:t>
                    </w:r>
                    <w:r>
                      <w:rPr>
                        <w:w w:val="102"/>
                        <w:sz w:val="31"/>
                      </w:rPr>
                      <w:t>（</w:t>
                    </w:r>
                    <w:r>
                      <w:rPr>
                        <w:rFonts w:ascii="Times New Roman" w:eastAsia="Times New Roman"/>
                        <w:w w:val="102"/>
                        <w:sz w:val="31"/>
                      </w:rPr>
                      <w:t>Calibrate</w:t>
                    </w:r>
                    <w:r>
                      <w:rPr>
                        <w:rFonts w:ascii="Times New Roman" w:eastAsia="Times New Roman"/>
                        <w:spacing w:val="1"/>
                        <w:sz w:val="31"/>
                      </w:rPr>
                      <w:t xml:space="preserve"> </w:t>
                    </w:r>
                    <w:r>
                      <w:rPr>
                        <w:rFonts w:ascii="Times New Roman" w:eastAsia="Times New Roman"/>
                        <w:w w:val="102"/>
                        <w:sz w:val="31"/>
                      </w:rPr>
                      <w:t>C</w:t>
                    </w:r>
                    <w:r>
                      <w:rPr>
                        <w:rFonts w:ascii="Times New Roman" w:eastAsia="Times New Roman"/>
                        <w:spacing w:val="-10"/>
                        <w:w w:val="102"/>
                        <w:sz w:val="31"/>
                      </w:rPr>
                      <w:t>O</w:t>
                    </w:r>
                    <w:r>
                      <w:rPr>
                        <w:spacing w:val="-159"/>
                        <w:w w:val="102"/>
                        <w:sz w:val="31"/>
                      </w:rPr>
                      <w:t>）</w:t>
                    </w:r>
                    <w:r>
                      <w:rPr>
                        <w:w w:val="102"/>
                        <w:sz w:val="31"/>
                      </w:rPr>
                      <w:t>。</w:t>
                    </w:r>
                  </w:p>
                </w:txbxContent>
              </v:textbox>
            </v:shape>
          </v:group>
        </w:pict>
      </w:r>
      <w:r>
        <w:rPr>
          <w:w w:val="102"/>
          <w:sz w:val="31"/>
        </w:rPr>
        <w:t>在</w:t>
      </w:r>
      <w:r>
        <w:rPr>
          <w:spacing w:val="-76"/>
          <w:sz w:val="31"/>
        </w:rPr>
        <w:t xml:space="preserve"> </w:t>
      </w:r>
      <w:r>
        <w:rPr>
          <w:rFonts w:ascii="Times New Roman" w:eastAsia="Times New Roman" w:hAnsi="Times New Roman"/>
          <w:w w:val="102"/>
          <w:sz w:val="31"/>
        </w:rPr>
        <w:t>Calibration</w:t>
      </w:r>
      <w:r>
        <w:rPr>
          <w:rFonts w:ascii="Times New Roman" w:eastAsia="Times New Roman" w:hAnsi="Times New Roman"/>
          <w:spacing w:val="-9"/>
          <w:sz w:val="31"/>
        </w:rPr>
        <w:t xml:space="preserve"> </w:t>
      </w:r>
      <w:r>
        <w:rPr>
          <w:w w:val="102"/>
          <w:sz w:val="31"/>
        </w:rPr>
        <w:t>菜单中选校零</w:t>
      </w:r>
      <w:r>
        <w:rPr>
          <w:spacing w:val="-15"/>
          <w:w w:val="102"/>
          <w:sz w:val="31"/>
        </w:rPr>
        <w:t>（</w:t>
      </w:r>
      <w:r>
        <w:rPr>
          <w:rFonts w:ascii="Times New Roman" w:eastAsia="Times New Roman" w:hAnsi="Times New Roman"/>
          <w:w w:val="102"/>
          <w:sz w:val="31"/>
        </w:rPr>
        <w:t>Calibrate</w:t>
      </w:r>
      <w:r>
        <w:rPr>
          <w:rFonts w:ascii="Times New Roman" w:eastAsia="Times New Roman" w:hAnsi="Times New Roman"/>
          <w:spacing w:val="1"/>
          <w:sz w:val="31"/>
        </w:rPr>
        <w:t xml:space="preserve"> </w:t>
      </w:r>
      <w:r>
        <w:rPr>
          <w:rFonts w:ascii="Times New Roman" w:eastAsia="Times New Roman" w:hAnsi="Times New Roman"/>
          <w:w w:val="102"/>
          <w:sz w:val="31"/>
        </w:rPr>
        <w:t>Zer</w:t>
      </w:r>
      <w:r>
        <w:rPr>
          <w:rFonts w:ascii="Times New Roman" w:eastAsia="Times New Roman" w:hAnsi="Times New Roman"/>
          <w:spacing w:val="-10"/>
          <w:w w:val="102"/>
          <w:sz w:val="31"/>
        </w:rPr>
        <w:t>o</w:t>
      </w:r>
      <w:r>
        <w:rPr>
          <w:spacing w:val="-159"/>
          <w:w w:val="102"/>
          <w:sz w:val="31"/>
        </w:rPr>
        <w:t>）</w:t>
      </w:r>
      <w:r>
        <w:rPr>
          <w:w w:val="102"/>
          <w:sz w:val="3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1"/>
        </w:rPr>
      </w:pPr>
    </w:p>
    <w:p>
      <w:pPr>
        <w:pStyle w:val="BodyText"/>
        <w:spacing w:before="71"/>
        <w:ind w:left="2700"/>
      </w:pPr>
      <w:r>
        <w:rPr>
          <w:rFonts w:ascii="Times New Roman" w:eastAsia="Times New Roman"/>
        </w:rPr>
        <w:t xml:space="preserve">CO </w:t>
      </w:r>
      <w:r>
        <w:t>校准屏幕的应用：</w:t>
      </w:r>
    </w:p>
    <w:p>
      <w:pPr>
        <w:pStyle w:val="ListParagraph"/>
        <w:numPr>
          <w:ilvl w:val="1"/>
          <w:numId w:val="28"/>
        </w:numPr>
        <w:tabs>
          <w:tab w:val="left" w:pos="3960"/>
          <w:tab w:val="left" w:pos="3961"/>
        </w:tabs>
        <w:spacing w:before="58" w:after="0" w:line="240" w:lineRule="auto"/>
        <w:ind w:left="3960" w:right="0" w:hanging="426"/>
        <w:jc w:val="left"/>
        <w:rPr>
          <w:sz w:val="31"/>
        </w:rPr>
      </w:pPr>
      <w:r>
        <w:rPr>
          <w:sz w:val="31"/>
        </w:rPr>
        <w:t>用</w:t>
      </w:r>
      <w:r>
        <w:rPr>
          <w:rFonts w:ascii="Wingdings" w:eastAsia="Wingdings" w:hAnsi="Wingdings"/>
          <w:sz w:val="31"/>
        </w:rPr>
        <w:sym w:font="Wingdings" w:char="F0E1"/>
      </w:r>
      <w:r>
        <w:rPr>
          <w:sz w:val="31"/>
        </w:rPr>
        <w:t>和</w:t>
      </w:r>
      <w:r>
        <w:rPr>
          <w:rFonts w:ascii="Wingdings" w:eastAsia="Wingdings" w:hAnsi="Wingdings"/>
          <w:spacing w:val="-6"/>
          <w:sz w:val="31"/>
        </w:rPr>
        <w:sym w:font="Wingdings" w:char="F0E2"/>
      </w:r>
      <w:r>
        <w:rPr>
          <w:sz w:val="31"/>
        </w:rPr>
        <w:t>键增加或减少每位数字。</w:t>
      </w:r>
    </w:p>
    <w:p>
      <w:pPr>
        <w:pStyle w:val="ListParagraph"/>
        <w:numPr>
          <w:ilvl w:val="1"/>
          <w:numId w:val="28"/>
        </w:numPr>
        <w:tabs>
          <w:tab w:val="left" w:pos="3960"/>
          <w:tab w:val="left" w:pos="3961"/>
        </w:tabs>
        <w:spacing w:before="71" w:after="0" w:line="240" w:lineRule="auto"/>
        <w:ind w:left="3960" w:right="0" w:hanging="426"/>
        <w:jc w:val="left"/>
        <w:rPr>
          <w:sz w:val="31"/>
        </w:rPr>
      </w:pPr>
      <w:r>
        <w:rPr>
          <w:sz w:val="31"/>
        </w:rPr>
        <w:t>用</w:t>
      </w:r>
      <w:r>
        <w:rPr>
          <w:rFonts w:ascii="Wingdings" w:eastAsia="Wingdings" w:hAnsi="Wingdings"/>
          <w:sz w:val="31"/>
        </w:rPr>
        <w:sym w:font="Wingdings" w:char="F0DF"/>
      </w:r>
      <w:r>
        <w:rPr>
          <w:spacing w:val="-4"/>
          <w:sz w:val="31"/>
        </w:rPr>
        <w:t>和</w:t>
      </w:r>
      <w:r>
        <w:rPr>
          <w:rFonts w:ascii="Wingdings" w:eastAsia="Wingdings" w:hAnsi="Wingdings"/>
          <w:sz w:val="31"/>
        </w:rPr>
        <w:sym w:font="Wingdings" w:char="F0E0"/>
      </w:r>
      <w:r>
        <w:rPr>
          <w:spacing w:val="-2"/>
          <w:sz w:val="31"/>
        </w:rPr>
        <w:t>键向左和向右移动光标</w:t>
      </w:r>
      <w:r>
        <w:rPr>
          <w:rFonts w:ascii="Times New Roman" w:eastAsia="Times New Roman" w:hAnsi="Times New Roman"/>
          <w:spacing w:val="-5"/>
          <w:sz w:val="31"/>
        </w:rPr>
        <w:t>--</w:t>
      </w:r>
      <w:r>
        <w:rPr>
          <w:sz w:val="31"/>
        </w:rPr>
        <w:t>。</w:t>
      </w:r>
    </w:p>
    <w:p>
      <w:pPr>
        <w:pStyle w:val="ListParagraph"/>
        <w:numPr>
          <w:ilvl w:val="1"/>
          <w:numId w:val="28"/>
        </w:numPr>
        <w:tabs>
          <w:tab w:val="left" w:pos="3960"/>
          <w:tab w:val="left" w:pos="3961"/>
        </w:tabs>
        <w:spacing w:before="71" w:after="0" w:line="240" w:lineRule="auto"/>
        <w:ind w:left="3960" w:right="0" w:hanging="426"/>
        <w:jc w:val="left"/>
        <w:rPr>
          <w:sz w:val="31"/>
        </w:rPr>
      </w:pPr>
      <w:r>
        <w:pict>
          <v:group id="_x0000_s1110" style="width:893pt;height:23.35pt;margin-top:23.53pt;margin-left:0;mso-position-horizontal-relative:page;position:absolute;z-index:251689984" coordorigin="0,471" coordsize="17860,467">
            <v:shape id="_x0000_s1111" type="#_x0000_t75" style="width:17860;height:400;position:absolute;top:470" stroked="f">
              <v:imagedata r:id="rId41" o:title=""/>
            </v:shape>
            <v:shape id="_x0000_s1112" type="#_x0000_t202" style="width:762;height:352;left:3535;position:absolute;top:585" filled="f" stroked="f">
              <v:textbox inset="0,0,0,0">
                <w:txbxContent>
                  <w:p>
                    <w:pPr>
                      <w:numPr>
                        <w:ilvl w:val="0"/>
                        <w:numId w:val="15"/>
                      </w:numPr>
                      <w:tabs>
                        <w:tab w:val="left" w:pos="424"/>
                        <w:tab w:val="left" w:pos="425"/>
                      </w:tabs>
                      <w:spacing w:before="0" w:line="352" w:lineRule="exact"/>
                      <w:ind w:left="424" w:right="0" w:hanging="425"/>
                      <w:jc w:val="left"/>
                      <w:rPr>
                        <w:sz w:val="31"/>
                      </w:rPr>
                    </w:pPr>
                    <w:r>
                      <w:rPr>
                        <w:w w:val="102"/>
                        <w:sz w:val="31"/>
                      </w:rPr>
                      <w:t>按</w:t>
                    </w:r>
                  </w:p>
                </w:txbxContent>
              </v:textbox>
            </v:shape>
            <v:shape id="_x0000_s1113" type="#_x0000_t202" style="width:3805;height:326;left:4986;position:absolute;top:589" filled="f" stroked="f">
              <v:textbox inset="0,0,0,0">
                <w:txbxContent>
                  <w:p>
                    <w:pPr>
                      <w:spacing w:before="0" w:line="325" w:lineRule="exact"/>
                      <w:ind w:left="0" w:right="0" w:firstLine="0"/>
                      <w:jc w:val="left"/>
                      <w:rPr>
                        <w:sz w:val="31"/>
                      </w:rPr>
                    </w:pPr>
                    <w:r>
                      <w:rPr>
                        <w:sz w:val="31"/>
                      </w:rPr>
                      <w:t>键可返回</w:t>
                    </w:r>
                    <w:r>
                      <w:rPr>
                        <w:rFonts w:ascii="Times New Roman" w:eastAsia="Times New Roman"/>
                        <w:sz w:val="31"/>
                      </w:rPr>
                      <w:t xml:space="preserve">Calibration </w:t>
                    </w:r>
                    <w:r>
                      <w:rPr>
                        <w:sz w:val="31"/>
                      </w:rPr>
                      <w:t>菜单。</w:t>
                    </w:r>
                  </w:p>
                </w:txbxContent>
              </v:textbox>
            </v:shape>
          </v:group>
        </w:pict>
      </w:r>
      <w:r>
        <w:rPr>
          <w:spacing w:val="-38"/>
          <w:sz w:val="31"/>
        </w:rPr>
        <w:t xml:space="preserve">按 </w:t>
      </w:r>
      <w:r>
        <w:rPr>
          <w:rFonts w:ascii="Times New Roman" w:eastAsia="Times New Roman" w:hAnsi="Times New Roman"/>
          <w:sz w:val="31"/>
        </w:rPr>
        <w:t>ENTER</w:t>
      </w:r>
      <w:r>
        <w:rPr>
          <w:rFonts w:ascii="Times New Roman" w:eastAsia="Times New Roman" w:hAnsi="Times New Roman"/>
          <w:spacing w:val="-3"/>
          <w:sz w:val="31"/>
        </w:rPr>
        <w:t xml:space="preserve"> </w:t>
      </w:r>
      <w:r>
        <w:rPr>
          <w:spacing w:val="24"/>
          <w:sz w:val="31"/>
        </w:rPr>
        <w:t>键即将</w:t>
      </w:r>
      <w:r>
        <w:rPr>
          <w:rFonts w:ascii="Times New Roman" w:eastAsia="Times New Roman" w:hAnsi="Times New Roman"/>
          <w:sz w:val="31"/>
        </w:rPr>
        <w:t>CO</w:t>
      </w:r>
      <w:r>
        <w:rPr>
          <w:rFonts w:ascii="Times New Roman" w:eastAsia="Times New Roman" w:hAnsi="Times New Roman"/>
          <w:spacing w:val="3"/>
          <w:sz w:val="31"/>
        </w:rPr>
        <w:t xml:space="preserve"> </w:t>
      </w:r>
      <w:r>
        <w:rPr>
          <w:sz w:val="31"/>
        </w:rPr>
        <w:t>读数校准到与标气值相符。</w:t>
      </w:r>
    </w:p>
    <w:p>
      <w:pPr>
        <w:pStyle w:val="BodyText"/>
        <w:rPr>
          <w:sz w:val="20"/>
        </w:rPr>
      </w:pPr>
    </w:p>
    <w:p>
      <w:pPr>
        <w:pStyle w:val="BodyText"/>
        <w:rPr>
          <w:sz w:val="20"/>
        </w:rPr>
      </w:pPr>
    </w:p>
    <w:p>
      <w:pPr>
        <w:pStyle w:val="BodyText"/>
        <w:spacing w:before="7"/>
        <w:rPr>
          <w:sz w:val="19"/>
        </w:rPr>
      </w:pPr>
    </w:p>
    <w:p>
      <w:pPr>
        <w:pStyle w:val="ListParagraph"/>
        <w:numPr>
          <w:ilvl w:val="1"/>
          <w:numId w:val="28"/>
        </w:numPr>
        <w:tabs>
          <w:tab w:val="left" w:pos="3960"/>
          <w:tab w:val="left" w:pos="3961"/>
          <w:tab w:val="left" w:pos="4993"/>
        </w:tabs>
        <w:spacing w:before="75" w:after="0" w:line="240" w:lineRule="auto"/>
        <w:ind w:left="3960" w:right="0" w:hanging="426"/>
        <w:jc w:val="left"/>
        <w:rPr>
          <w:sz w:val="31"/>
        </w:rPr>
      </w:pPr>
      <w:r>
        <w:drawing>
          <wp:anchor distT="0" distB="0" distL="0" distR="0" simplePos="0" relativeHeight="251691008" behindDoc="1" locked="0" layoutInCell="1" allowOverlap="1">
            <wp:simplePos x="0" y="0"/>
            <wp:positionH relativeFrom="page">
              <wp:posOffset>2733515</wp:posOffset>
            </wp:positionH>
            <wp:positionV relativeFrom="paragraph">
              <wp:posOffset>-1121</wp:posOffset>
            </wp:positionV>
            <wp:extent cx="404593" cy="219124"/>
            <wp:effectExtent l="0" t="0" r="0" b="0"/>
            <wp:wrapNone/>
            <wp:docPr id="3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9.png"/>
                    <pic:cNvPicPr/>
                  </pic:nvPicPr>
                  <pic:blipFill>
                    <a:blip xmlns:r="http://schemas.openxmlformats.org/officeDocument/2006/relationships" r:embed="rId42" cstate="print"/>
                    <a:stretch>
                      <a:fillRect/>
                    </a:stretch>
                  </pic:blipFill>
                  <pic:spPr>
                    <a:xfrm>
                      <a:off x="0" y="0"/>
                      <a:ext cx="404593" cy="219124"/>
                    </a:xfrm>
                    <a:prstGeom prst="rect">
                      <a:avLst/>
                    </a:prstGeom>
                  </pic:spPr>
                </pic:pic>
              </a:graphicData>
            </a:graphic>
          </wp:anchor>
        </w:drawing>
      </w:r>
      <w:r>
        <w:rPr>
          <w:sz w:val="31"/>
        </w:rPr>
        <w:t>按</w:t>
        <w:tab/>
        <w:t>键以返回运行屏幕。</w:t>
      </w:r>
    </w:p>
    <w:p>
      <w:pPr>
        <w:spacing w:after="0" w:line="240" w:lineRule="auto"/>
        <w:jc w:val="left"/>
        <w:rPr>
          <w:sz w:val="31"/>
        </w:rPr>
        <w:sectPr>
          <w:pgSz w:w="17860" w:h="25260"/>
          <w:pgMar w:top="1860" w:right="0" w:bottom="280" w:left="0" w:header="708" w:footer="708"/>
          <w:pgNumType w:start="2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spacing w:after="0"/>
        <w:rPr>
          <w:sz w:val="17"/>
        </w:rPr>
        <w:sectPr>
          <w:pgSz w:w="17860" w:h="25260"/>
          <w:pgMar w:top="2420" w:right="0" w:bottom="280" w:left="0" w:header="708" w:footer="708"/>
          <w:pgNumType w:start="28"/>
          <w:cols w:space="708"/>
        </w:sectPr>
      </w:pPr>
    </w:p>
    <w:p>
      <w:pPr>
        <w:pStyle w:val="BodyText"/>
        <w:spacing w:before="6"/>
        <w:rPr>
          <w:sz w:val="44"/>
        </w:rPr>
      </w:pPr>
    </w:p>
    <w:p>
      <w:pPr>
        <w:pStyle w:val="Heading1"/>
        <w:rPr>
          <w:rFonts w:ascii="黑体" w:eastAsia="黑体" w:hint="eastAsia"/>
        </w:rPr>
      </w:pPr>
      <w:r>
        <w:rPr>
          <w:rFonts w:ascii="黑体" w:eastAsia="黑体" w:hint="eastAsia"/>
        </w:rPr>
        <w:t>仪器控制菜单</w:t>
      </w:r>
    </w:p>
    <w:p>
      <w:pPr>
        <w:pStyle w:val="BodyText"/>
        <w:spacing w:before="102"/>
        <w:ind w:left="2156"/>
      </w:pPr>
      <w:r>
        <w:br w:type="column"/>
      </w:r>
      <w:r>
        <w:rPr>
          <w:rFonts w:ascii="Times New Roman" w:eastAsia="Times New Roman"/>
        </w:rPr>
        <w:t>CO</w:t>
      </w:r>
      <w:r>
        <w:rPr>
          <w:rFonts w:ascii="Times New Roman" w:eastAsia="Times New Roman"/>
          <w:spacing w:val="76"/>
        </w:rPr>
        <w:t xml:space="preserve"> </w:t>
      </w:r>
      <w:r>
        <w:t>校准屏幕</w:t>
      </w:r>
    </w:p>
    <w:p>
      <w:pPr>
        <w:spacing w:after="0"/>
        <w:sectPr>
          <w:type w:val="continuous"/>
          <w:pgSz w:w="17860" w:h="25260"/>
          <w:pgMar w:top="2200" w:right="0" w:bottom="280" w:left="0" w:header="708" w:footer="708"/>
          <w:pgNumType w:start="29"/>
          <w:cols w:num="2" w:space="708" w:equalWidth="0">
            <w:col w:w="4602" w:space="40"/>
            <w:col w:w="13218" w:space="0"/>
          </w:cols>
        </w:sectPr>
      </w:pPr>
    </w:p>
    <w:p>
      <w:pPr>
        <w:pStyle w:val="BodyText"/>
        <w:spacing w:before="72" w:line="283" w:lineRule="auto"/>
        <w:ind w:left="2700" w:right="2169"/>
      </w:pPr>
      <w:r>
        <w:pict>
          <v:group id="_x0000_s1114" style="width:893pt;height:1088.25pt;margin-top:24.77pt;margin-left:0;mso-position-horizontal-relative:page;mso-position-vertical-relative:page;position:absolute;z-index:-251624448" coordorigin="0,495" coordsize="17860,21765">
            <v:shape id="_x0000_s1115" type="#_x0000_t75" style="width:13522;height:10521;left:1169;position:absolute;top:495" stroked="f">
              <v:imagedata r:id="rId44" o:title=""/>
            </v:shape>
            <v:shape id="_x0000_s1116" type="#_x0000_t75" style="width:17860;height:400;position:absolute;top:10740" stroked="f">
              <v:imagedata r:id="rId45" o:title=""/>
            </v:shape>
            <v:shape id="_x0000_s1117" type="#_x0000_t75" style="width:638;height:346;left:4304;position:absolute;top:11499" stroked="f">
              <v:imagedata r:id="rId46" o:title=""/>
            </v:shape>
            <v:shape id="_x0000_s1118" type="#_x0000_t75" style="width:13919;height:9394;position:absolute;top:9362" stroked="f">
              <v:imagedata r:id="rId47" o:title=""/>
            </v:shape>
            <v:shape id="_x0000_s1119" type="#_x0000_t75" style="width:17860;height:4780;position:absolute;top:17480" stroked="f">
              <v:imagedata r:id="rId48" o:title=""/>
            </v:shape>
          </v:group>
        </w:pict>
      </w:r>
      <w:r>
        <w:rPr>
          <w:spacing w:val="-1"/>
        </w:rPr>
        <w:t>如下所示，仪器的控制菜单包括好几项，这些由软件控制的项目都列在菜单中，使操作者能够</w:t>
      </w:r>
      <w:r>
        <w:t>进行这些仪器功能的控制。</w:t>
      </w:r>
    </w:p>
    <w:p>
      <w:pPr>
        <w:pStyle w:val="BodyText"/>
        <w:spacing w:line="396" w:lineRule="exact"/>
        <w:ind w:left="2700"/>
      </w:pPr>
      <w:r>
        <w:t>显示仪器控制菜单的方法：</w:t>
      </w:r>
    </w:p>
    <w:p>
      <w:pPr>
        <w:pStyle w:val="ListParagraph"/>
        <w:numPr>
          <w:ilvl w:val="1"/>
          <w:numId w:val="29"/>
        </w:numPr>
        <w:tabs>
          <w:tab w:val="left" w:pos="3960"/>
          <w:tab w:val="left" w:pos="3961"/>
        </w:tabs>
        <w:spacing w:before="58" w:after="0" w:line="290" w:lineRule="auto"/>
        <w:ind w:left="3330" w:right="7584" w:firstLine="205"/>
        <w:jc w:val="left"/>
        <w:rPr>
          <w:rFonts w:ascii="Times New Roman" w:eastAsia="Times New Roman" w:hAnsi="Times New Roman"/>
          <w:sz w:val="31"/>
        </w:rPr>
      </w:pPr>
      <w:r>
        <w:rPr>
          <w:sz w:val="31"/>
        </w:rPr>
        <w:t>在主菜单中选仪器控制（</w:t>
      </w:r>
      <w:r>
        <w:rPr>
          <w:rFonts w:ascii="Times New Roman" w:eastAsia="Times New Roman" w:hAnsi="Times New Roman"/>
          <w:sz w:val="31"/>
        </w:rPr>
        <w:t>Instrument</w:t>
      </w:r>
      <w:r>
        <w:rPr>
          <w:rFonts w:ascii="Times New Roman" w:eastAsia="Times New Roman" w:hAnsi="Times New Roman"/>
          <w:spacing w:val="27"/>
          <w:sz w:val="31"/>
        </w:rPr>
        <w:t xml:space="preserve"> </w:t>
      </w:r>
      <w:r>
        <w:rPr>
          <w:rFonts w:ascii="Times New Roman" w:eastAsia="Times New Roman" w:hAnsi="Times New Roman"/>
          <w:spacing w:val="-5"/>
          <w:sz w:val="31"/>
        </w:rPr>
        <w:t>Controls</w:t>
      </w:r>
      <w:r>
        <w:rPr>
          <w:spacing w:val="-5"/>
          <w:sz w:val="31"/>
        </w:rPr>
        <w:t xml:space="preserve">） </w:t>
      </w:r>
      <w:r>
        <w:rPr>
          <w:spacing w:val="-2"/>
          <w:sz w:val="31"/>
        </w:rPr>
        <w:t>仪器控制菜单的应用</w:t>
      </w:r>
      <w:r>
        <w:rPr>
          <w:rFonts w:ascii="Times New Roman" w:eastAsia="Times New Roman" w:hAnsi="Times New Roman"/>
          <w:sz w:val="31"/>
        </w:rPr>
        <w:t>:</w:t>
      </w:r>
    </w:p>
    <w:p>
      <w:pPr>
        <w:pStyle w:val="ListParagraph"/>
        <w:numPr>
          <w:ilvl w:val="1"/>
          <w:numId w:val="29"/>
        </w:numPr>
        <w:tabs>
          <w:tab w:val="left" w:pos="3960"/>
          <w:tab w:val="left" w:pos="3961"/>
        </w:tabs>
        <w:spacing w:before="0" w:after="0" w:line="372" w:lineRule="exact"/>
        <w:ind w:left="3960" w:right="0" w:hanging="426"/>
        <w:jc w:val="left"/>
        <w:rPr>
          <w:sz w:val="31"/>
        </w:rPr>
      </w:pPr>
      <w:r>
        <w:rPr>
          <w:sz w:val="31"/>
        </w:rPr>
        <w:t>用</w:t>
      </w:r>
      <w:r>
        <w:rPr>
          <w:rFonts w:ascii="Wingdings" w:eastAsia="Wingdings" w:hAnsi="Wingdings"/>
          <w:sz w:val="31"/>
        </w:rPr>
        <w:sym w:font="Wingdings" w:char="F0E1"/>
      </w:r>
      <w:r>
        <w:rPr>
          <w:sz w:val="31"/>
        </w:rPr>
        <w:t>和</w:t>
      </w:r>
      <w:r>
        <w:rPr>
          <w:rFonts w:ascii="Wingdings" w:eastAsia="Wingdings" w:hAnsi="Wingdings"/>
          <w:spacing w:val="-6"/>
          <w:sz w:val="31"/>
        </w:rPr>
        <w:sym w:font="Wingdings" w:char="F0E2"/>
      </w:r>
      <w:r>
        <w:rPr>
          <w:sz w:val="31"/>
        </w:rPr>
        <w:t>键上、下移动光标。</w:t>
      </w:r>
    </w:p>
    <w:p>
      <w:pPr>
        <w:pStyle w:val="ListParagraph"/>
        <w:numPr>
          <w:ilvl w:val="1"/>
          <w:numId w:val="29"/>
        </w:numPr>
        <w:tabs>
          <w:tab w:val="left" w:pos="3960"/>
          <w:tab w:val="left" w:pos="3961"/>
        </w:tabs>
        <w:spacing w:before="71" w:after="0" w:line="240" w:lineRule="auto"/>
        <w:ind w:left="3960" w:right="0" w:hanging="426"/>
        <w:jc w:val="left"/>
        <w:rPr>
          <w:sz w:val="31"/>
        </w:rPr>
      </w:pPr>
      <w:r>
        <w:rPr>
          <w:spacing w:val="-38"/>
          <w:sz w:val="31"/>
        </w:rPr>
        <w:t xml:space="preserve">按 </w:t>
      </w:r>
      <w:r>
        <w:rPr>
          <w:rFonts w:ascii="Times New Roman" w:eastAsia="Times New Roman" w:hAnsi="Times New Roman"/>
          <w:sz w:val="31"/>
        </w:rPr>
        <w:t>ENTER</w:t>
      </w:r>
      <w:r>
        <w:rPr>
          <w:rFonts w:ascii="Times New Roman" w:eastAsia="Times New Roman" w:hAnsi="Times New Roman"/>
          <w:spacing w:val="-3"/>
          <w:sz w:val="31"/>
        </w:rPr>
        <w:t xml:space="preserve"> </w:t>
      </w:r>
      <w:r>
        <w:rPr>
          <w:sz w:val="31"/>
        </w:rPr>
        <w:t>键确认选择。</w:t>
      </w:r>
    </w:p>
    <w:p>
      <w:pPr>
        <w:pStyle w:val="ListParagraph"/>
        <w:numPr>
          <w:ilvl w:val="1"/>
          <w:numId w:val="29"/>
        </w:numPr>
        <w:tabs>
          <w:tab w:val="left" w:pos="3960"/>
          <w:tab w:val="left" w:pos="3961"/>
          <w:tab w:val="left" w:pos="4986"/>
        </w:tabs>
        <w:spacing w:before="92" w:after="0" w:line="240" w:lineRule="auto"/>
        <w:ind w:left="3960" w:right="0" w:hanging="426"/>
        <w:jc w:val="left"/>
        <w:rPr>
          <w:sz w:val="31"/>
        </w:rPr>
      </w:pPr>
      <w:r>
        <w:rPr>
          <w:sz w:val="31"/>
        </w:rPr>
        <w:t>按</w:t>
        <w:tab/>
        <w:t>键可返回主菜单。</w:t>
      </w:r>
    </w:p>
    <w:p>
      <w:pPr>
        <w:pStyle w:val="BodyText"/>
        <w:spacing w:before="2"/>
        <w:rPr>
          <w:sz w:val="27"/>
        </w:rPr>
      </w:pPr>
    </w:p>
    <w:p>
      <w:pPr>
        <w:pStyle w:val="ListParagraph"/>
        <w:numPr>
          <w:ilvl w:val="1"/>
          <w:numId w:val="29"/>
        </w:numPr>
        <w:tabs>
          <w:tab w:val="left" w:pos="3960"/>
          <w:tab w:val="left" w:pos="3961"/>
          <w:tab w:val="left" w:pos="4993"/>
        </w:tabs>
        <w:spacing w:before="1" w:after="0" w:line="240" w:lineRule="auto"/>
        <w:ind w:left="3960" w:right="0" w:hanging="426"/>
        <w:jc w:val="left"/>
        <w:rPr>
          <w:sz w:val="31"/>
        </w:rPr>
      </w:pPr>
      <w:r>
        <w:rPr>
          <w:sz w:val="31"/>
        </w:rPr>
        <w:t>按</w:t>
        <w:tab/>
        <w:t>键可返回运行屏幕。</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45"/>
        </w:rPr>
      </w:pPr>
    </w:p>
    <w:p>
      <w:pPr>
        <w:pStyle w:val="BodyText"/>
        <w:ind w:left="507" w:right="3183"/>
        <w:jc w:val="center"/>
      </w:pPr>
      <w:r>
        <w:t>仪器的控制菜单</w:t>
      </w:r>
    </w:p>
    <w:p>
      <w:pPr>
        <w:spacing w:after="0"/>
        <w:jc w:val="center"/>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9" w:history="1">
        <w:r>
          <w:rPr>
            <w:rFonts w:ascii="SimSun" w:eastAsia="SimSun" w:hAnsi="SimSun" w:cs="SimSun"/>
            <w:b/>
            <w:bCs/>
            <w:color w:val="0000EE"/>
            <w:sz w:val="30"/>
            <w:szCs w:val="30"/>
            <w:u w:val="single" w:color="0000EE"/>
          </w:rPr>
          <w:t>https://d.book118.com/938102074033006033</w:t>
        </w:r>
      </w:hyperlink>
    </w:p>
    <w:p>
      <w:pPr>
        <w:spacing w:after="0"/>
        <w:jc w:val="center"/>
      </w:pPr>
    </w:p>
    <w:sectPr>
      <w:type w:val="continuous"/>
      <w:pgSz w:w="17860" w:h="25260"/>
      <w:pgMar w:top="2200" w:right="0" w:bottom="280" w:left="0" w:header="708" w:footer="708"/>
      <w:pgNumType w:start="3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AC81D"/>
    <w:multiLevelType w:val="hybridMultilevel"/>
    <w:tmpl w:val="00000000"/>
    <w:lvl w:ilvl="0">
      <w:start w:val="0"/>
      <w:numFmt w:val="bullet"/>
      <w:lvlText w:val=""/>
      <w:lvlJc w:val="left"/>
      <w:pPr>
        <w:ind w:left="1259" w:hanging="425"/>
      </w:pPr>
      <w:rPr>
        <w:rFonts w:ascii="Wingdings" w:eastAsia="Wingdings" w:hAnsi="Wingdings" w:cs="Wingdings" w:hint="default"/>
        <w:w w:val="102"/>
        <w:sz w:val="31"/>
        <w:szCs w:val="31"/>
      </w:rPr>
    </w:lvl>
    <w:lvl w:ilvl="1">
      <w:start w:val="0"/>
      <w:numFmt w:val="bullet"/>
      <w:lvlText w:val="•"/>
      <w:lvlJc w:val="left"/>
      <w:pPr>
        <w:ind w:left="2434" w:hanging="425"/>
      </w:pPr>
      <w:rPr>
        <w:rFonts w:hint="default"/>
      </w:rPr>
    </w:lvl>
    <w:lvl w:ilvl="2">
      <w:start w:val="0"/>
      <w:numFmt w:val="bullet"/>
      <w:lvlText w:val="•"/>
      <w:lvlJc w:val="left"/>
      <w:pPr>
        <w:ind w:left="3609" w:hanging="425"/>
      </w:pPr>
      <w:rPr>
        <w:rFonts w:hint="default"/>
      </w:rPr>
    </w:lvl>
    <w:lvl w:ilvl="3">
      <w:start w:val="0"/>
      <w:numFmt w:val="bullet"/>
      <w:lvlText w:val="•"/>
      <w:lvlJc w:val="left"/>
      <w:pPr>
        <w:ind w:left="4784" w:hanging="425"/>
      </w:pPr>
      <w:rPr>
        <w:rFonts w:hint="default"/>
      </w:rPr>
    </w:lvl>
    <w:lvl w:ilvl="4">
      <w:start w:val="0"/>
      <w:numFmt w:val="bullet"/>
      <w:lvlText w:val="•"/>
      <w:lvlJc w:val="left"/>
      <w:pPr>
        <w:ind w:left="5959" w:hanging="425"/>
      </w:pPr>
      <w:rPr>
        <w:rFonts w:hint="default"/>
      </w:rPr>
    </w:lvl>
    <w:lvl w:ilvl="5">
      <w:start w:val="0"/>
      <w:numFmt w:val="bullet"/>
      <w:lvlText w:val="•"/>
      <w:lvlJc w:val="left"/>
      <w:pPr>
        <w:ind w:left="7134" w:hanging="425"/>
      </w:pPr>
      <w:rPr>
        <w:rFonts w:hint="default"/>
      </w:rPr>
    </w:lvl>
    <w:lvl w:ilvl="6">
      <w:start w:val="0"/>
      <w:numFmt w:val="bullet"/>
      <w:lvlText w:val="•"/>
      <w:lvlJc w:val="left"/>
      <w:pPr>
        <w:ind w:left="8309" w:hanging="425"/>
      </w:pPr>
      <w:rPr>
        <w:rFonts w:hint="default"/>
      </w:rPr>
    </w:lvl>
    <w:lvl w:ilvl="7">
      <w:start w:val="0"/>
      <w:numFmt w:val="bullet"/>
      <w:lvlText w:val="•"/>
      <w:lvlJc w:val="left"/>
      <w:pPr>
        <w:ind w:left="9484" w:hanging="425"/>
      </w:pPr>
      <w:rPr>
        <w:rFonts w:hint="default"/>
      </w:rPr>
    </w:lvl>
    <w:lvl w:ilvl="8">
      <w:start w:val="0"/>
      <w:numFmt w:val="bullet"/>
      <w:lvlText w:val="•"/>
      <w:lvlJc w:val="left"/>
      <w:pPr>
        <w:ind w:left="10659" w:hanging="425"/>
      </w:pPr>
      <w:rPr>
        <w:rFonts w:hint="default"/>
      </w:rPr>
    </w:lvl>
  </w:abstractNum>
  <w:abstractNum w:abstractNumId="1">
    <w:nsid w:val="08EBD949"/>
    <w:multiLevelType w:val="hybridMultilevel"/>
    <w:tmpl w:val="00000000"/>
    <w:lvl w:ilvl="0">
      <w:start w:val="0"/>
      <w:numFmt w:val="bullet"/>
      <w:lvlText w:val=""/>
      <w:lvlJc w:val="left"/>
      <w:pPr>
        <w:ind w:left="424" w:hanging="425"/>
      </w:pPr>
      <w:rPr>
        <w:rFonts w:ascii="Wingdings" w:eastAsia="Wingdings" w:hAnsi="Wingdings" w:cs="Wingdings" w:hint="default"/>
        <w:w w:val="102"/>
        <w:sz w:val="31"/>
        <w:szCs w:val="31"/>
      </w:rPr>
    </w:lvl>
    <w:lvl w:ilvl="1">
      <w:start w:val="0"/>
      <w:numFmt w:val="bullet"/>
      <w:lvlText w:val="•"/>
      <w:lvlJc w:val="left"/>
      <w:pPr>
        <w:ind w:left="454" w:hanging="425"/>
      </w:pPr>
      <w:rPr>
        <w:rFonts w:hint="default"/>
      </w:rPr>
    </w:lvl>
    <w:lvl w:ilvl="2">
      <w:start w:val="0"/>
      <w:numFmt w:val="bullet"/>
      <w:lvlText w:val="•"/>
      <w:lvlJc w:val="left"/>
      <w:pPr>
        <w:ind w:left="488" w:hanging="425"/>
      </w:pPr>
      <w:rPr>
        <w:rFonts w:hint="default"/>
      </w:rPr>
    </w:lvl>
    <w:lvl w:ilvl="3">
      <w:start w:val="0"/>
      <w:numFmt w:val="bullet"/>
      <w:lvlText w:val="•"/>
      <w:lvlJc w:val="left"/>
      <w:pPr>
        <w:ind w:left="522" w:hanging="425"/>
      </w:pPr>
      <w:rPr>
        <w:rFonts w:hint="default"/>
      </w:rPr>
    </w:lvl>
    <w:lvl w:ilvl="4">
      <w:start w:val="0"/>
      <w:numFmt w:val="bullet"/>
      <w:lvlText w:val="•"/>
      <w:lvlJc w:val="left"/>
      <w:pPr>
        <w:ind w:left="556" w:hanging="425"/>
      </w:pPr>
      <w:rPr>
        <w:rFonts w:hint="default"/>
      </w:rPr>
    </w:lvl>
    <w:lvl w:ilvl="5">
      <w:start w:val="0"/>
      <w:numFmt w:val="bullet"/>
      <w:lvlText w:val="•"/>
      <w:lvlJc w:val="left"/>
      <w:pPr>
        <w:ind w:left="590" w:hanging="425"/>
      </w:pPr>
      <w:rPr>
        <w:rFonts w:hint="default"/>
      </w:rPr>
    </w:lvl>
    <w:lvl w:ilvl="6">
      <w:start w:val="0"/>
      <w:numFmt w:val="bullet"/>
      <w:lvlText w:val="•"/>
      <w:lvlJc w:val="left"/>
      <w:pPr>
        <w:ind w:left="624" w:hanging="425"/>
      </w:pPr>
      <w:rPr>
        <w:rFonts w:hint="default"/>
      </w:rPr>
    </w:lvl>
    <w:lvl w:ilvl="7">
      <w:start w:val="0"/>
      <w:numFmt w:val="bullet"/>
      <w:lvlText w:val="•"/>
      <w:lvlJc w:val="left"/>
      <w:pPr>
        <w:ind w:left="659" w:hanging="425"/>
      </w:pPr>
      <w:rPr>
        <w:rFonts w:hint="default"/>
      </w:rPr>
    </w:lvl>
    <w:lvl w:ilvl="8">
      <w:start w:val="0"/>
      <w:numFmt w:val="bullet"/>
      <w:lvlText w:val="•"/>
      <w:lvlJc w:val="left"/>
      <w:pPr>
        <w:ind w:left="693" w:hanging="425"/>
      </w:pPr>
      <w:rPr>
        <w:rFonts w:hint="default"/>
      </w:rPr>
    </w:lvl>
  </w:abstractNum>
  <w:abstractNum w:abstractNumId="2">
    <w:nsid w:val="0C914B43"/>
    <w:multiLevelType w:val="hybridMultilevel"/>
    <w:tmpl w:val="00000000"/>
    <w:lvl w:ilvl="0">
      <w:start w:val="0"/>
      <w:numFmt w:val="bullet"/>
      <w:lvlText w:val=""/>
      <w:lvlJc w:val="left"/>
      <w:pPr>
        <w:ind w:left="2855" w:hanging="638"/>
      </w:pPr>
      <w:rPr>
        <w:rFonts w:ascii="Wingdings" w:eastAsia="Wingdings" w:hAnsi="Wingdings" w:cs="Wingdings" w:hint="default"/>
        <w:w w:val="102"/>
        <w:sz w:val="31"/>
        <w:szCs w:val="31"/>
      </w:rPr>
    </w:lvl>
    <w:lvl w:ilvl="1">
      <w:start w:val="0"/>
      <w:numFmt w:val="bullet"/>
      <w:lvlText w:val="•"/>
      <w:lvlJc w:val="left"/>
      <w:pPr>
        <w:ind w:left="3795" w:hanging="638"/>
      </w:pPr>
      <w:rPr>
        <w:rFonts w:hint="default"/>
      </w:rPr>
    </w:lvl>
    <w:lvl w:ilvl="2">
      <w:start w:val="0"/>
      <w:numFmt w:val="bullet"/>
      <w:lvlText w:val="•"/>
      <w:lvlJc w:val="left"/>
      <w:pPr>
        <w:ind w:left="4730" w:hanging="638"/>
      </w:pPr>
      <w:rPr>
        <w:rFonts w:hint="default"/>
      </w:rPr>
    </w:lvl>
    <w:lvl w:ilvl="3">
      <w:start w:val="0"/>
      <w:numFmt w:val="bullet"/>
      <w:lvlText w:val="•"/>
      <w:lvlJc w:val="left"/>
      <w:pPr>
        <w:ind w:left="5665" w:hanging="638"/>
      </w:pPr>
      <w:rPr>
        <w:rFonts w:hint="default"/>
      </w:rPr>
    </w:lvl>
    <w:lvl w:ilvl="4">
      <w:start w:val="0"/>
      <w:numFmt w:val="bullet"/>
      <w:lvlText w:val="•"/>
      <w:lvlJc w:val="left"/>
      <w:pPr>
        <w:ind w:left="6600" w:hanging="638"/>
      </w:pPr>
      <w:rPr>
        <w:rFonts w:hint="default"/>
      </w:rPr>
    </w:lvl>
    <w:lvl w:ilvl="5">
      <w:start w:val="0"/>
      <w:numFmt w:val="bullet"/>
      <w:lvlText w:val="•"/>
      <w:lvlJc w:val="left"/>
      <w:pPr>
        <w:ind w:left="7535" w:hanging="638"/>
      </w:pPr>
      <w:rPr>
        <w:rFonts w:hint="default"/>
      </w:rPr>
    </w:lvl>
    <w:lvl w:ilvl="6">
      <w:start w:val="0"/>
      <w:numFmt w:val="bullet"/>
      <w:lvlText w:val="•"/>
      <w:lvlJc w:val="left"/>
      <w:pPr>
        <w:ind w:left="8470" w:hanging="638"/>
      </w:pPr>
      <w:rPr>
        <w:rFonts w:hint="default"/>
      </w:rPr>
    </w:lvl>
    <w:lvl w:ilvl="7">
      <w:start w:val="0"/>
      <w:numFmt w:val="bullet"/>
      <w:lvlText w:val="•"/>
      <w:lvlJc w:val="left"/>
      <w:pPr>
        <w:ind w:left="9405" w:hanging="638"/>
      </w:pPr>
      <w:rPr>
        <w:rFonts w:hint="default"/>
      </w:rPr>
    </w:lvl>
    <w:lvl w:ilvl="8">
      <w:start w:val="0"/>
      <w:numFmt w:val="bullet"/>
      <w:lvlText w:val="•"/>
      <w:lvlJc w:val="left"/>
      <w:pPr>
        <w:ind w:left="10341" w:hanging="638"/>
      </w:pPr>
      <w:rPr>
        <w:rFonts w:hint="default"/>
      </w:rPr>
    </w:lvl>
  </w:abstractNum>
  <w:abstractNum w:abstractNumId="3">
    <w:nsid w:val="0CEFEC46"/>
    <w:multiLevelType w:val="hybridMultilevel"/>
    <w:tmpl w:val="00000000"/>
    <w:lvl w:ilvl="0">
      <w:start w:val="0"/>
      <w:numFmt w:val="bullet"/>
      <w:lvlText w:val="·"/>
      <w:lvlJc w:val="left"/>
      <w:pPr>
        <w:ind w:left="2700" w:hanging="318"/>
      </w:pPr>
      <w:rPr>
        <w:rFonts w:ascii="宋体" w:eastAsia="宋体" w:hAnsi="宋体" w:cs="宋体" w:hint="default"/>
        <w:spacing w:val="-1"/>
        <w:w w:val="102"/>
        <w:sz w:val="29"/>
        <w:szCs w:val="29"/>
      </w:rPr>
    </w:lvl>
    <w:lvl w:ilvl="1">
      <w:start w:val="0"/>
      <w:numFmt w:val="bullet"/>
      <w:lvlText w:val=""/>
      <w:lvlJc w:val="left"/>
      <w:pPr>
        <w:ind w:left="2700" w:hanging="638"/>
      </w:pPr>
      <w:rPr>
        <w:rFonts w:ascii="Wingdings" w:eastAsia="Wingdings" w:hAnsi="Wingdings" w:cs="Wingdings" w:hint="default"/>
        <w:w w:val="102"/>
        <w:sz w:val="31"/>
        <w:szCs w:val="31"/>
      </w:rPr>
    </w:lvl>
    <w:lvl w:ilvl="2">
      <w:start w:val="0"/>
      <w:numFmt w:val="bullet"/>
      <w:lvlText w:val="•"/>
      <w:lvlJc w:val="left"/>
      <w:pPr>
        <w:ind w:left="5731" w:hanging="638"/>
      </w:pPr>
      <w:rPr>
        <w:rFonts w:hint="default"/>
      </w:rPr>
    </w:lvl>
    <w:lvl w:ilvl="3">
      <w:start w:val="0"/>
      <w:numFmt w:val="bullet"/>
      <w:lvlText w:val="•"/>
      <w:lvlJc w:val="left"/>
      <w:pPr>
        <w:ind w:left="7247" w:hanging="638"/>
      </w:pPr>
      <w:rPr>
        <w:rFonts w:hint="default"/>
      </w:rPr>
    </w:lvl>
    <w:lvl w:ilvl="4">
      <w:start w:val="0"/>
      <w:numFmt w:val="bullet"/>
      <w:lvlText w:val="•"/>
      <w:lvlJc w:val="left"/>
      <w:pPr>
        <w:ind w:left="8763" w:hanging="638"/>
      </w:pPr>
      <w:rPr>
        <w:rFonts w:hint="default"/>
      </w:rPr>
    </w:lvl>
    <w:lvl w:ilvl="5">
      <w:start w:val="0"/>
      <w:numFmt w:val="bullet"/>
      <w:lvlText w:val="•"/>
      <w:lvlJc w:val="left"/>
      <w:pPr>
        <w:ind w:left="10279" w:hanging="638"/>
      </w:pPr>
      <w:rPr>
        <w:rFonts w:hint="default"/>
      </w:rPr>
    </w:lvl>
    <w:lvl w:ilvl="6">
      <w:start w:val="0"/>
      <w:numFmt w:val="bullet"/>
      <w:lvlText w:val="•"/>
      <w:lvlJc w:val="left"/>
      <w:pPr>
        <w:ind w:left="11795" w:hanging="638"/>
      </w:pPr>
      <w:rPr>
        <w:rFonts w:hint="default"/>
      </w:rPr>
    </w:lvl>
    <w:lvl w:ilvl="7">
      <w:start w:val="0"/>
      <w:numFmt w:val="bullet"/>
      <w:lvlText w:val="•"/>
      <w:lvlJc w:val="left"/>
      <w:pPr>
        <w:ind w:left="13311" w:hanging="638"/>
      </w:pPr>
      <w:rPr>
        <w:rFonts w:hint="default"/>
      </w:rPr>
    </w:lvl>
    <w:lvl w:ilvl="8">
      <w:start w:val="0"/>
      <w:numFmt w:val="bullet"/>
      <w:lvlText w:val="•"/>
      <w:lvlJc w:val="left"/>
      <w:pPr>
        <w:ind w:left="14827" w:hanging="638"/>
      </w:pPr>
      <w:rPr>
        <w:rFonts w:hint="default"/>
      </w:rPr>
    </w:lvl>
  </w:abstractNum>
  <w:abstractNum w:abstractNumId="4">
    <w:nsid w:val="1054A420"/>
    <w:multiLevelType w:val="hybridMultilevel"/>
    <w:tmpl w:val="00000000"/>
    <w:lvl w:ilvl="0">
      <w:start w:val="0"/>
      <w:numFmt w:val="bullet"/>
      <w:lvlText w:val=""/>
      <w:lvlJc w:val="left"/>
      <w:pPr>
        <w:ind w:left="424" w:hanging="425"/>
      </w:pPr>
      <w:rPr>
        <w:rFonts w:ascii="Wingdings" w:eastAsia="Wingdings" w:hAnsi="Wingdings" w:cs="Wingdings" w:hint="default"/>
        <w:w w:val="102"/>
        <w:sz w:val="31"/>
        <w:szCs w:val="31"/>
      </w:rPr>
    </w:lvl>
    <w:lvl w:ilvl="1">
      <w:start w:val="0"/>
      <w:numFmt w:val="bullet"/>
      <w:lvlText w:val="•"/>
      <w:lvlJc w:val="left"/>
      <w:pPr>
        <w:ind w:left="454" w:hanging="425"/>
      </w:pPr>
      <w:rPr>
        <w:rFonts w:hint="default"/>
      </w:rPr>
    </w:lvl>
    <w:lvl w:ilvl="2">
      <w:start w:val="0"/>
      <w:numFmt w:val="bullet"/>
      <w:lvlText w:val="•"/>
      <w:lvlJc w:val="left"/>
      <w:pPr>
        <w:ind w:left="488" w:hanging="425"/>
      </w:pPr>
      <w:rPr>
        <w:rFonts w:hint="default"/>
      </w:rPr>
    </w:lvl>
    <w:lvl w:ilvl="3">
      <w:start w:val="0"/>
      <w:numFmt w:val="bullet"/>
      <w:lvlText w:val="•"/>
      <w:lvlJc w:val="left"/>
      <w:pPr>
        <w:ind w:left="522" w:hanging="425"/>
      </w:pPr>
      <w:rPr>
        <w:rFonts w:hint="default"/>
      </w:rPr>
    </w:lvl>
    <w:lvl w:ilvl="4">
      <w:start w:val="0"/>
      <w:numFmt w:val="bullet"/>
      <w:lvlText w:val="•"/>
      <w:lvlJc w:val="left"/>
      <w:pPr>
        <w:ind w:left="556" w:hanging="425"/>
      </w:pPr>
      <w:rPr>
        <w:rFonts w:hint="default"/>
      </w:rPr>
    </w:lvl>
    <w:lvl w:ilvl="5">
      <w:start w:val="0"/>
      <w:numFmt w:val="bullet"/>
      <w:lvlText w:val="•"/>
      <w:lvlJc w:val="left"/>
      <w:pPr>
        <w:ind w:left="590" w:hanging="425"/>
      </w:pPr>
      <w:rPr>
        <w:rFonts w:hint="default"/>
      </w:rPr>
    </w:lvl>
    <w:lvl w:ilvl="6">
      <w:start w:val="0"/>
      <w:numFmt w:val="bullet"/>
      <w:lvlText w:val="•"/>
      <w:lvlJc w:val="left"/>
      <w:pPr>
        <w:ind w:left="624" w:hanging="425"/>
      </w:pPr>
      <w:rPr>
        <w:rFonts w:hint="default"/>
      </w:rPr>
    </w:lvl>
    <w:lvl w:ilvl="7">
      <w:start w:val="0"/>
      <w:numFmt w:val="bullet"/>
      <w:lvlText w:val="•"/>
      <w:lvlJc w:val="left"/>
      <w:pPr>
        <w:ind w:left="659" w:hanging="425"/>
      </w:pPr>
      <w:rPr>
        <w:rFonts w:hint="default"/>
      </w:rPr>
    </w:lvl>
    <w:lvl w:ilvl="8">
      <w:start w:val="0"/>
      <w:numFmt w:val="bullet"/>
      <w:lvlText w:val="•"/>
      <w:lvlJc w:val="left"/>
      <w:pPr>
        <w:ind w:left="693" w:hanging="425"/>
      </w:pPr>
      <w:rPr>
        <w:rFonts w:hint="default"/>
      </w:rPr>
    </w:lvl>
  </w:abstractNum>
  <w:abstractNum w:abstractNumId="5">
    <w:nsid w:val="172105F2"/>
    <w:multiLevelType w:val="hybridMultilevel"/>
    <w:tmpl w:val="00000000"/>
    <w:lvl w:ilvl="0">
      <w:start w:val="0"/>
      <w:numFmt w:val="bullet"/>
      <w:lvlText w:val=""/>
      <w:lvlJc w:val="left"/>
      <w:pPr>
        <w:ind w:left="1259" w:hanging="425"/>
      </w:pPr>
      <w:rPr>
        <w:rFonts w:ascii="Wingdings" w:eastAsia="Wingdings" w:hAnsi="Wingdings" w:cs="Wingdings" w:hint="default"/>
        <w:w w:val="102"/>
        <w:sz w:val="31"/>
        <w:szCs w:val="31"/>
      </w:rPr>
    </w:lvl>
    <w:lvl w:ilvl="1">
      <w:start w:val="0"/>
      <w:numFmt w:val="bullet"/>
      <w:lvlText w:val="•"/>
      <w:lvlJc w:val="left"/>
      <w:pPr>
        <w:ind w:left="2442" w:hanging="425"/>
      </w:pPr>
      <w:rPr>
        <w:rFonts w:hint="default"/>
      </w:rPr>
    </w:lvl>
    <w:lvl w:ilvl="2">
      <w:start w:val="0"/>
      <w:numFmt w:val="bullet"/>
      <w:lvlText w:val="•"/>
      <w:lvlJc w:val="left"/>
      <w:pPr>
        <w:ind w:left="3625" w:hanging="425"/>
      </w:pPr>
      <w:rPr>
        <w:rFonts w:hint="default"/>
      </w:rPr>
    </w:lvl>
    <w:lvl w:ilvl="3">
      <w:start w:val="0"/>
      <w:numFmt w:val="bullet"/>
      <w:lvlText w:val="•"/>
      <w:lvlJc w:val="left"/>
      <w:pPr>
        <w:ind w:left="4808" w:hanging="425"/>
      </w:pPr>
      <w:rPr>
        <w:rFonts w:hint="default"/>
      </w:rPr>
    </w:lvl>
    <w:lvl w:ilvl="4">
      <w:start w:val="0"/>
      <w:numFmt w:val="bullet"/>
      <w:lvlText w:val="•"/>
      <w:lvlJc w:val="left"/>
      <w:pPr>
        <w:ind w:left="5991" w:hanging="425"/>
      </w:pPr>
      <w:rPr>
        <w:rFonts w:hint="default"/>
      </w:rPr>
    </w:lvl>
    <w:lvl w:ilvl="5">
      <w:start w:val="0"/>
      <w:numFmt w:val="bullet"/>
      <w:lvlText w:val="•"/>
      <w:lvlJc w:val="left"/>
      <w:pPr>
        <w:ind w:left="7174" w:hanging="425"/>
      </w:pPr>
      <w:rPr>
        <w:rFonts w:hint="default"/>
      </w:rPr>
    </w:lvl>
    <w:lvl w:ilvl="6">
      <w:start w:val="0"/>
      <w:numFmt w:val="bullet"/>
      <w:lvlText w:val="•"/>
      <w:lvlJc w:val="left"/>
      <w:pPr>
        <w:ind w:left="8357" w:hanging="425"/>
      </w:pPr>
      <w:rPr>
        <w:rFonts w:hint="default"/>
      </w:rPr>
    </w:lvl>
    <w:lvl w:ilvl="7">
      <w:start w:val="0"/>
      <w:numFmt w:val="bullet"/>
      <w:lvlText w:val="•"/>
      <w:lvlJc w:val="left"/>
      <w:pPr>
        <w:ind w:left="9540" w:hanging="425"/>
      </w:pPr>
      <w:rPr>
        <w:rFonts w:hint="default"/>
      </w:rPr>
    </w:lvl>
    <w:lvl w:ilvl="8">
      <w:start w:val="0"/>
      <w:numFmt w:val="bullet"/>
      <w:lvlText w:val="•"/>
      <w:lvlJc w:val="left"/>
      <w:pPr>
        <w:ind w:left="10723" w:hanging="425"/>
      </w:pPr>
      <w:rPr>
        <w:rFonts w:hint="default"/>
      </w:rPr>
    </w:lvl>
  </w:abstractNum>
  <w:abstractNum w:abstractNumId="6">
    <w:nsid w:val="1991A503"/>
    <w:multiLevelType w:val="hybridMultilevel"/>
    <w:tmpl w:val="00000000"/>
    <w:lvl w:ilvl="0">
      <w:start w:val="0"/>
      <w:numFmt w:val="bullet"/>
      <w:lvlText w:val=""/>
      <w:lvlJc w:val="left"/>
      <w:pPr>
        <w:ind w:left="1472" w:hanging="638"/>
      </w:pPr>
      <w:rPr>
        <w:rFonts w:ascii="Wingdings" w:eastAsia="Wingdings" w:hAnsi="Wingdings" w:cs="Wingdings" w:hint="default"/>
        <w:w w:val="102"/>
        <w:sz w:val="31"/>
        <w:szCs w:val="31"/>
      </w:rPr>
    </w:lvl>
    <w:lvl w:ilvl="1">
      <w:start w:val="0"/>
      <w:numFmt w:val="bullet"/>
      <w:lvlText w:val="•"/>
      <w:lvlJc w:val="left"/>
      <w:pPr>
        <w:ind w:left="2634" w:hanging="638"/>
      </w:pPr>
      <w:rPr>
        <w:rFonts w:hint="default"/>
      </w:rPr>
    </w:lvl>
    <w:lvl w:ilvl="2">
      <w:start w:val="0"/>
      <w:numFmt w:val="bullet"/>
      <w:lvlText w:val="•"/>
      <w:lvlJc w:val="left"/>
      <w:pPr>
        <w:ind w:left="3788" w:hanging="638"/>
      </w:pPr>
      <w:rPr>
        <w:rFonts w:hint="default"/>
      </w:rPr>
    </w:lvl>
    <w:lvl w:ilvl="3">
      <w:start w:val="0"/>
      <w:numFmt w:val="bullet"/>
      <w:lvlText w:val="•"/>
      <w:lvlJc w:val="left"/>
      <w:pPr>
        <w:ind w:left="4943" w:hanging="638"/>
      </w:pPr>
      <w:rPr>
        <w:rFonts w:hint="default"/>
      </w:rPr>
    </w:lvl>
    <w:lvl w:ilvl="4">
      <w:start w:val="0"/>
      <w:numFmt w:val="bullet"/>
      <w:lvlText w:val="•"/>
      <w:lvlJc w:val="left"/>
      <w:pPr>
        <w:ind w:left="6097" w:hanging="638"/>
      </w:pPr>
      <w:rPr>
        <w:rFonts w:hint="default"/>
      </w:rPr>
    </w:lvl>
    <w:lvl w:ilvl="5">
      <w:start w:val="0"/>
      <w:numFmt w:val="bullet"/>
      <w:lvlText w:val="•"/>
      <w:lvlJc w:val="left"/>
      <w:pPr>
        <w:ind w:left="7252" w:hanging="638"/>
      </w:pPr>
      <w:rPr>
        <w:rFonts w:hint="default"/>
      </w:rPr>
    </w:lvl>
    <w:lvl w:ilvl="6">
      <w:start w:val="0"/>
      <w:numFmt w:val="bullet"/>
      <w:lvlText w:val="•"/>
      <w:lvlJc w:val="left"/>
      <w:pPr>
        <w:ind w:left="8406" w:hanging="638"/>
      </w:pPr>
      <w:rPr>
        <w:rFonts w:hint="default"/>
      </w:rPr>
    </w:lvl>
    <w:lvl w:ilvl="7">
      <w:start w:val="0"/>
      <w:numFmt w:val="bullet"/>
      <w:lvlText w:val="•"/>
      <w:lvlJc w:val="left"/>
      <w:pPr>
        <w:ind w:left="9560" w:hanging="638"/>
      </w:pPr>
      <w:rPr>
        <w:rFonts w:hint="default"/>
      </w:rPr>
    </w:lvl>
    <w:lvl w:ilvl="8">
      <w:start w:val="0"/>
      <w:numFmt w:val="bullet"/>
      <w:lvlText w:val="•"/>
      <w:lvlJc w:val="left"/>
      <w:pPr>
        <w:ind w:left="10715" w:hanging="638"/>
      </w:pPr>
      <w:rPr>
        <w:rFonts w:hint="default"/>
      </w:rPr>
    </w:lvl>
  </w:abstractNum>
  <w:abstractNum w:abstractNumId="7">
    <w:nsid w:val="2304F2FD"/>
    <w:multiLevelType w:val="hybridMultilevel"/>
    <w:tmpl w:val="00000000"/>
    <w:lvl w:ilvl="0">
      <w:start w:val="0"/>
      <w:numFmt w:val="bullet"/>
      <w:lvlText w:val=""/>
      <w:lvlJc w:val="left"/>
      <w:pPr>
        <w:ind w:left="424" w:hanging="425"/>
      </w:pPr>
      <w:rPr>
        <w:rFonts w:ascii="Wingdings" w:eastAsia="Wingdings" w:hAnsi="Wingdings" w:cs="Wingdings" w:hint="default"/>
        <w:w w:val="102"/>
        <w:sz w:val="31"/>
        <w:szCs w:val="31"/>
      </w:rPr>
    </w:lvl>
    <w:lvl w:ilvl="1">
      <w:start w:val="0"/>
      <w:numFmt w:val="bullet"/>
      <w:lvlText w:val="•"/>
      <w:lvlJc w:val="left"/>
      <w:pPr>
        <w:ind w:left="454" w:hanging="425"/>
      </w:pPr>
      <w:rPr>
        <w:rFonts w:hint="default"/>
      </w:rPr>
    </w:lvl>
    <w:lvl w:ilvl="2">
      <w:start w:val="0"/>
      <w:numFmt w:val="bullet"/>
      <w:lvlText w:val="•"/>
      <w:lvlJc w:val="left"/>
      <w:pPr>
        <w:ind w:left="488" w:hanging="425"/>
      </w:pPr>
      <w:rPr>
        <w:rFonts w:hint="default"/>
      </w:rPr>
    </w:lvl>
    <w:lvl w:ilvl="3">
      <w:start w:val="0"/>
      <w:numFmt w:val="bullet"/>
      <w:lvlText w:val="•"/>
      <w:lvlJc w:val="left"/>
      <w:pPr>
        <w:ind w:left="522" w:hanging="425"/>
      </w:pPr>
      <w:rPr>
        <w:rFonts w:hint="default"/>
      </w:rPr>
    </w:lvl>
    <w:lvl w:ilvl="4">
      <w:start w:val="0"/>
      <w:numFmt w:val="bullet"/>
      <w:lvlText w:val="•"/>
      <w:lvlJc w:val="left"/>
      <w:pPr>
        <w:ind w:left="556" w:hanging="425"/>
      </w:pPr>
      <w:rPr>
        <w:rFonts w:hint="default"/>
      </w:rPr>
    </w:lvl>
    <w:lvl w:ilvl="5">
      <w:start w:val="0"/>
      <w:numFmt w:val="bullet"/>
      <w:lvlText w:val="•"/>
      <w:lvlJc w:val="left"/>
      <w:pPr>
        <w:ind w:left="590" w:hanging="425"/>
      </w:pPr>
      <w:rPr>
        <w:rFonts w:hint="default"/>
      </w:rPr>
    </w:lvl>
    <w:lvl w:ilvl="6">
      <w:start w:val="0"/>
      <w:numFmt w:val="bullet"/>
      <w:lvlText w:val="•"/>
      <w:lvlJc w:val="left"/>
      <w:pPr>
        <w:ind w:left="624" w:hanging="425"/>
      </w:pPr>
      <w:rPr>
        <w:rFonts w:hint="default"/>
      </w:rPr>
    </w:lvl>
    <w:lvl w:ilvl="7">
      <w:start w:val="0"/>
      <w:numFmt w:val="bullet"/>
      <w:lvlText w:val="•"/>
      <w:lvlJc w:val="left"/>
      <w:pPr>
        <w:ind w:left="659" w:hanging="425"/>
      </w:pPr>
      <w:rPr>
        <w:rFonts w:hint="default"/>
      </w:rPr>
    </w:lvl>
    <w:lvl w:ilvl="8">
      <w:start w:val="0"/>
      <w:numFmt w:val="bullet"/>
      <w:lvlText w:val="•"/>
      <w:lvlJc w:val="left"/>
      <w:pPr>
        <w:ind w:left="693" w:hanging="425"/>
      </w:pPr>
      <w:rPr>
        <w:rFonts w:hint="default"/>
      </w:rPr>
    </w:lvl>
  </w:abstractNum>
  <w:abstractNum w:abstractNumId="8">
    <w:nsid w:val="2864B6DC"/>
    <w:multiLevelType w:val="hybridMultilevel"/>
    <w:tmpl w:val="00000000"/>
    <w:lvl w:ilvl="0">
      <w:start w:val="0"/>
      <w:numFmt w:val="bullet"/>
      <w:lvlText w:val="·"/>
      <w:lvlJc w:val="left"/>
      <w:pPr>
        <w:ind w:left="2700" w:hanging="318"/>
      </w:pPr>
      <w:rPr>
        <w:rFonts w:ascii="宋体" w:eastAsia="宋体" w:hAnsi="宋体" w:cs="宋体" w:hint="default"/>
        <w:spacing w:val="-1"/>
        <w:w w:val="102"/>
        <w:sz w:val="29"/>
        <w:szCs w:val="29"/>
      </w:rPr>
    </w:lvl>
    <w:lvl w:ilvl="1">
      <w:start w:val="0"/>
      <w:numFmt w:val="bullet"/>
      <w:lvlText w:val=""/>
      <w:lvlJc w:val="left"/>
      <w:pPr>
        <w:ind w:left="2700" w:hanging="638"/>
      </w:pPr>
      <w:rPr>
        <w:rFonts w:ascii="Wingdings" w:eastAsia="Wingdings" w:hAnsi="Wingdings" w:cs="Wingdings" w:hint="default"/>
        <w:w w:val="102"/>
        <w:sz w:val="31"/>
        <w:szCs w:val="31"/>
      </w:rPr>
    </w:lvl>
    <w:lvl w:ilvl="2">
      <w:start w:val="0"/>
      <w:numFmt w:val="bullet"/>
      <w:lvlText w:val="•"/>
      <w:lvlJc w:val="left"/>
      <w:pPr>
        <w:ind w:left="5731" w:hanging="638"/>
      </w:pPr>
      <w:rPr>
        <w:rFonts w:hint="default"/>
      </w:rPr>
    </w:lvl>
    <w:lvl w:ilvl="3">
      <w:start w:val="0"/>
      <w:numFmt w:val="bullet"/>
      <w:lvlText w:val="•"/>
      <w:lvlJc w:val="left"/>
      <w:pPr>
        <w:ind w:left="7247" w:hanging="638"/>
      </w:pPr>
      <w:rPr>
        <w:rFonts w:hint="default"/>
      </w:rPr>
    </w:lvl>
    <w:lvl w:ilvl="4">
      <w:start w:val="0"/>
      <w:numFmt w:val="bullet"/>
      <w:lvlText w:val="•"/>
      <w:lvlJc w:val="left"/>
      <w:pPr>
        <w:ind w:left="8763" w:hanging="638"/>
      </w:pPr>
      <w:rPr>
        <w:rFonts w:hint="default"/>
      </w:rPr>
    </w:lvl>
    <w:lvl w:ilvl="5">
      <w:start w:val="0"/>
      <w:numFmt w:val="bullet"/>
      <w:lvlText w:val="•"/>
      <w:lvlJc w:val="left"/>
      <w:pPr>
        <w:ind w:left="10279" w:hanging="638"/>
      </w:pPr>
      <w:rPr>
        <w:rFonts w:hint="default"/>
      </w:rPr>
    </w:lvl>
    <w:lvl w:ilvl="6">
      <w:start w:val="0"/>
      <w:numFmt w:val="bullet"/>
      <w:lvlText w:val="•"/>
      <w:lvlJc w:val="left"/>
      <w:pPr>
        <w:ind w:left="11795" w:hanging="638"/>
      </w:pPr>
      <w:rPr>
        <w:rFonts w:hint="default"/>
      </w:rPr>
    </w:lvl>
    <w:lvl w:ilvl="7">
      <w:start w:val="0"/>
      <w:numFmt w:val="bullet"/>
      <w:lvlText w:val="•"/>
      <w:lvlJc w:val="left"/>
      <w:pPr>
        <w:ind w:left="13311" w:hanging="638"/>
      </w:pPr>
      <w:rPr>
        <w:rFonts w:hint="default"/>
      </w:rPr>
    </w:lvl>
    <w:lvl w:ilvl="8">
      <w:start w:val="0"/>
      <w:numFmt w:val="bullet"/>
      <w:lvlText w:val="•"/>
      <w:lvlJc w:val="left"/>
      <w:pPr>
        <w:ind w:left="14827" w:hanging="638"/>
      </w:pPr>
      <w:rPr>
        <w:rFonts w:hint="default"/>
      </w:rPr>
    </w:lvl>
  </w:abstractNum>
  <w:abstractNum w:abstractNumId="9">
    <w:nsid w:val="29BF54E4"/>
    <w:multiLevelType w:val="hybridMultilevel"/>
    <w:tmpl w:val="00000000"/>
    <w:lvl w:ilvl="0">
      <w:start w:val="0"/>
      <w:numFmt w:val="bullet"/>
      <w:lvlText w:val=""/>
      <w:lvlJc w:val="left"/>
      <w:pPr>
        <w:ind w:left="424" w:hanging="425"/>
      </w:pPr>
      <w:rPr>
        <w:rFonts w:ascii="Wingdings" w:eastAsia="Wingdings" w:hAnsi="Wingdings" w:cs="Wingdings" w:hint="default"/>
        <w:w w:val="102"/>
        <w:sz w:val="31"/>
        <w:szCs w:val="31"/>
      </w:rPr>
    </w:lvl>
    <w:lvl w:ilvl="1">
      <w:start w:val="0"/>
      <w:numFmt w:val="bullet"/>
      <w:lvlText w:val="•"/>
      <w:lvlJc w:val="left"/>
      <w:pPr>
        <w:ind w:left="454" w:hanging="425"/>
      </w:pPr>
      <w:rPr>
        <w:rFonts w:hint="default"/>
      </w:rPr>
    </w:lvl>
    <w:lvl w:ilvl="2">
      <w:start w:val="0"/>
      <w:numFmt w:val="bullet"/>
      <w:lvlText w:val="•"/>
      <w:lvlJc w:val="left"/>
      <w:pPr>
        <w:ind w:left="488" w:hanging="425"/>
      </w:pPr>
      <w:rPr>
        <w:rFonts w:hint="default"/>
      </w:rPr>
    </w:lvl>
    <w:lvl w:ilvl="3">
      <w:start w:val="0"/>
      <w:numFmt w:val="bullet"/>
      <w:lvlText w:val="•"/>
      <w:lvlJc w:val="left"/>
      <w:pPr>
        <w:ind w:left="522" w:hanging="425"/>
      </w:pPr>
      <w:rPr>
        <w:rFonts w:hint="default"/>
      </w:rPr>
    </w:lvl>
    <w:lvl w:ilvl="4">
      <w:start w:val="0"/>
      <w:numFmt w:val="bullet"/>
      <w:lvlText w:val="•"/>
      <w:lvlJc w:val="left"/>
      <w:pPr>
        <w:ind w:left="556" w:hanging="425"/>
      </w:pPr>
      <w:rPr>
        <w:rFonts w:hint="default"/>
      </w:rPr>
    </w:lvl>
    <w:lvl w:ilvl="5">
      <w:start w:val="0"/>
      <w:numFmt w:val="bullet"/>
      <w:lvlText w:val="•"/>
      <w:lvlJc w:val="left"/>
      <w:pPr>
        <w:ind w:left="590" w:hanging="425"/>
      </w:pPr>
      <w:rPr>
        <w:rFonts w:hint="default"/>
      </w:rPr>
    </w:lvl>
    <w:lvl w:ilvl="6">
      <w:start w:val="0"/>
      <w:numFmt w:val="bullet"/>
      <w:lvlText w:val="•"/>
      <w:lvlJc w:val="left"/>
      <w:pPr>
        <w:ind w:left="624" w:hanging="425"/>
      </w:pPr>
      <w:rPr>
        <w:rFonts w:hint="default"/>
      </w:rPr>
    </w:lvl>
    <w:lvl w:ilvl="7">
      <w:start w:val="0"/>
      <w:numFmt w:val="bullet"/>
      <w:lvlText w:val="•"/>
      <w:lvlJc w:val="left"/>
      <w:pPr>
        <w:ind w:left="659" w:hanging="425"/>
      </w:pPr>
      <w:rPr>
        <w:rFonts w:hint="default"/>
      </w:rPr>
    </w:lvl>
    <w:lvl w:ilvl="8">
      <w:start w:val="0"/>
      <w:numFmt w:val="bullet"/>
      <w:lvlText w:val="•"/>
      <w:lvlJc w:val="left"/>
      <w:pPr>
        <w:ind w:left="693" w:hanging="425"/>
      </w:pPr>
      <w:rPr>
        <w:rFonts w:hint="default"/>
      </w:rPr>
    </w:lvl>
  </w:abstractNum>
  <w:abstractNum w:abstractNumId="10">
    <w:nsid w:val="2FE99628"/>
    <w:multiLevelType w:val="hybridMultilevel"/>
    <w:tmpl w:val="00000000"/>
    <w:lvl w:ilvl="0">
      <w:start w:val="0"/>
      <w:numFmt w:val="bullet"/>
      <w:lvlText w:val=""/>
      <w:lvlJc w:val="left"/>
      <w:pPr>
        <w:ind w:left="424" w:hanging="425"/>
      </w:pPr>
      <w:rPr>
        <w:rFonts w:ascii="Wingdings" w:eastAsia="Wingdings" w:hAnsi="Wingdings" w:cs="Wingdings" w:hint="default"/>
        <w:w w:val="102"/>
        <w:sz w:val="31"/>
        <w:szCs w:val="31"/>
      </w:rPr>
    </w:lvl>
    <w:lvl w:ilvl="1">
      <w:start w:val="0"/>
      <w:numFmt w:val="bullet"/>
      <w:lvlText w:val="•"/>
      <w:lvlJc w:val="left"/>
      <w:pPr>
        <w:ind w:left="454" w:hanging="425"/>
      </w:pPr>
      <w:rPr>
        <w:rFonts w:hint="default"/>
      </w:rPr>
    </w:lvl>
    <w:lvl w:ilvl="2">
      <w:start w:val="0"/>
      <w:numFmt w:val="bullet"/>
      <w:lvlText w:val="•"/>
      <w:lvlJc w:val="left"/>
      <w:pPr>
        <w:ind w:left="488" w:hanging="425"/>
      </w:pPr>
      <w:rPr>
        <w:rFonts w:hint="default"/>
      </w:rPr>
    </w:lvl>
    <w:lvl w:ilvl="3">
      <w:start w:val="0"/>
      <w:numFmt w:val="bullet"/>
      <w:lvlText w:val="•"/>
      <w:lvlJc w:val="left"/>
      <w:pPr>
        <w:ind w:left="522" w:hanging="425"/>
      </w:pPr>
      <w:rPr>
        <w:rFonts w:hint="default"/>
      </w:rPr>
    </w:lvl>
    <w:lvl w:ilvl="4">
      <w:start w:val="0"/>
      <w:numFmt w:val="bullet"/>
      <w:lvlText w:val="•"/>
      <w:lvlJc w:val="left"/>
      <w:pPr>
        <w:ind w:left="556" w:hanging="425"/>
      </w:pPr>
      <w:rPr>
        <w:rFonts w:hint="default"/>
      </w:rPr>
    </w:lvl>
    <w:lvl w:ilvl="5">
      <w:start w:val="0"/>
      <w:numFmt w:val="bullet"/>
      <w:lvlText w:val="•"/>
      <w:lvlJc w:val="left"/>
      <w:pPr>
        <w:ind w:left="590" w:hanging="425"/>
      </w:pPr>
      <w:rPr>
        <w:rFonts w:hint="default"/>
      </w:rPr>
    </w:lvl>
    <w:lvl w:ilvl="6">
      <w:start w:val="0"/>
      <w:numFmt w:val="bullet"/>
      <w:lvlText w:val="•"/>
      <w:lvlJc w:val="left"/>
      <w:pPr>
        <w:ind w:left="624" w:hanging="425"/>
      </w:pPr>
      <w:rPr>
        <w:rFonts w:hint="default"/>
      </w:rPr>
    </w:lvl>
    <w:lvl w:ilvl="7">
      <w:start w:val="0"/>
      <w:numFmt w:val="bullet"/>
      <w:lvlText w:val="•"/>
      <w:lvlJc w:val="left"/>
      <w:pPr>
        <w:ind w:left="659" w:hanging="425"/>
      </w:pPr>
      <w:rPr>
        <w:rFonts w:hint="default"/>
      </w:rPr>
    </w:lvl>
    <w:lvl w:ilvl="8">
      <w:start w:val="0"/>
      <w:numFmt w:val="bullet"/>
      <w:lvlText w:val="•"/>
      <w:lvlJc w:val="left"/>
      <w:pPr>
        <w:ind w:left="693" w:hanging="425"/>
      </w:pPr>
      <w:rPr>
        <w:rFonts w:hint="default"/>
      </w:rPr>
    </w:lvl>
  </w:abstractNum>
  <w:abstractNum w:abstractNumId="11">
    <w:nsid w:val="305C19F7"/>
    <w:multiLevelType w:val="hybridMultilevel"/>
    <w:tmpl w:val="00000000"/>
    <w:lvl w:ilvl="0">
      <w:start w:val="0"/>
      <w:numFmt w:val="bullet"/>
      <w:lvlText w:val=""/>
      <w:lvlJc w:val="left"/>
      <w:pPr>
        <w:ind w:left="3762" w:hanging="425"/>
      </w:pPr>
      <w:rPr>
        <w:rFonts w:ascii="Wingdings" w:eastAsia="Wingdings" w:hAnsi="Wingdings" w:cs="Wingdings" w:hint="default"/>
        <w:w w:val="102"/>
        <w:sz w:val="31"/>
        <w:szCs w:val="31"/>
      </w:rPr>
    </w:lvl>
    <w:lvl w:ilvl="1">
      <w:start w:val="0"/>
      <w:numFmt w:val="bullet"/>
      <w:lvlText w:val=""/>
      <w:lvlJc w:val="left"/>
      <w:pPr>
        <w:ind w:left="2700" w:hanging="425"/>
      </w:pPr>
      <w:rPr>
        <w:rFonts w:ascii="Wingdings" w:eastAsia="Wingdings" w:hAnsi="Wingdings" w:cs="Wingdings" w:hint="default"/>
        <w:w w:val="102"/>
        <w:sz w:val="31"/>
        <w:szCs w:val="31"/>
      </w:rPr>
    </w:lvl>
    <w:lvl w:ilvl="2">
      <w:start w:val="0"/>
      <w:numFmt w:val="bullet"/>
      <w:lvlText w:val="•"/>
      <w:lvlJc w:val="left"/>
      <w:pPr>
        <w:ind w:left="5326" w:hanging="425"/>
      </w:pPr>
      <w:rPr>
        <w:rFonts w:hint="default"/>
      </w:rPr>
    </w:lvl>
    <w:lvl w:ilvl="3">
      <w:start w:val="0"/>
      <w:numFmt w:val="bullet"/>
      <w:lvlText w:val="•"/>
      <w:lvlJc w:val="left"/>
      <w:pPr>
        <w:ind w:left="6893" w:hanging="425"/>
      </w:pPr>
      <w:rPr>
        <w:rFonts w:hint="default"/>
      </w:rPr>
    </w:lvl>
    <w:lvl w:ilvl="4">
      <w:start w:val="0"/>
      <w:numFmt w:val="bullet"/>
      <w:lvlText w:val="•"/>
      <w:lvlJc w:val="left"/>
      <w:pPr>
        <w:ind w:left="8459" w:hanging="425"/>
      </w:pPr>
      <w:rPr>
        <w:rFonts w:hint="default"/>
      </w:rPr>
    </w:lvl>
    <w:lvl w:ilvl="5">
      <w:start w:val="0"/>
      <w:numFmt w:val="bullet"/>
      <w:lvlText w:val="•"/>
      <w:lvlJc w:val="left"/>
      <w:pPr>
        <w:ind w:left="10026" w:hanging="425"/>
      </w:pPr>
      <w:rPr>
        <w:rFonts w:hint="default"/>
      </w:rPr>
    </w:lvl>
    <w:lvl w:ilvl="6">
      <w:start w:val="0"/>
      <w:numFmt w:val="bullet"/>
      <w:lvlText w:val="•"/>
      <w:lvlJc w:val="left"/>
      <w:pPr>
        <w:ind w:left="11593" w:hanging="425"/>
      </w:pPr>
      <w:rPr>
        <w:rFonts w:hint="default"/>
      </w:rPr>
    </w:lvl>
    <w:lvl w:ilvl="7">
      <w:start w:val="0"/>
      <w:numFmt w:val="bullet"/>
      <w:lvlText w:val="•"/>
      <w:lvlJc w:val="left"/>
      <w:pPr>
        <w:ind w:left="13159" w:hanging="425"/>
      </w:pPr>
      <w:rPr>
        <w:rFonts w:hint="default"/>
      </w:rPr>
    </w:lvl>
    <w:lvl w:ilvl="8">
      <w:start w:val="0"/>
      <w:numFmt w:val="bullet"/>
      <w:lvlText w:val="•"/>
      <w:lvlJc w:val="left"/>
      <w:pPr>
        <w:ind w:left="14726" w:hanging="425"/>
      </w:pPr>
      <w:rPr>
        <w:rFonts w:hint="default"/>
      </w:rPr>
    </w:lvl>
  </w:abstractNum>
  <w:abstractNum w:abstractNumId="12">
    <w:nsid w:val="387E4C67"/>
    <w:multiLevelType w:val="hybridMultilevel"/>
    <w:tmpl w:val="00000000"/>
    <w:lvl w:ilvl="0">
      <w:start w:val="0"/>
      <w:numFmt w:val="bullet"/>
      <w:lvlText w:val=""/>
      <w:lvlJc w:val="left"/>
      <w:pPr>
        <w:ind w:left="1472" w:hanging="638"/>
      </w:pPr>
      <w:rPr>
        <w:rFonts w:ascii="Wingdings" w:eastAsia="Wingdings" w:hAnsi="Wingdings" w:cs="Wingdings" w:hint="default"/>
        <w:w w:val="102"/>
        <w:sz w:val="31"/>
        <w:szCs w:val="31"/>
      </w:rPr>
    </w:lvl>
    <w:lvl w:ilvl="1">
      <w:start w:val="0"/>
      <w:numFmt w:val="bullet"/>
      <w:lvlText w:val="•"/>
      <w:lvlJc w:val="left"/>
      <w:pPr>
        <w:ind w:left="2604" w:hanging="638"/>
      </w:pPr>
      <w:rPr>
        <w:rFonts w:hint="default"/>
      </w:rPr>
    </w:lvl>
    <w:lvl w:ilvl="2">
      <w:start w:val="0"/>
      <w:numFmt w:val="bullet"/>
      <w:lvlText w:val="•"/>
      <w:lvlJc w:val="left"/>
      <w:pPr>
        <w:ind w:left="3729" w:hanging="638"/>
      </w:pPr>
      <w:rPr>
        <w:rFonts w:hint="default"/>
      </w:rPr>
    </w:lvl>
    <w:lvl w:ilvl="3">
      <w:start w:val="0"/>
      <w:numFmt w:val="bullet"/>
      <w:lvlText w:val="•"/>
      <w:lvlJc w:val="left"/>
      <w:pPr>
        <w:ind w:left="4853" w:hanging="638"/>
      </w:pPr>
      <w:rPr>
        <w:rFonts w:hint="default"/>
      </w:rPr>
    </w:lvl>
    <w:lvl w:ilvl="4">
      <w:start w:val="0"/>
      <w:numFmt w:val="bullet"/>
      <w:lvlText w:val="•"/>
      <w:lvlJc w:val="left"/>
      <w:pPr>
        <w:ind w:left="5978" w:hanging="638"/>
      </w:pPr>
      <w:rPr>
        <w:rFonts w:hint="default"/>
      </w:rPr>
    </w:lvl>
    <w:lvl w:ilvl="5">
      <w:start w:val="0"/>
      <w:numFmt w:val="bullet"/>
      <w:lvlText w:val="•"/>
      <w:lvlJc w:val="left"/>
      <w:pPr>
        <w:ind w:left="7102" w:hanging="638"/>
      </w:pPr>
      <w:rPr>
        <w:rFonts w:hint="default"/>
      </w:rPr>
    </w:lvl>
    <w:lvl w:ilvl="6">
      <w:start w:val="0"/>
      <w:numFmt w:val="bullet"/>
      <w:lvlText w:val="•"/>
      <w:lvlJc w:val="left"/>
      <w:pPr>
        <w:ind w:left="8227" w:hanging="638"/>
      </w:pPr>
      <w:rPr>
        <w:rFonts w:hint="default"/>
      </w:rPr>
    </w:lvl>
    <w:lvl w:ilvl="7">
      <w:start w:val="0"/>
      <w:numFmt w:val="bullet"/>
      <w:lvlText w:val="•"/>
      <w:lvlJc w:val="left"/>
      <w:pPr>
        <w:ind w:left="9351" w:hanging="638"/>
      </w:pPr>
      <w:rPr>
        <w:rFonts w:hint="default"/>
      </w:rPr>
    </w:lvl>
    <w:lvl w:ilvl="8">
      <w:start w:val="0"/>
      <w:numFmt w:val="bullet"/>
      <w:lvlText w:val="•"/>
      <w:lvlJc w:val="left"/>
      <w:pPr>
        <w:ind w:left="10476" w:hanging="638"/>
      </w:pPr>
      <w:rPr>
        <w:rFonts w:hint="default"/>
      </w:rPr>
    </w:lvl>
  </w:abstractNum>
  <w:abstractNum w:abstractNumId="13">
    <w:nsid w:val="3A241D9F"/>
    <w:multiLevelType w:val="hybridMultilevel"/>
    <w:tmpl w:val="00000000"/>
    <w:lvl w:ilvl="0">
      <w:start w:val="0"/>
      <w:numFmt w:val="bullet"/>
      <w:lvlText w:val=""/>
      <w:lvlJc w:val="left"/>
      <w:pPr>
        <w:ind w:left="1472" w:hanging="638"/>
      </w:pPr>
      <w:rPr>
        <w:rFonts w:ascii="Wingdings" w:eastAsia="Wingdings" w:hAnsi="Wingdings" w:cs="Wingdings" w:hint="default"/>
        <w:w w:val="102"/>
        <w:sz w:val="31"/>
        <w:szCs w:val="31"/>
      </w:rPr>
    </w:lvl>
    <w:lvl w:ilvl="1">
      <w:start w:val="0"/>
      <w:numFmt w:val="bullet"/>
      <w:lvlText w:val="•"/>
      <w:lvlJc w:val="left"/>
      <w:pPr>
        <w:ind w:left="2632" w:hanging="638"/>
      </w:pPr>
      <w:rPr>
        <w:rFonts w:hint="default"/>
      </w:rPr>
    </w:lvl>
    <w:lvl w:ilvl="2">
      <w:start w:val="0"/>
      <w:numFmt w:val="bullet"/>
      <w:lvlText w:val="•"/>
      <w:lvlJc w:val="left"/>
      <w:pPr>
        <w:ind w:left="3785" w:hanging="638"/>
      </w:pPr>
      <w:rPr>
        <w:rFonts w:hint="default"/>
      </w:rPr>
    </w:lvl>
    <w:lvl w:ilvl="3">
      <w:start w:val="0"/>
      <w:numFmt w:val="bullet"/>
      <w:lvlText w:val="•"/>
      <w:lvlJc w:val="left"/>
      <w:pPr>
        <w:ind w:left="4938" w:hanging="638"/>
      </w:pPr>
      <w:rPr>
        <w:rFonts w:hint="default"/>
      </w:rPr>
    </w:lvl>
    <w:lvl w:ilvl="4">
      <w:start w:val="0"/>
      <w:numFmt w:val="bullet"/>
      <w:lvlText w:val="•"/>
      <w:lvlJc w:val="left"/>
      <w:pPr>
        <w:ind w:left="6091" w:hanging="638"/>
      </w:pPr>
      <w:rPr>
        <w:rFonts w:hint="default"/>
      </w:rPr>
    </w:lvl>
    <w:lvl w:ilvl="5">
      <w:start w:val="0"/>
      <w:numFmt w:val="bullet"/>
      <w:lvlText w:val="•"/>
      <w:lvlJc w:val="left"/>
      <w:pPr>
        <w:ind w:left="7244" w:hanging="638"/>
      </w:pPr>
      <w:rPr>
        <w:rFonts w:hint="default"/>
      </w:rPr>
    </w:lvl>
    <w:lvl w:ilvl="6">
      <w:start w:val="0"/>
      <w:numFmt w:val="bullet"/>
      <w:lvlText w:val="•"/>
      <w:lvlJc w:val="left"/>
      <w:pPr>
        <w:ind w:left="8397" w:hanging="638"/>
      </w:pPr>
      <w:rPr>
        <w:rFonts w:hint="default"/>
      </w:rPr>
    </w:lvl>
    <w:lvl w:ilvl="7">
      <w:start w:val="0"/>
      <w:numFmt w:val="bullet"/>
      <w:lvlText w:val="•"/>
      <w:lvlJc w:val="left"/>
      <w:pPr>
        <w:ind w:left="9550" w:hanging="638"/>
      </w:pPr>
      <w:rPr>
        <w:rFonts w:hint="default"/>
      </w:rPr>
    </w:lvl>
    <w:lvl w:ilvl="8">
      <w:start w:val="0"/>
      <w:numFmt w:val="bullet"/>
      <w:lvlText w:val="•"/>
      <w:lvlJc w:val="left"/>
      <w:pPr>
        <w:ind w:left="10703" w:hanging="638"/>
      </w:pPr>
      <w:rPr>
        <w:rFonts w:hint="default"/>
      </w:rPr>
    </w:lvl>
  </w:abstractNum>
  <w:abstractNum w:abstractNumId="14">
    <w:nsid w:val="3E188A9A"/>
    <w:multiLevelType w:val="hybridMultilevel"/>
    <w:tmpl w:val="00000000"/>
    <w:lvl w:ilvl="0">
      <w:start w:val="0"/>
      <w:numFmt w:val="bullet"/>
      <w:lvlText w:val=""/>
      <w:lvlJc w:val="left"/>
      <w:pPr>
        <w:ind w:left="424" w:hanging="425"/>
      </w:pPr>
      <w:rPr>
        <w:rFonts w:ascii="Wingdings" w:eastAsia="Wingdings" w:hAnsi="Wingdings" w:cs="Wingdings" w:hint="default"/>
        <w:w w:val="102"/>
        <w:sz w:val="31"/>
        <w:szCs w:val="31"/>
      </w:rPr>
    </w:lvl>
    <w:lvl w:ilvl="1">
      <w:start w:val="0"/>
      <w:numFmt w:val="bullet"/>
      <w:lvlText w:val="•"/>
      <w:lvlJc w:val="left"/>
      <w:pPr>
        <w:ind w:left="454" w:hanging="425"/>
      </w:pPr>
      <w:rPr>
        <w:rFonts w:hint="default"/>
      </w:rPr>
    </w:lvl>
    <w:lvl w:ilvl="2">
      <w:start w:val="0"/>
      <w:numFmt w:val="bullet"/>
      <w:lvlText w:val="•"/>
      <w:lvlJc w:val="left"/>
      <w:pPr>
        <w:ind w:left="488" w:hanging="425"/>
      </w:pPr>
      <w:rPr>
        <w:rFonts w:hint="default"/>
      </w:rPr>
    </w:lvl>
    <w:lvl w:ilvl="3">
      <w:start w:val="0"/>
      <w:numFmt w:val="bullet"/>
      <w:lvlText w:val="•"/>
      <w:lvlJc w:val="left"/>
      <w:pPr>
        <w:ind w:left="522" w:hanging="425"/>
      </w:pPr>
      <w:rPr>
        <w:rFonts w:hint="default"/>
      </w:rPr>
    </w:lvl>
    <w:lvl w:ilvl="4">
      <w:start w:val="0"/>
      <w:numFmt w:val="bullet"/>
      <w:lvlText w:val="•"/>
      <w:lvlJc w:val="left"/>
      <w:pPr>
        <w:ind w:left="556" w:hanging="425"/>
      </w:pPr>
      <w:rPr>
        <w:rFonts w:hint="default"/>
      </w:rPr>
    </w:lvl>
    <w:lvl w:ilvl="5">
      <w:start w:val="0"/>
      <w:numFmt w:val="bullet"/>
      <w:lvlText w:val="•"/>
      <w:lvlJc w:val="left"/>
      <w:pPr>
        <w:ind w:left="590" w:hanging="425"/>
      </w:pPr>
      <w:rPr>
        <w:rFonts w:hint="default"/>
      </w:rPr>
    </w:lvl>
    <w:lvl w:ilvl="6">
      <w:start w:val="0"/>
      <w:numFmt w:val="bullet"/>
      <w:lvlText w:val="•"/>
      <w:lvlJc w:val="left"/>
      <w:pPr>
        <w:ind w:left="624" w:hanging="425"/>
      </w:pPr>
      <w:rPr>
        <w:rFonts w:hint="default"/>
      </w:rPr>
    </w:lvl>
    <w:lvl w:ilvl="7">
      <w:start w:val="0"/>
      <w:numFmt w:val="bullet"/>
      <w:lvlText w:val="•"/>
      <w:lvlJc w:val="left"/>
      <w:pPr>
        <w:ind w:left="659" w:hanging="425"/>
      </w:pPr>
      <w:rPr>
        <w:rFonts w:hint="default"/>
      </w:rPr>
    </w:lvl>
    <w:lvl w:ilvl="8">
      <w:start w:val="0"/>
      <w:numFmt w:val="bullet"/>
      <w:lvlText w:val="•"/>
      <w:lvlJc w:val="left"/>
      <w:pPr>
        <w:ind w:left="693" w:hanging="425"/>
      </w:pPr>
      <w:rPr>
        <w:rFonts w:hint="default"/>
      </w:rPr>
    </w:lvl>
  </w:abstractNum>
  <w:abstractNum w:abstractNumId="15">
    <w:nsid w:val="3F9513E3"/>
    <w:multiLevelType w:val="hybridMultilevel"/>
    <w:tmpl w:val="00000000"/>
    <w:lvl w:ilvl="0">
      <w:start w:val="0"/>
      <w:numFmt w:val="bullet"/>
      <w:lvlText w:val=""/>
      <w:lvlJc w:val="left"/>
      <w:pPr>
        <w:ind w:left="1472" w:hanging="638"/>
      </w:pPr>
      <w:rPr>
        <w:rFonts w:ascii="Wingdings" w:eastAsia="Wingdings" w:hAnsi="Wingdings" w:cs="Wingdings" w:hint="default"/>
        <w:w w:val="102"/>
        <w:sz w:val="31"/>
        <w:szCs w:val="31"/>
      </w:rPr>
    </w:lvl>
    <w:lvl w:ilvl="1">
      <w:start w:val="0"/>
      <w:numFmt w:val="bullet"/>
      <w:lvlText w:val="•"/>
      <w:lvlJc w:val="left"/>
      <w:pPr>
        <w:ind w:left="2634" w:hanging="638"/>
      </w:pPr>
      <w:rPr>
        <w:rFonts w:hint="default"/>
      </w:rPr>
    </w:lvl>
    <w:lvl w:ilvl="2">
      <w:start w:val="0"/>
      <w:numFmt w:val="bullet"/>
      <w:lvlText w:val="•"/>
      <w:lvlJc w:val="left"/>
      <w:pPr>
        <w:ind w:left="3788" w:hanging="638"/>
      </w:pPr>
      <w:rPr>
        <w:rFonts w:hint="default"/>
      </w:rPr>
    </w:lvl>
    <w:lvl w:ilvl="3">
      <w:start w:val="0"/>
      <w:numFmt w:val="bullet"/>
      <w:lvlText w:val="•"/>
      <w:lvlJc w:val="left"/>
      <w:pPr>
        <w:ind w:left="4943" w:hanging="638"/>
      </w:pPr>
      <w:rPr>
        <w:rFonts w:hint="default"/>
      </w:rPr>
    </w:lvl>
    <w:lvl w:ilvl="4">
      <w:start w:val="0"/>
      <w:numFmt w:val="bullet"/>
      <w:lvlText w:val="•"/>
      <w:lvlJc w:val="left"/>
      <w:pPr>
        <w:ind w:left="6097" w:hanging="638"/>
      </w:pPr>
      <w:rPr>
        <w:rFonts w:hint="default"/>
      </w:rPr>
    </w:lvl>
    <w:lvl w:ilvl="5">
      <w:start w:val="0"/>
      <w:numFmt w:val="bullet"/>
      <w:lvlText w:val="•"/>
      <w:lvlJc w:val="left"/>
      <w:pPr>
        <w:ind w:left="7252" w:hanging="638"/>
      </w:pPr>
      <w:rPr>
        <w:rFonts w:hint="default"/>
      </w:rPr>
    </w:lvl>
    <w:lvl w:ilvl="6">
      <w:start w:val="0"/>
      <w:numFmt w:val="bullet"/>
      <w:lvlText w:val="•"/>
      <w:lvlJc w:val="left"/>
      <w:pPr>
        <w:ind w:left="8406" w:hanging="638"/>
      </w:pPr>
      <w:rPr>
        <w:rFonts w:hint="default"/>
      </w:rPr>
    </w:lvl>
    <w:lvl w:ilvl="7">
      <w:start w:val="0"/>
      <w:numFmt w:val="bullet"/>
      <w:lvlText w:val="•"/>
      <w:lvlJc w:val="left"/>
      <w:pPr>
        <w:ind w:left="9560" w:hanging="638"/>
      </w:pPr>
      <w:rPr>
        <w:rFonts w:hint="default"/>
      </w:rPr>
    </w:lvl>
    <w:lvl w:ilvl="8">
      <w:start w:val="0"/>
      <w:numFmt w:val="bullet"/>
      <w:lvlText w:val="•"/>
      <w:lvlJc w:val="left"/>
      <w:pPr>
        <w:ind w:left="10715" w:hanging="638"/>
      </w:pPr>
      <w:rPr>
        <w:rFonts w:hint="default"/>
      </w:rPr>
    </w:lvl>
  </w:abstractNum>
  <w:abstractNum w:abstractNumId="16">
    <w:nsid w:val="406BB24B"/>
    <w:multiLevelType w:val="hybridMultilevel"/>
    <w:tmpl w:val="00000000"/>
    <w:lvl w:ilvl="0">
      <w:start w:val="0"/>
      <w:numFmt w:val="bullet"/>
      <w:lvlText w:val="·"/>
      <w:lvlJc w:val="left"/>
      <w:pPr>
        <w:ind w:left="2700" w:hanging="318"/>
      </w:pPr>
      <w:rPr>
        <w:rFonts w:ascii="宋体" w:eastAsia="宋体" w:hAnsi="宋体" w:cs="宋体" w:hint="default"/>
        <w:spacing w:val="-1"/>
        <w:w w:val="102"/>
        <w:sz w:val="29"/>
        <w:szCs w:val="29"/>
      </w:rPr>
    </w:lvl>
    <w:lvl w:ilvl="1">
      <w:start w:val="0"/>
      <w:numFmt w:val="bullet"/>
      <w:lvlText w:val=""/>
      <w:lvlJc w:val="left"/>
      <w:pPr>
        <w:ind w:left="2700" w:hanging="638"/>
      </w:pPr>
      <w:rPr>
        <w:rFonts w:ascii="Wingdings" w:eastAsia="Wingdings" w:hAnsi="Wingdings" w:cs="Wingdings" w:hint="default"/>
        <w:w w:val="102"/>
        <w:sz w:val="31"/>
        <w:szCs w:val="31"/>
      </w:rPr>
    </w:lvl>
    <w:lvl w:ilvl="2">
      <w:start w:val="0"/>
      <w:numFmt w:val="bullet"/>
      <w:lvlText w:val="•"/>
      <w:lvlJc w:val="left"/>
      <w:pPr>
        <w:ind w:left="5731" w:hanging="638"/>
      </w:pPr>
      <w:rPr>
        <w:rFonts w:hint="default"/>
      </w:rPr>
    </w:lvl>
    <w:lvl w:ilvl="3">
      <w:start w:val="0"/>
      <w:numFmt w:val="bullet"/>
      <w:lvlText w:val="•"/>
      <w:lvlJc w:val="left"/>
      <w:pPr>
        <w:ind w:left="7247" w:hanging="638"/>
      </w:pPr>
      <w:rPr>
        <w:rFonts w:hint="default"/>
      </w:rPr>
    </w:lvl>
    <w:lvl w:ilvl="4">
      <w:start w:val="0"/>
      <w:numFmt w:val="bullet"/>
      <w:lvlText w:val="•"/>
      <w:lvlJc w:val="left"/>
      <w:pPr>
        <w:ind w:left="8763" w:hanging="638"/>
      </w:pPr>
      <w:rPr>
        <w:rFonts w:hint="default"/>
      </w:rPr>
    </w:lvl>
    <w:lvl w:ilvl="5">
      <w:start w:val="0"/>
      <w:numFmt w:val="bullet"/>
      <w:lvlText w:val="•"/>
      <w:lvlJc w:val="left"/>
      <w:pPr>
        <w:ind w:left="10279" w:hanging="638"/>
      </w:pPr>
      <w:rPr>
        <w:rFonts w:hint="default"/>
      </w:rPr>
    </w:lvl>
    <w:lvl w:ilvl="6">
      <w:start w:val="0"/>
      <w:numFmt w:val="bullet"/>
      <w:lvlText w:val="•"/>
      <w:lvlJc w:val="left"/>
      <w:pPr>
        <w:ind w:left="11795" w:hanging="638"/>
      </w:pPr>
      <w:rPr>
        <w:rFonts w:hint="default"/>
      </w:rPr>
    </w:lvl>
    <w:lvl w:ilvl="7">
      <w:start w:val="0"/>
      <w:numFmt w:val="bullet"/>
      <w:lvlText w:val="•"/>
      <w:lvlJc w:val="left"/>
      <w:pPr>
        <w:ind w:left="13311" w:hanging="638"/>
      </w:pPr>
      <w:rPr>
        <w:rFonts w:hint="default"/>
      </w:rPr>
    </w:lvl>
    <w:lvl w:ilvl="8">
      <w:start w:val="0"/>
      <w:numFmt w:val="bullet"/>
      <w:lvlText w:val="•"/>
      <w:lvlJc w:val="left"/>
      <w:pPr>
        <w:ind w:left="14827" w:hanging="638"/>
      </w:pPr>
      <w:rPr>
        <w:rFonts w:hint="default"/>
      </w:rPr>
    </w:lvl>
  </w:abstractNum>
  <w:abstractNum w:abstractNumId="17">
    <w:nsid w:val="40814886"/>
    <w:multiLevelType w:val="hybridMultilevel"/>
    <w:tmpl w:val="00000000"/>
    <w:lvl w:ilvl="0">
      <w:start w:val="1"/>
      <w:numFmt w:val="decimal"/>
      <w:lvlText w:val="%1."/>
      <w:lvlJc w:val="left"/>
      <w:pPr>
        <w:ind w:left="3240" w:hanging="540"/>
        <w:jc w:val="left"/>
      </w:pPr>
      <w:rPr>
        <w:rFonts w:ascii="Bookman Old Style" w:eastAsia="Bookman Old Style" w:hAnsi="Bookman Old Style" w:cs="Bookman Old Style" w:hint="default"/>
        <w:w w:val="81"/>
        <w:sz w:val="31"/>
        <w:szCs w:val="31"/>
      </w:rPr>
    </w:lvl>
    <w:lvl w:ilvl="1">
      <w:start w:val="1"/>
      <w:numFmt w:val="upperLetter"/>
      <w:lvlText w:val="%2."/>
      <w:lvlJc w:val="left"/>
      <w:pPr>
        <w:ind w:left="4417" w:hanging="1080"/>
        <w:jc w:val="left"/>
      </w:pPr>
      <w:rPr>
        <w:rFonts w:ascii="Times New Roman" w:eastAsia="Times New Roman" w:hAnsi="Times New Roman" w:cs="Times New Roman" w:hint="default"/>
        <w:w w:val="102"/>
        <w:sz w:val="31"/>
        <w:szCs w:val="31"/>
      </w:rPr>
    </w:lvl>
    <w:lvl w:ilvl="2">
      <w:start w:val="0"/>
      <w:numFmt w:val="bullet"/>
      <w:lvlText w:val="•"/>
      <w:lvlJc w:val="left"/>
      <w:pPr>
        <w:ind w:left="5913" w:hanging="1080"/>
      </w:pPr>
      <w:rPr>
        <w:rFonts w:hint="default"/>
      </w:rPr>
    </w:lvl>
    <w:lvl w:ilvl="3">
      <w:start w:val="0"/>
      <w:numFmt w:val="bullet"/>
      <w:lvlText w:val="•"/>
      <w:lvlJc w:val="left"/>
      <w:pPr>
        <w:ind w:left="7406" w:hanging="1080"/>
      </w:pPr>
      <w:rPr>
        <w:rFonts w:hint="default"/>
      </w:rPr>
    </w:lvl>
    <w:lvl w:ilvl="4">
      <w:start w:val="0"/>
      <w:numFmt w:val="bullet"/>
      <w:lvlText w:val="•"/>
      <w:lvlJc w:val="left"/>
      <w:pPr>
        <w:ind w:left="8899" w:hanging="1080"/>
      </w:pPr>
      <w:rPr>
        <w:rFonts w:hint="default"/>
      </w:rPr>
    </w:lvl>
    <w:lvl w:ilvl="5">
      <w:start w:val="0"/>
      <w:numFmt w:val="bullet"/>
      <w:lvlText w:val="•"/>
      <w:lvlJc w:val="left"/>
      <w:pPr>
        <w:ind w:left="10393" w:hanging="1080"/>
      </w:pPr>
      <w:rPr>
        <w:rFonts w:hint="default"/>
      </w:rPr>
    </w:lvl>
    <w:lvl w:ilvl="6">
      <w:start w:val="0"/>
      <w:numFmt w:val="bullet"/>
      <w:lvlText w:val="•"/>
      <w:lvlJc w:val="left"/>
      <w:pPr>
        <w:ind w:left="11886" w:hanging="1080"/>
      </w:pPr>
      <w:rPr>
        <w:rFonts w:hint="default"/>
      </w:rPr>
    </w:lvl>
    <w:lvl w:ilvl="7">
      <w:start w:val="0"/>
      <w:numFmt w:val="bullet"/>
      <w:lvlText w:val="•"/>
      <w:lvlJc w:val="left"/>
      <w:pPr>
        <w:ind w:left="13379" w:hanging="1080"/>
      </w:pPr>
      <w:rPr>
        <w:rFonts w:hint="default"/>
      </w:rPr>
    </w:lvl>
    <w:lvl w:ilvl="8">
      <w:start w:val="0"/>
      <w:numFmt w:val="bullet"/>
      <w:lvlText w:val="•"/>
      <w:lvlJc w:val="left"/>
      <w:pPr>
        <w:ind w:left="14873" w:hanging="1080"/>
      </w:pPr>
      <w:rPr>
        <w:rFonts w:hint="default"/>
      </w:rPr>
    </w:lvl>
  </w:abstractNum>
  <w:abstractNum w:abstractNumId="18">
    <w:nsid w:val="43E875A5"/>
    <w:multiLevelType w:val="hybridMultilevel"/>
    <w:tmpl w:val="00000000"/>
    <w:lvl w:ilvl="0">
      <w:start w:val="0"/>
      <w:numFmt w:val="bullet"/>
      <w:lvlText w:val="·"/>
      <w:lvlJc w:val="left"/>
      <w:pPr>
        <w:ind w:left="2700" w:hanging="318"/>
      </w:pPr>
      <w:rPr>
        <w:rFonts w:ascii="宋体" w:eastAsia="宋体" w:hAnsi="宋体" w:cs="宋体" w:hint="default"/>
        <w:spacing w:val="-1"/>
        <w:w w:val="102"/>
        <w:sz w:val="29"/>
        <w:szCs w:val="29"/>
      </w:rPr>
    </w:lvl>
    <w:lvl w:ilvl="1">
      <w:start w:val="0"/>
      <w:numFmt w:val="bullet"/>
      <w:lvlText w:val=""/>
      <w:lvlJc w:val="left"/>
      <w:pPr>
        <w:ind w:left="2700" w:hanging="638"/>
      </w:pPr>
      <w:rPr>
        <w:rFonts w:ascii="Wingdings" w:eastAsia="Wingdings" w:hAnsi="Wingdings" w:cs="Wingdings" w:hint="default"/>
        <w:w w:val="102"/>
        <w:sz w:val="31"/>
        <w:szCs w:val="31"/>
      </w:rPr>
    </w:lvl>
    <w:lvl w:ilvl="2">
      <w:start w:val="0"/>
      <w:numFmt w:val="bullet"/>
      <w:lvlText w:val="•"/>
      <w:lvlJc w:val="left"/>
      <w:pPr>
        <w:ind w:left="5731" w:hanging="638"/>
      </w:pPr>
      <w:rPr>
        <w:rFonts w:hint="default"/>
      </w:rPr>
    </w:lvl>
    <w:lvl w:ilvl="3">
      <w:start w:val="0"/>
      <w:numFmt w:val="bullet"/>
      <w:lvlText w:val="•"/>
      <w:lvlJc w:val="left"/>
      <w:pPr>
        <w:ind w:left="7247" w:hanging="638"/>
      </w:pPr>
      <w:rPr>
        <w:rFonts w:hint="default"/>
      </w:rPr>
    </w:lvl>
    <w:lvl w:ilvl="4">
      <w:start w:val="0"/>
      <w:numFmt w:val="bullet"/>
      <w:lvlText w:val="•"/>
      <w:lvlJc w:val="left"/>
      <w:pPr>
        <w:ind w:left="8763" w:hanging="638"/>
      </w:pPr>
      <w:rPr>
        <w:rFonts w:hint="default"/>
      </w:rPr>
    </w:lvl>
    <w:lvl w:ilvl="5">
      <w:start w:val="0"/>
      <w:numFmt w:val="bullet"/>
      <w:lvlText w:val="•"/>
      <w:lvlJc w:val="left"/>
      <w:pPr>
        <w:ind w:left="10279" w:hanging="638"/>
      </w:pPr>
      <w:rPr>
        <w:rFonts w:hint="default"/>
      </w:rPr>
    </w:lvl>
    <w:lvl w:ilvl="6">
      <w:start w:val="0"/>
      <w:numFmt w:val="bullet"/>
      <w:lvlText w:val="•"/>
      <w:lvlJc w:val="left"/>
      <w:pPr>
        <w:ind w:left="11795" w:hanging="638"/>
      </w:pPr>
      <w:rPr>
        <w:rFonts w:hint="default"/>
      </w:rPr>
    </w:lvl>
    <w:lvl w:ilvl="7">
      <w:start w:val="0"/>
      <w:numFmt w:val="bullet"/>
      <w:lvlText w:val="•"/>
      <w:lvlJc w:val="left"/>
      <w:pPr>
        <w:ind w:left="13311" w:hanging="638"/>
      </w:pPr>
      <w:rPr>
        <w:rFonts w:hint="default"/>
      </w:rPr>
    </w:lvl>
    <w:lvl w:ilvl="8">
      <w:start w:val="0"/>
      <w:numFmt w:val="bullet"/>
      <w:lvlText w:val="•"/>
      <w:lvlJc w:val="left"/>
      <w:pPr>
        <w:ind w:left="14827" w:hanging="638"/>
      </w:pPr>
      <w:rPr>
        <w:rFonts w:hint="default"/>
      </w:rPr>
    </w:lvl>
  </w:abstractNum>
  <w:abstractNum w:abstractNumId="19">
    <w:nsid w:val="444F902F"/>
    <w:multiLevelType w:val="hybridMultilevel"/>
    <w:tmpl w:val="00000000"/>
    <w:lvl w:ilvl="0">
      <w:start w:val="0"/>
      <w:numFmt w:val="bullet"/>
      <w:lvlText w:val="·"/>
      <w:lvlJc w:val="left"/>
      <w:pPr>
        <w:ind w:left="2700" w:hanging="318"/>
      </w:pPr>
      <w:rPr>
        <w:rFonts w:ascii="宋体" w:eastAsia="宋体" w:hAnsi="宋体" w:cs="宋体" w:hint="default"/>
        <w:spacing w:val="-1"/>
        <w:w w:val="102"/>
        <w:sz w:val="29"/>
        <w:szCs w:val="29"/>
      </w:rPr>
    </w:lvl>
    <w:lvl w:ilvl="1">
      <w:start w:val="0"/>
      <w:numFmt w:val="bullet"/>
      <w:lvlText w:val=""/>
      <w:lvlJc w:val="left"/>
      <w:pPr>
        <w:ind w:left="2700" w:hanging="638"/>
      </w:pPr>
      <w:rPr>
        <w:rFonts w:ascii="Wingdings" w:eastAsia="Wingdings" w:hAnsi="Wingdings" w:cs="Wingdings" w:hint="default"/>
        <w:w w:val="102"/>
        <w:sz w:val="31"/>
        <w:szCs w:val="31"/>
      </w:rPr>
    </w:lvl>
    <w:lvl w:ilvl="2">
      <w:start w:val="0"/>
      <w:numFmt w:val="bullet"/>
      <w:lvlText w:val="•"/>
      <w:lvlJc w:val="left"/>
      <w:pPr>
        <w:ind w:left="5731" w:hanging="638"/>
      </w:pPr>
      <w:rPr>
        <w:rFonts w:hint="default"/>
      </w:rPr>
    </w:lvl>
    <w:lvl w:ilvl="3">
      <w:start w:val="0"/>
      <w:numFmt w:val="bullet"/>
      <w:lvlText w:val="•"/>
      <w:lvlJc w:val="left"/>
      <w:pPr>
        <w:ind w:left="7247" w:hanging="638"/>
      </w:pPr>
      <w:rPr>
        <w:rFonts w:hint="default"/>
      </w:rPr>
    </w:lvl>
    <w:lvl w:ilvl="4">
      <w:start w:val="0"/>
      <w:numFmt w:val="bullet"/>
      <w:lvlText w:val="•"/>
      <w:lvlJc w:val="left"/>
      <w:pPr>
        <w:ind w:left="8763" w:hanging="638"/>
      </w:pPr>
      <w:rPr>
        <w:rFonts w:hint="default"/>
      </w:rPr>
    </w:lvl>
    <w:lvl w:ilvl="5">
      <w:start w:val="0"/>
      <w:numFmt w:val="bullet"/>
      <w:lvlText w:val="•"/>
      <w:lvlJc w:val="left"/>
      <w:pPr>
        <w:ind w:left="10279" w:hanging="638"/>
      </w:pPr>
      <w:rPr>
        <w:rFonts w:hint="default"/>
      </w:rPr>
    </w:lvl>
    <w:lvl w:ilvl="6">
      <w:start w:val="0"/>
      <w:numFmt w:val="bullet"/>
      <w:lvlText w:val="•"/>
      <w:lvlJc w:val="left"/>
      <w:pPr>
        <w:ind w:left="11795" w:hanging="638"/>
      </w:pPr>
      <w:rPr>
        <w:rFonts w:hint="default"/>
      </w:rPr>
    </w:lvl>
    <w:lvl w:ilvl="7">
      <w:start w:val="0"/>
      <w:numFmt w:val="bullet"/>
      <w:lvlText w:val="•"/>
      <w:lvlJc w:val="left"/>
      <w:pPr>
        <w:ind w:left="13311" w:hanging="638"/>
      </w:pPr>
      <w:rPr>
        <w:rFonts w:hint="default"/>
      </w:rPr>
    </w:lvl>
    <w:lvl w:ilvl="8">
      <w:start w:val="0"/>
      <w:numFmt w:val="bullet"/>
      <w:lvlText w:val="•"/>
      <w:lvlJc w:val="left"/>
      <w:pPr>
        <w:ind w:left="14827" w:hanging="638"/>
      </w:pPr>
      <w:rPr>
        <w:rFonts w:hint="default"/>
      </w:rPr>
    </w:lvl>
  </w:abstractNum>
  <w:abstractNum w:abstractNumId="20">
    <w:nsid w:val="52F5A394"/>
    <w:multiLevelType w:val="hybridMultilevel"/>
    <w:tmpl w:val="00000000"/>
    <w:lvl w:ilvl="0">
      <w:start w:val="0"/>
      <w:numFmt w:val="bullet"/>
      <w:lvlText w:val=""/>
      <w:lvlJc w:val="left"/>
      <w:pPr>
        <w:ind w:left="424" w:hanging="425"/>
      </w:pPr>
      <w:rPr>
        <w:rFonts w:ascii="Wingdings" w:eastAsia="Wingdings" w:hAnsi="Wingdings" w:cs="Wingdings" w:hint="default"/>
        <w:w w:val="102"/>
        <w:sz w:val="31"/>
        <w:szCs w:val="31"/>
      </w:rPr>
    </w:lvl>
    <w:lvl w:ilvl="1">
      <w:start w:val="0"/>
      <w:numFmt w:val="bullet"/>
      <w:lvlText w:val="•"/>
      <w:lvlJc w:val="left"/>
      <w:pPr>
        <w:ind w:left="454" w:hanging="425"/>
      </w:pPr>
      <w:rPr>
        <w:rFonts w:hint="default"/>
      </w:rPr>
    </w:lvl>
    <w:lvl w:ilvl="2">
      <w:start w:val="0"/>
      <w:numFmt w:val="bullet"/>
      <w:lvlText w:val="•"/>
      <w:lvlJc w:val="left"/>
      <w:pPr>
        <w:ind w:left="488" w:hanging="425"/>
      </w:pPr>
      <w:rPr>
        <w:rFonts w:hint="default"/>
      </w:rPr>
    </w:lvl>
    <w:lvl w:ilvl="3">
      <w:start w:val="0"/>
      <w:numFmt w:val="bullet"/>
      <w:lvlText w:val="•"/>
      <w:lvlJc w:val="left"/>
      <w:pPr>
        <w:ind w:left="522" w:hanging="425"/>
      </w:pPr>
      <w:rPr>
        <w:rFonts w:hint="default"/>
      </w:rPr>
    </w:lvl>
    <w:lvl w:ilvl="4">
      <w:start w:val="0"/>
      <w:numFmt w:val="bullet"/>
      <w:lvlText w:val="•"/>
      <w:lvlJc w:val="left"/>
      <w:pPr>
        <w:ind w:left="556" w:hanging="425"/>
      </w:pPr>
      <w:rPr>
        <w:rFonts w:hint="default"/>
      </w:rPr>
    </w:lvl>
    <w:lvl w:ilvl="5">
      <w:start w:val="0"/>
      <w:numFmt w:val="bullet"/>
      <w:lvlText w:val="•"/>
      <w:lvlJc w:val="left"/>
      <w:pPr>
        <w:ind w:left="590" w:hanging="425"/>
      </w:pPr>
      <w:rPr>
        <w:rFonts w:hint="default"/>
      </w:rPr>
    </w:lvl>
    <w:lvl w:ilvl="6">
      <w:start w:val="0"/>
      <w:numFmt w:val="bullet"/>
      <w:lvlText w:val="•"/>
      <w:lvlJc w:val="left"/>
      <w:pPr>
        <w:ind w:left="624" w:hanging="425"/>
      </w:pPr>
      <w:rPr>
        <w:rFonts w:hint="default"/>
      </w:rPr>
    </w:lvl>
    <w:lvl w:ilvl="7">
      <w:start w:val="0"/>
      <w:numFmt w:val="bullet"/>
      <w:lvlText w:val="•"/>
      <w:lvlJc w:val="left"/>
      <w:pPr>
        <w:ind w:left="659" w:hanging="425"/>
      </w:pPr>
      <w:rPr>
        <w:rFonts w:hint="default"/>
      </w:rPr>
    </w:lvl>
    <w:lvl w:ilvl="8">
      <w:start w:val="0"/>
      <w:numFmt w:val="bullet"/>
      <w:lvlText w:val="•"/>
      <w:lvlJc w:val="left"/>
      <w:pPr>
        <w:ind w:left="693" w:hanging="425"/>
      </w:pPr>
      <w:rPr>
        <w:rFonts w:hint="default"/>
      </w:rPr>
    </w:lvl>
  </w:abstractNum>
  <w:abstractNum w:abstractNumId="21">
    <w:nsid w:val="556ABB50"/>
    <w:multiLevelType w:val="hybridMultilevel"/>
    <w:tmpl w:val="00000000"/>
    <w:lvl w:ilvl="0">
      <w:start w:val="0"/>
      <w:numFmt w:val="bullet"/>
      <w:lvlText w:val=""/>
      <w:lvlJc w:val="left"/>
      <w:pPr>
        <w:ind w:left="1259" w:hanging="425"/>
      </w:pPr>
      <w:rPr>
        <w:rFonts w:ascii="Wingdings" w:eastAsia="Wingdings" w:hAnsi="Wingdings" w:cs="Wingdings" w:hint="default"/>
        <w:w w:val="102"/>
        <w:sz w:val="31"/>
        <w:szCs w:val="31"/>
      </w:rPr>
    </w:lvl>
    <w:lvl w:ilvl="1">
      <w:start w:val="0"/>
      <w:numFmt w:val="bullet"/>
      <w:lvlText w:val="•"/>
      <w:lvlJc w:val="left"/>
      <w:pPr>
        <w:ind w:left="2435" w:hanging="425"/>
      </w:pPr>
      <w:rPr>
        <w:rFonts w:hint="default"/>
      </w:rPr>
    </w:lvl>
    <w:lvl w:ilvl="2">
      <w:start w:val="0"/>
      <w:numFmt w:val="bullet"/>
      <w:lvlText w:val="•"/>
      <w:lvlJc w:val="left"/>
      <w:pPr>
        <w:ind w:left="3611" w:hanging="425"/>
      </w:pPr>
      <w:rPr>
        <w:rFonts w:hint="default"/>
      </w:rPr>
    </w:lvl>
    <w:lvl w:ilvl="3">
      <w:start w:val="0"/>
      <w:numFmt w:val="bullet"/>
      <w:lvlText w:val="•"/>
      <w:lvlJc w:val="left"/>
      <w:pPr>
        <w:ind w:left="4787" w:hanging="425"/>
      </w:pPr>
      <w:rPr>
        <w:rFonts w:hint="default"/>
      </w:rPr>
    </w:lvl>
    <w:lvl w:ilvl="4">
      <w:start w:val="0"/>
      <w:numFmt w:val="bullet"/>
      <w:lvlText w:val="•"/>
      <w:lvlJc w:val="left"/>
      <w:pPr>
        <w:ind w:left="5962" w:hanging="425"/>
      </w:pPr>
      <w:rPr>
        <w:rFonts w:hint="default"/>
      </w:rPr>
    </w:lvl>
    <w:lvl w:ilvl="5">
      <w:start w:val="0"/>
      <w:numFmt w:val="bullet"/>
      <w:lvlText w:val="•"/>
      <w:lvlJc w:val="left"/>
      <w:pPr>
        <w:ind w:left="7138" w:hanging="425"/>
      </w:pPr>
      <w:rPr>
        <w:rFonts w:hint="default"/>
      </w:rPr>
    </w:lvl>
    <w:lvl w:ilvl="6">
      <w:start w:val="0"/>
      <w:numFmt w:val="bullet"/>
      <w:lvlText w:val="•"/>
      <w:lvlJc w:val="left"/>
      <w:pPr>
        <w:ind w:left="8314" w:hanging="425"/>
      </w:pPr>
      <w:rPr>
        <w:rFonts w:hint="default"/>
      </w:rPr>
    </w:lvl>
    <w:lvl w:ilvl="7">
      <w:start w:val="0"/>
      <w:numFmt w:val="bullet"/>
      <w:lvlText w:val="•"/>
      <w:lvlJc w:val="left"/>
      <w:pPr>
        <w:ind w:left="9490" w:hanging="425"/>
      </w:pPr>
      <w:rPr>
        <w:rFonts w:hint="default"/>
      </w:rPr>
    </w:lvl>
    <w:lvl w:ilvl="8">
      <w:start w:val="0"/>
      <w:numFmt w:val="bullet"/>
      <w:lvlText w:val="•"/>
      <w:lvlJc w:val="left"/>
      <w:pPr>
        <w:ind w:left="10665" w:hanging="425"/>
      </w:pPr>
      <w:rPr>
        <w:rFonts w:hint="default"/>
      </w:rPr>
    </w:lvl>
  </w:abstractNum>
  <w:abstractNum w:abstractNumId="22">
    <w:nsid w:val="573C3DBB"/>
    <w:multiLevelType w:val="hybridMultilevel"/>
    <w:tmpl w:val="00000000"/>
    <w:lvl w:ilvl="0">
      <w:start w:val="0"/>
      <w:numFmt w:val="bullet"/>
      <w:lvlText w:val=""/>
      <w:lvlJc w:val="left"/>
      <w:pPr>
        <w:ind w:left="1472" w:hanging="638"/>
      </w:pPr>
      <w:rPr>
        <w:rFonts w:ascii="Wingdings" w:eastAsia="Wingdings" w:hAnsi="Wingdings" w:cs="Wingdings" w:hint="default"/>
        <w:w w:val="102"/>
        <w:sz w:val="31"/>
        <w:szCs w:val="31"/>
      </w:rPr>
    </w:lvl>
    <w:lvl w:ilvl="1">
      <w:start w:val="0"/>
      <w:numFmt w:val="bullet"/>
      <w:lvlText w:val="•"/>
      <w:lvlJc w:val="left"/>
      <w:pPr>
        <w:ind w:left="2569" w:hanging="638"/>
      </w:pPr>
      <w:rPr>
        <w:rFonts w:hint="default"/>
      </w:rPr>
    </w:lvl>
    <w:lvl w:ilvl="2">
      <w:start w:val="0"/>
      <w:numFmt w:val="bullet"/>
      <w:lvlText w:val="•"/>
      <w:lvlJc w:val="left"/>
      <w:pPr>
        <w:ind w:left="3659" w:hanging="638"/>
      </w:pPr>
      <w:rPr>
        <w:rFonts w:hint="default"/>
      </w:rPr>
    </w:lvl>
    <w:lvl w:ilvl="3">
      <w:start w:val="0"/>
      <w:numFmt w:val="bullet"/>
      <w:lvlText w:val="•"/>
      <w:lvlJc w:val="left"/>
      <w:pPr>
        <w:ind w:left="4748" w:hanging="638"/>
      </w:pPr>
      <w:rPr>
        <w:rFonts w:hint="default"/>
      </w:rPr>
    </w:lvl>
    <w:lvl w:ilvl="4">
      <w:start w:val="0"/>
      <w:numFmt w:val="bullet"/>
      <w:lvlText w:val="•"/>
      <w:lvlJc w:val="left"/>
      <w:pPr>
        <w:ind w:left="5838" w:hanging="638"/>
      </w:pPr>
      <w:rPr>
        <w:rFonts w:hint="default"/>
      </w:rPr>
    </w:lvl>
    <w:lvl w:ilvl="5">
      <w:start w:val="0"/>
      <w:numFmt w:val="bullet"/>
      <w:lvlText w:val="•"/>
      <w:lvlJc w:val="left"/>
      <w:pPr>
        <w:ind w:left="6927" w:hanging="638"/>
      </w:pPr>
      <w:rPr>
        <w:rFonts w:hint="default"/>
      </w:rPr>
    </w:lvl>
    <w:lvl w:ilvl="6">
      <w:start w:val="0"/>
      <w:numFmt w:val="bullet"/>
      <w:lvlText w:val="•"/>
      <w:lvlJc w:val="left"/>
      <w:pPr>
        <w:ind w:left="8017" w:hanging="638"/>
      </w:pPr>
      <w:rPr>
        <w:rFonts w:hint="default"/>
      </w:rPr>
    </w:lvl>
    <w:lvl w:ilvl="7">
      <w:start w:val="0"/>
      <w:numFmt w:val="bullet"/>
      <w:lvlText w:val="•"/>
      <w:lvlJc w:val="left"/>
      <w:pPr>
        <w:ind w:left="9106" w:hanging="638"/>
      </w:pPr>
      <w:rPr>
        <w:rFonts w:hint="default"/>
      </w:rPr>
    </w:lvl>
    <w:lvl w:ilvl="8">
      <w:start w:val="0"/>
      <w:numFmt w:val="bullet"/>
      <w:lvlText w:val="•"/>
      <w:lvlJc w:val="left"/>
      <w:pPr>
        <w:ind w:left="10196" w:hanging="638"/>
      </w:pPr>
      <w:rPr>
        <w:rFonts w:hint="default"/>
      </w:rPr>
    </w:lvl>
  </w:abstractNum>
  <w:abstractNum w:abstractNumId="23">
    <w:nsid w:val="5CE2B9F5"/>
    <w:multiLevelType w:val="hybridMultilevel"/>
    <w:tmpl w:val="00000000"/>
    <w:lvl w:ilvl="0">
      <w:start w:val="0"/>
      <w:numFmt w:val="bullet"/>
      <w:lvlText w:val="·"/>
      <w:lvlJc w:val="left"/>
      <w:pPr>
        <w:ind w:left="2700" w:hanging="318"/>
      </w:pPr>
      <w:rPr>
        <w:rFonts w:ascii="宋体" w:eastAsia="宋体" w:hAnsi="宋体" w:cs="宋体" w:hint="default"/>
        <w:spacing w:val="-1"/>
        <w:w w:val="102"/>
        <w:sz w:val="29"/>
        <w:szCs w:val="29"/>
      </w:rPr>
    </w:lvl>
    <w:lvl w:ilvl="1">
      <w:start w:val="0"/>
      <w:numFmt w:val="bullet"/>
      <w:lvlText w:val=""/>
      <w:lvlJc w:val="left"/>
      <w:pPr>
        <w:ind w:left="2700" w:hanging="638"/>
      </w:pPr>
      <w:rPr>
        <w:rFonts w:ascii="Wingdings" w:eastAsia="Wingdings" w:hAnsi="Wingdings" w:cs="Wingdings" w:hint="default"/>
        <w:w w:val="102"/>
        <w:sz w:val="31"/>
        <w:szCs w:val="31"/>
      </w:rPr>
    </w:lvl>
    <w:lvl w:ilvl="2">
      <w:start w:val="0"/>
      <w:numFmt w:val="bullet"/>
      <w:lvlText w:val="•"/>
      <w:lvlJc w:val="left"/>
      <w:pPr>
        <w:ind w:left="5731" w:hanging="638"/>
      </w:pPr>
      <w:rPr>
        <w:rFonts w:hint="default"/>
      </w:rPr>
    </w:lvl>
    <w:lvl w:ilvl="3">
      <w:start w:val="0"/>
      <w:numFmt w:val="bullet"/>
      <w:lvlText w:val="•"/>
      <w:lvlJc w:val="left"/>
      <w:pPr>
        <w:ind w:left="7247" w:hanging="638"/>
      </w:pPr>
      <w:rPr>
        <w:rFonts w:hint="default"/>
      </w:rPr>
    </w:lvl>
    <w:lvl w:ilvl="4">
      <w:start w:val="0"/>
      <w:numFmt w:val="bullet"/>
      <w:lvlText w:val="•"/>
      <w:lvlJc w:val="left"/>
      <w:pPr>
        <w:ind w:left="8763" w:hanging="638"/>
      </w:pPr>
      <w:rPr>
        <w:rFonts w:hint="default"/>
      </w:rPr>
    </w:lvl>
    <w:lvl w:ilvl="5">
      <w:start w:val="0"/>
      <w:numFmt w:val="bullet"/>
      <w:lvlText w:val="•"/>
      <w:lvlJc w:val="left"/>
      <w:pPr>
        <w:ind w:left="10279" w:hanging="638"/>
      </w:pPr>
      <w:rPr>
        <w:rFonts w:hint="default"/>
      </w:rPr>
    </w:lvl>
    <w:lvl w:ilvl="6">
      <w:start w:val="0"/>
      <w:numFmt w:val="bullet"/>
      <w:lvlText w:val="•"/>
      <w:lvlJc w:val="left"/>
      <w:pPr>
        <w:ind w:left="11795" w:hanging="638"/>
      </w:pPr>
      <w:rPr>
        <w:rFonts w:hint="default"/>
      </w:rPr>
    </w:lvl>
    <w:lvl w:ilvl="7">
      <w:start w:val="0"/>
      <w:numFmt w:val="bullet"/>
      <w:lvlText w:val="•"/>
      <w:lvlJc w:val="left"/>
      <w:pPr>
        <w:ind w:left="13311" w:hanging="638"/>
      </w:pPr>
      <w:rPr>
        <w:rFonts w:hint="default"/>
      </w:rPr>
    </w:lvl>
    <w:lvl w:ilvl="8">
      <w:start w:val="0"/>
      <w:numFmt w:val="bullet"/>
      <w:lvlText w:val="•"/>
      <w:lvlJc w:val="left"/>
      <w:pPr>
        <w:ind w:left="14827" w:hanging="638"/>
      </w:pPr>
      <w:rPr>
        <w:rFonts w:hint="default"/>
      </w:rPr>
    </w:lvl>
  </w:abstractNum>
  <w:abstractNum w:abstractNumId="24">
    <w:nsid w:val="5DB883D3"/>
    <w:multiLevelType w:val="hybridMultilevel"/>
    <w:tmpl w:val="00000000"/>
    <w:lvl w:ilvl="0">
      <w:start w:val="0"/>
      <w:numFmt w:val="bullet"/>
      <w:lvlText w:val=""/>
      <w:lvlJc w:val="left"/>
      <w:pPr>
        <w:ind w:left="424" w:hanging="425"/>
      </w:pPr>
      <w:rPr>
        <w:rFonts w:ascii="Wingdings" w:eastAsia="Wingdings" w:hAnsi="Wingdings" w:cs="Wingdings" w:hint="default"/>
        <w:w w:val="102"/>
        <w:sz w:val="31"/>
        <w:szCs w:val="31"/>
      </w:rPr>
    </w:lvl>
    <w:lvl w:ilvl="1">
      <w:start w:val="0"/>
      <w:numFmt w:val="bullet"/>
      <w:lvlText w:val="•"/>
      <w:lvlJc w:val="left"/>
      <w:pPr>
        <w:ind w:left="454" w:hanging="425"/>
      </w:pPr>
      <w:rPr>
        <w:rFonts w:hint="default"/>
      </w:rPr>
    </w:lvl>
    <w:lvl w:ilvl="2">
      <w:start w:val="0"/>
      <w:numFmt w:val="bullet"/>
      <w:lvlText w:val="•"/>
      <w:lvlJc w:val="left"/>
      <w:pPr>
        <w:ind w:left="488" w:hanging="425"/>
      </w:pPr>
      <w:rPr>
        <w:rFonts w:hint="default"/>
      </w:rPr>
    </w:lvl>
    <w:lvl w:ilvl="3">
      <w:start w:val="0"/>
      <w:numFmt w:val="bullet"/>
      <w:lvlText w:val="•"/>
      <w:lvlJc w:val="left"/>
      <w:pPr>
        <w:ind w:left="522" w:hanging="425"/>
      </w:pPr>
      <w:rPr>
        <w:rFonts w:hint="default"/>
      </w:rPr>
    </w:lvl>
    <w:lvl w:ilvl="4">
      <w:start w:val="0"/>
      <w:numFmt w:val="bullet"/>
      <w:lvlText w:val="•"/>
      <w:lvlJc w:val="left"/>
      <w:pPr>
        <w:ind w:left="556" w:hanging="425"/>
      </w:pPr>
      <w:rPr>
        <w:rFonts w:hint="default"/>
      </w:rPr>
    </w:lvl>
    <w:lvl w:ilvl="5">
      <w:start w:val="0"/>
      <w:numFmt w:val="bullet"/>
      <w:lvlText w:val="•"/>
      <w:lvlJc w:val="left"/>
      <w:pPr>
        <w:ind w:left="590" w:hanging="425"/>
      </w:pPr>
      <w:rPr>
        <w:rFonts w:hint="default"/>
      </w:rPr>
    </w:lvl>
    <w:lvl w:ilvl="6">
      <w:start w:val="0"/>
      <w:numFmt w:val="bullet"/>
      <w:lvlText w:val="•"/>
      <w:lvlJc w:val="left"/>
      <w:pPr>
        <w:ind w:left="624" w:hanging="425"/>
      </w:pPr>
      <w:rPr>
        <w:rFonts w:hint="default"/>
      </w:rPr>
    </w:lvl>
    <w:lvl w:ilvl="7">
      <w:start w:val="0"/>
      <w:numFmt w:val="bullet"/>
      <w:lvlText w:val="•"/>
      <w:lvlJc w:val="left"/>
      <w:pPr>
        <w:ind w:left="659" w:hanging="425"/>
      </w:pPr>
      <w:rPr>
        <w:rFonts w:hint="default"/>
      </w:rPr>
    </w:lvl>
    <w:lvl w:ilvl="8">
      <w:start w:val="0"/>
      <w:numFmt w:val="bullet"/>
      <w:lvlText w:val="•"/>
      <w:lvlJc w:val="left"/>
      <w:pPr>
        <w:ind w:left="693" w:hanging="425"/>
      </w:pPr>
      <w:rPr>
        <w:rFonts w:hint="default"/>
      </w:rPr>
    </w:lvl>
  </w:abstractNum>
  <w:abstractNum w:abstractNumId="25">
    <w:nsid w:val="6B168603"/>
    <w:multiLevelType w:val="hybridMultilevel"/>
    <w:tmpl w:val="00000000"/>
    <w:lvl w:ilvl="0">
      <w:start w:val="0"/>
      <w:numFmt w:val="bullet"/>
      <w:lvlText w:val="·"/>
      <w:lvlJc w:val="left"/>
      <w:pPr>
        <w:ind w:left="2700" w:hanging="318"/>
      </w:pPr>
      <w:rPr>
        <w:rFonts w:ascii="宋体" w:eastAsia="宋体" w:hAnsi="宋体" w:cs="宋体" w:hint="default"/>
        <w:spacing w:val="-1"/>
        <w:w w:val="102"/>
        <w:sz w:val="29"/>
        <w:szCs w:val="29"/>
      </w:rPr>
    </w:lvl>
    <w:lvl w:ilvl="1">
      <w:start w:val="0"/>
      <w:numFmt w:val="bullet"/>
      <w:lvlText w:val=""/>
      <w:lvlJc w:val="left"/>
      <w:pPr>
        <w:ind w:left="2700" w:hanging="638"/>
      </w:pPr>
      <w:rPr>
        <w:rFonts w:ascii="Wingdings" w:eastAsia="Wingdings" w:hAnsi="Wingdings" w:cs="Wingdings" w:hint="default"/>
        <w:w w:val="102"/>
        <w:sz w:val="31"/>
        <w:szCs w:val="31"/>
      </w:rPr>
    </w:lvl>
    <w:lvl w:ilvl="2">
      <w:start w:val="0"/>
      <w:numFmt w:val="bullet"/>
      <w:lvlText w:val="•"/>
      <w:lvlJc w:val="left"/>
      <w:pPr>
        <w:ind w:left="5731" w:hanging="638"/>
      </w:pPr>
      <w:rPr>
        <w:rFonts w:hint="default"/>
      </w:rPr>
    </w:lvl>
    <w:lvl w:ilvl="3">
      <w:start w:val="0"/>
      <w:numFmt w:val="bullet"/>
      <w:lvlText w:val="•"/>
      <w:lvlJc w:val="left"/>
      <w:pPr>
        <w:ind w:left="7247" w:hanging="638"/>
      </w:pPr>
      <w:rPr>
        <w:rFonts w:hint="default"/>
      </w:rPr>
    </w:lvl>
    <w:lvl w:ilvl="4">
      <w:start w:val="0"/>
      <w:numFmt w:val="bullet"/>
      <w:lvlText w:val="•"/>
      <w:lvlJc w:val="left"/>
      <w:pPr>
        <w:ind w:left="8763" w:hanging="638"/>
      </w:pPr>
      <w:rPr>
        <w:rFonts w:hint="default"/>
      </w:rPr>
    </w:lvl>
    <w:lvl w:ilvl="5">
      <w:start w:val="0"/>
      <w:numFmt w:val="bullet"/>
      <w:lvlText w:val="•"/>
      <w:lvlJc w:val="left"/>
      <w:pPr>
        <w:ind w:left="10279" w:hanging="638"/>
      </w:pPr>
      <w:rPr>
        <w:rFonts w:hint="default"/>
      </w:rPr>
    </w:lvl>
    <w:lvl w:ilvl="6">
      <w:start w:val="0"/>
      <w:numFmt w:val="bullet"/>
      <w:lvlText w:val="•"/>
      <w:lvlJc w:val="left"/>
      <w:pPr>
        <w:ind w:left="11795" w:hanging="638"/>
      </w:pPr>
      <w:rPr>
        <w:rFonts w:hint="default"/>
      </w:rPr>
    </w:lvl>
    <w:lvl w:ilvl="7">
      <w:start w:val="0"/>
      <w:numFmt w:val="bullet"/>
      <w:lvlText w:val="•"/>
      <w:lvlJc w:val="left"/>
      <w:pPr>
        <w:ind w:left="13311" w:hanging="638"/>
      </w:pPr>
      <w:rPr>
        <w:rFonts w:hint="default"/>
      </w:rPr>
    </w:lvl>
    <w:lvl w:ilvl="8">
      <w:start w:val="0"/>
      <w:numFmt w:val="bullet"/>
      <w:lvlText w:val="•"/>
      <w:lvlJc w:val="left"/>
      <w:pPr>
        <w:ind w:left="14827" w:hanging="638"/>
      </w:pPr>
      <w:rPr>
        <w:rFonts w:hint="default"/>
      </w:rPr>
    </w:lvl>
  </w:abstractNum>
  <w:abstractNum w:abstractNumId="26">
    <w:nsid w:val="6D748E2A"/>
    <w:multiLevelType w:val="hybridMultilevel"/>
    <w:tmpl w:val="00000000"/>
    <w:lvl w:ilvl="0">
      <w:start w:val="1"/>
      <w:numFmt w:val="upperLetter"/>
      <w:lvlText w:val="%1."/>
      <w:lvlJc w:val="left"/>
      <w:pPr>
        <w:ind w:left="4417" w:hanging="1080"/>
        <w:jc w:val="left"/>
      </w:pPr>
      <w:rPr>
        <w:rFonts w:ascii="Times New Roman" w:eastAsia="Times New Roman" w:hAnsi="Times New Roman" w:cs="Times New Roman" w:hint="default"/>
        <w:w w:val="102"/>
        <w:sz w:val="31"/>
        <w:szCs w:val="31"/>
      </w:rPr>
    </w:lvl>
    <w:lvl w:ilvl="1">
      <w:start w:val="1"/>
      <w:numFmt w:val="decimal"/>
      <w:lvlText w:val="%2."/>
      <w:lvlJc w:val="left"/>
      <w:pPr>
        <w:ind w:left="4612" w:hanging="638"/>
        <w:jc w:val="left"/>
      </w:pPr>
      <w:rPr>
        <w:rFonts w:ascii="宋体" w:eastAsia="宋体" w:hAnsi="宋体" w:cs="宋体" w:hint="default"/>
        <w:w w:val="102"/>
        <w:sz w:val="31"/>
        <w:szCs w:val="31"/>
      </w:rPr>
    </w:lvl>
    <w:lvl w:ilvl="2">
      <w:start w:val="0"/>
      <w:numFmt w:val="bullet"/>
      <w:lvlText w:val="•"/>
      <w:lvlJc w:val="left"/>
      <w:pPr>
        <w:ind w:left="6091" w:hanging="638"/>
      </w:pPr>
      <w:rPr>
        <w:rFonts w:hint="default"/>
      </w:rPr>
    </w:lvl>
    <w:lvl w:ilvl="3">
      <w:start w:val="0"/>
      <w:numFmt w:val="bullet"/>
      <w:lvlText w:val="•"/>
      <w:lvlJc w:val="left"/>
      <w:pPr>
        <w:ind w:left="7562" w:hanging="638"/>
      </w:pPr>
      <w:rPr>
        <w:rFonts w:hint="default"/>
      </w:rPr>
    </w:lvl>
    <w:lvl w:ilvl="4">
      <w:start w:val="0"/>
      <w:numFmt w:val="bullet"/>
      <w:lvlText w:val="•"/>
      <w:lvlJc w:val="left"/>
      <w:pPr>
        <w:ind w:left="9033" w:hanging="638"/>
      </w:pPr>
      <w:rPr>
        <w:rFonts w:hint="default"/>
      </w:rPr>
    </w:lvl>
    <w:lvl w:ilvl="5">
      <w:start w:val="0"/>
      <w:numFmt w:val="bullet"/>
      <w:lvlText w:val="•"/>
      <w:lvlJc w:val="left"/>
      <w:pPr>
        <w:ind w:left="10504" w:hanging="638"/>
      </w:pPr>
      <w:rPr>
        <w:rFonts w:hint="default"/>
      </w:rPr>
    </w:lvl>
    <w:lvl w:ilvl="6">
      <w:start w:val="0"/>
      <w:numFmt w:val="bullet"/>
      <w:lvlText w:val="•"/>
      <w:lvlJc w:val="left"/>
      <w:pPr>
        <w:ind w:left="11975" w:hanging="638"/>
      </w:pPr>
      <w:rPr>
        <w:rFonts w:hint="default"/>
      </w:rPr>
    </w:lvl>
    <w:lvl w:ilvl="7">
      <w:start w:val="0"/>
      <w:numFmt w:val="bullet"/>
      <w:lvlText w:val="•"/>
      <w:lvlJc w:val="left"/>
      <w:pPr>
        <w:ind w:left="13446" w:hanging="638"/>
      </w:pPr>
      <w:rPr>
        <w:rFonts w:hint="default"/>
      </w:rPr>
    </w:lvl>
    <w:lvl w:ilvl="8">
      <w:start w:val="0"/>
      <w:numFmt w:val="bullet"/>
      <w:lvlText w:val="•"/>
      <w:lvlJc w:val="left"/>
      <w:pPr>
        <w:ind w:left="14917" w:hanging="638"/>
      </w:pPr>
      <w:rPr>
        <w:rFonts w:hint="default"/>
      </w:rPr>
    </w:lvl>
  </w:abstractNum>
  <w:abstractNum w:abstractNumId="27">
    <w:nsid w:val="6F0D6DFC"/>
    <w:multiLevelType w:val="hybridMultilevel"/>
    <w:tmpl w:val="00000000"/>
    <w:lvl w:ilvl="0">
      <w:start w:val="0"/>
      <w:numFmt w:val="bullet"/>
      <w:lvlText w:val="·"/>
      <w:lvlJc w:val="left"/>
      <w:pPr>
        <w:ind w:left="2700" w:hanging="318"/>
      </w:pPr>
      <w:rPr>
        <w:rFonts w:ascii="宋体" w:eastAsia="宋体" w:hAnsi="宋体" w:cs="宋体" w:hint="default"/>
        <w:spacing w:val="-1"/>
        <w:w w:val="102"/>
        <w:sz w:val="29"/>
        <w:szCs w:val="29"/>
      </w:rPr>
    </w:lvl>
    <w:lvl w:ilvl="1">
      <w:start w:val="0"/>
      <w:numFmt w:val="bullet"/>
      <w:lvlText w:val=""/>
      <w:lvlJc w:val="left"/>
      <w:pPr>
        <w:ind w:left="2700" w:hanging="638"/>
      </w:pPr>
      <w:rPr>
        <w:rFonts w:ascii="Wingdings" w:eastAsia="Wingdings" w:hAnsi="Wingdings" w:cs="Wingdings" w:hint="default"/>
        <w:w w:val="102"/>
        <w:sz w:val="31"/>
        <w:szCs w:val="31"/>
      </w:rPr>
    </w:lvl>
    <w:lvl w:ilvl="2">
      <w:start w:val="0"/>
      <w:numFmt w:val="bullet"/>
      <w:lvlText w:val="•"/>
      <w:lvlJc w:val="left"/>
      <w:pPr>
        <w:ind w:left="5731" w:hanging="638"/>
      </w:pPr>
      <w:rPr>
        <w:rFonts w:hint="default"/>
      </w:rPr>
    </w:lvl>
    <w:lvl w:ilvl="3">
      <w:start w:val="0"/>
      <w:numFmt w:val="bullet"/>
      <w:lvlText w:val="•"/>
      <w:lvlJc w:val="left"/>
      <w:pPr>
        <w:ind w:left="7247" w:hanging="638"/>
      </w:pPr>
      <w:rPr>
        <w:rFonts w:hint="default"/>
      </w:rPr>
    </w:lvl>
    <w:lvl w:ilvl="4">
      <w:start w:val="0"/>
      <w:numFmt w:val="bullet"/>
      <w:lvlText w:val="•"/>
      <w:lvlJc w:val="left"/>
      <w:pPr>
        <w:ind w:left="8763" w:hanging="638"/>
      </w:pPr>
      <w:rPr>
        <w:rFonts w:hint="default"/>
      </w:rPr>
    </w:lvl>
    <w:lvl w:ilvl="5">
      <w:start w:val="0"/>
      <w:numFmt w:val="bullet"/>
      <w:lvlText w:val="•"/>
      <w:lvlJc w:val="left"/>
      <w:pPr>
        <w:ind w:left="10279" w:hanging="638"/>
      </w:pPr>
      <w:rPr>
        <w:rFonts w:hint="default"/>
      </w:rPr>
    </w:lvl>
    <w:lvl w:ilvl="6">
      <w:start w:val="0"/>
      <w:numFmt w:val="bullet"/>
      <w:lvlText w:val="•"/>
      <w:lvlJc w:val="left"/>
      <w:pPr>
        <w:ind w:left="11795" w:hanging="638"/>
      </w:pPr>
      <w:rPr>
        <w:rFonts w:hint="default"/>
      </w:rPr>
    </w:lvl>
    <w:lvl w:ilvl="7">
      <w:start w:val="0"/>
      <w:numFmt w:val="bullet"/>
      <w:lvlText w:val="•"/>
      <w:lvlJc w:val="left"/>
      <w:pPr>
        <w:ind w:left="13311" w:hanging="638"/>
      </w:pPr>
      <w:rPr>
        <w:rFonts w:hint="default"/>
      </w:rPr>
    </w:lvl>
    <w:lvl w:ilvl="8">
      <w:start w:val="0"/>
      <w:numFmt w:val="bullet"/>
      <w:lvlText w:val="•"/>
      <w:lvlJc w:val="left"/>
      <w:pPr>
        <w:ind w:left="14827" w:hanging="638"/>
      </w:pPr>
      <w:rPr>
        <w:rFonts w:hint="default"/>
      </w:rPr>
    </w:lvl>
  </w:abstractNum>
  <w:abstractNum w:abstractNumId="28">
    <w:nsid w:val="76A8C27E"/>
    <w:multiLevelType w:val="hybridMultilevel"/>
    <w:tmpl w:val="00000000"/>
    <w:lvl w:ilvl="0">
      <w:start w:val="0"/>
      <w:numFmt w:val="bullet"/>
      <w:lvlText w:val=""/>
      <w:lvlJc w:val="left"/>
      <w:pPr>
        <w:ind w:left="424" w:hanging="425"/>
      </w:pPr>
      <w:rPr>
        <w:rFonts w:ascii="Wingdings" w:eastAsia="Wingdings" w:hAnsi="Wingdings" w:cs="Wingdings" w:hint="default"/>
        <w:w w:val="102"/>
        <w:sz w:val="31"/>
        <w:szCs w:val="31"/>
      </w:rPr>
    </w:lvl>
    <w:lvl w:ilvl="1">
      <w:start w:val="0"/>
      <w:numFmt w:val="bullet"/>
      <w:lvlText w:val="•"/>
      <w:lvlJc w:val="left"/>
      <w:pPr>
        <w:ind w:left="454" w:hanging="425"/>
      </w:pPr>
      <w:rPr>
        <w:rFonts w:hint="default"/>
      </w:rPr>
    </w:lvl>
    <w:lvl w:ilvl="2">
      <w:start w:val="0"/>
      <w:numFmt w:val="bullet"/>
      <w:lvlText w:val="•"/>
      <w:lvlJc w:val="left"/>
      <w:pPr>
        <w:ind w:left="488" w:hanging="425"/>
      </w:pPr>
      <w:rPr>
        <w:rFonts w:hint="default"/>
      </w:rPr>
    </w:lvl>
    <w:lvl w:ilvl="3">
      <w:start w:val="0"/>
      <w:numFmt w:val="bullet"/>
      <w:lvlText w:val="•"/>
      <w:lvlJc w:val="left"/>
      <w:pPr>
        <w:ind w:left="522" w:hanging="425"/>
      </w:pPr>
      <w:rPr>
        <w:rFonts w:hint="default"/>
      </w:rPr>
    </w:lvl>
    <w:lvl w:ilvl="4">
      <w:start w:val="0"/>
      <w:numFmt w:val="bullet"/>
      <w:lvlText w:val="•"/>
      <w:lvlJc w:val="left"/>
      <w:pPr>
        <w:ind w:left="556" w:hanging="425"/>
      </w:pPr>
      <w:rPr>
        <w:rFonts w:hint="default"/>
      </w:rPr>
    </w:lvl>
    <w:lvl w:ilvl="5">
      <w:start w:val="0"/>
      <w:numFmt w:val="bullet"/>
      <w:lvlText w:val="•"/>
      <w:lvlJc w:val="left"/>
      <w:pPr>
        <w:ind w:left="590" w:hanging="425"/>
      </w:pPr>
      <w:rPr>
        <w:rFonts w:hint="default"/>
      </w:rPr>
    </w:lvl>
    <w:lvl w:ilvl="6">
      <w:start w:val="0"/>
      <w:numFmt w:val="bullet"/>
      <w:lvlText w:val="•"/>
      <w:lvlJc w:val="left"/>
      <w:pPr>
        <w:ind w:left="624" w:hanging="425"/>
      </w:pPr>
      <w:rPr>
        <w:rFonts w:hint="default"/>
      </w:rPr>
    </w:lvl>
    <w:lvl w:ilvl="7">
      <w:start w:val="0"/>
      <w:numFmt w:val="bullet"/>
      <w:lvlText w:val="•"/>
      <w:lvlJc w:val="left"/>
      <w:pPr>
        <w:ind w:left="659" w:hanging="425"/>
      </w:pPr>
      <w:rPr>
        <w:rFonts w:hint="default"/>
      </w:rPr>
    </w:lvl>
    <w:lvl w:ilvl="8">
      <w:start w:val="0"/>
      <w:numFmt w:val="bullet"/>
      <w:lvlText w:val="•"/>
      <w:lvlJc w:val="left"/>
      <w:pPr>
        <w:ind w:left="693" w:hanging="425"/>
      </w:pPr>
      <w:rPr>
        <w:rFonts w:hint="default"/>
      </w:rPr>
    </w:lvl>
  </w:abstractNum>
  <w:num w:numId="1">
    <w:abstractNumId w:val="26"/>
  </w:num>
  <w:num w:numId="2">
    <w:abstractNumId w:val="17"/>
  </w:num>
  <w:num w:numId="3">
    <w:abstractNumId w:val="12"/>
  </w:num>
  <w:num w:numId="4">
    <w:abstractNumId w:val="22"/>
  </w:num>
  <w:num w:numId="5">
    <w:abstractNumId w:val="2"/>
  </w:num>
  <w:num w:numId="6">
    <w:abstractNumId w:val="13"/>
  </w:num>
  <w:num w:numId="7">
    <w:abstractNumId w:val="20"/>
  </w:num>
  <w:num w:numId="8">
    <w:abstractNumId w:val="11"/>
  </w:num>
  <w:num w:numId="9">
    <w:abstractNumId w:val="9"/>
  </w:num>
  <w:num w:numId="10">
    <w:abstractNumId w:val="0"/>
  </w:num>
  <w:num w:numId="11">
    <w:abstractNumId w:val="14"/>
  </w:num>
  <w:num w:numId="12">
    <w:abstractNumId w:val="5"/>
  </w:num>
  <w:num w:numId="13">
    <w:abstractNumId w:val="1"/>
  </w:num>
  <w:num w:numId="14">
    <w:abstractNumId w:val="10"/>
  </w:num>
  <w:num w:numId="15">
    <w:abstractNumId w:val="4"/>
  </w:num>
  <w:num w:numId="16">
    <w:abstractNumId w:val="21"/>
  </w:num>
  <w:num w:numId="17">
    <w:abstractNumId w:val="28"/>
  </w:num>
  <w:num w:numId="18">
    <w:abstractNumId w:val="7"/>
  </w:num>
  <w:num w:numId="19">
    <w:abstractNumId w:val="24"/>
  </w:num>
  <w:num w:numId="20">
    <w:abstractNumId w:val="15"/>
  </w:num>
  <w:num w:numId="21">
    <w:abstractNumId w:val="27"/>
  </w:num>
  <w:num w:numId="22">
    <w:abstractNumId w:val="19"/>
  </w:num>
  <w:num w:numId="23">
    <w:abstractNumId w:val="23"/>
  </w:num>
  <w:num w:numId="24">
    <w:abstractNumId w:val="25"/>
  </w:num>
  <w:num w:numId="25">
    <w:abstractNumId w:val="3"/>
  </w:num>
  <w:num w:numId="26">
    <w:abstractNumId w:val="6"/>
  </w:num>
  <w:num w:numId="27">
    <w:abstractNumId w:val="8"/>
  </w:num>
  <w:num w:numId="28">
    <w:abstractNumId w:val="16"/>
  </w:num>
  <w:num w:numId="2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700"/>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ind w:left="488"/>
      <w:jc w:val="center"/>
    </w:pPr>
    <w:rPr>
      <w:rFonts w:ascii="幼圆" w:eastAsia="幼圆" w:hAnsi="幼圆" w:cs="幼圆"/>
      <w:b/>
      <w:bCs/>
      <w:sz w:val="78"/>
      <w:szCs w:val="78"/>
    </w:rPr>
  </w:style>
  <w:style w:type="paragraph" w:styleId="ListParagraph">
    <w:name w:val="List Paragraph"/>
    <w:basedOn w:val="Normal"/>
    <w:uiPriority w:val="1"/>
    <w:qFormat/>
    <w:pPr>
      <w:spacing w:before="71"/>
      <w:ind w:left="4173" w:hanging="638"/>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jpeg" /><Relationship Id="rId18" Type="http://schemas.openxmlformats.org/officeDocument/2006/relationships/image" Target="media/image15.pn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jpe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jpe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jpe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jpe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jpeg" /><Relationship Id="rId48" Type="http://schemas.openxmlformats.org/officeDocument/2006/relationships/image" Target="media/image45.png" /><Relationship Id="rId49" Type="http://schemas.openxmlformats.org/officeDocument/2006/relationships/hyperlink" Target="https://d.book118.com/938102074033006033"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2024-01-25T22:35:20Z</dcterms:created>
  <dcterms:modified xsi:type="dcterms:W3CDTF">2024-01-25T22:35:20Z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2024-01-25T00:00:00Z</vt:filetime>
  </property>
</Properties>
</file>