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ECC" w:rsidRPr="00074496" w:rsidP="00836ECC">
      <w:pPr>
        <w:pStyle w:val="a21"/>
        <w:bidi w:val="0"/>
        <w:jc w:val="center"/>
        <w:rPr>
          <w:rFonts w:ascii="黑体" w:eastAsia="黑体" w:hAnsi="黑体" w:cs="黑体" w:hint="eastAsia"/>
          <w:b w:val="0"/>
          <w:color w:val="000000"/>
          <w:sz w:val="36"/>
          <w:szCs w:val="52"/>
        </w:rPr>
      </w:pPr>
      <w:r w:rsidRPr="00074496">
        <w:rPr>
          <w:rFonts w:ascii="黑体" w:eastAsia="黑体" w:hAnsi="黑体" w:cs="黑体" w:hint="eastAsia"/>
          <w:b w:val="0"/>
          <w:color w:val="000000"/>
          <w:sz w:val="36"/>
          <w:szCs w:val="52"/>
        </w:rPr>
        <w:t>发电厂人身事故应急预案</w:t>
      </w:r>
    </w:p>
    <w:p w:rsidR="00836ECC" w:rsidRPr="00B911BA" w:rsidP="00836ECC">
      <w:pPr>
        <w:bidi w:val="0"/>
        <w:spacing w:line="720" w:lineRule="auto"/>
        <w:ind w:firstLine="2125"/>
        <w:jc w:val="left"/>
        <w:rPr>
          <w:rFonts w:ascii="宋体" w:hAnsi="宋体" w:hint="eastAsia"/>
          <w:b/>
          <w:sz w:val="28"/>
          <w:szCs w:val="28"/>
        </w:rPr>
      </w:pPr>
      <w:r w:rsidRPr="00B911BA">
        <w:rPr>
          <w:rFonts w:ascii="宋体" w:eastAsia="宋体" w:hAnsi="宋体" w:cs="宋体" w:hint="eastAsia"/>
          <w:b/>
          <w:color w:val="000000"/>
          <w:sz w:val="30"/>
          <w:szCs w:val="28"/>
        </w:rPr>
        <w:t>单位名称：</w:t>
      </w:r>
    </w:p>
    <w:p w:rsidR="00836ECC" w:rsidRPr="00B911BA" w:rsidP="00836ECC">
      <w:pPr>
        <w:bidi w:val="0"/>
        <w:spacing w:line="720" w:lineRule="auto"/>
        <w:ind w:firstLine="2125"/>
        <w:jc w:val="left"/>
        <w:rPr>
          <w:rFonts w:ascii="宋体" w:hAnsi="宋体" w:hint="eastAsia"/>
          <w:b/>
          <w:sz w:val="28"/>
          <w:szCs w:val="28"/>
          <w:u w:val="single"/>
        </w:rPr>
      </w:pPr>
      <w:r w:rsidRPr="00B911BA">
        <w:rPr>
          <w:rFonts w:ascii="宋体" w:eastAsia="宋体" w:hAnsi="宋体" w:cs="宋体" w:hint="eastAsia"/>
          <w:b/>
          <w:color w:val="000000"/>
          <w:sz w:val="30"/>
          <w:szCs w:val="28"/>
        </w:rPr>
        <w:t>编制部门：</w:t>
      </w:r>
    </w:p>
    <w:p w:rsidR="00836ECC" w:rsidP="00836ECC">
      <w:pPr>
        <w:bidi w:val="0"/>
        <w:spacing w:line="720" w:lineRule="auto"/>
        <w:ind w:firstLine="2125"/>
        <w:jc w:val="left"/>
        <w:rPr>
          <w:rFonts w:ascii="宋体" w:hAnsi="宋体" w:hint="eastAsia"/>
          <w:b/>
          <w:sz w:val="28"/>
          <w:szCs w:val="28"/>
        </w:rPr>
        <w:sectPr w:rsidSect="008F01F5">
          <w:pgSz w:w="11907" w:h="16839" w:code="9"/>
          <w:pgMar w:top="1418" w:right="1701" w:bottom="1418" w:left="1701" w:header="1134" w:footer="1134" w:gutter="0"/>
          <w:cols w:space="425"/>
          <w:docGrid w:linePitch="312"/>
        </w:sectPr>
      </w:pPr>
      <w:r w:rsidRPr="00B911BA">
        <w:rPr>
          <w:rFonts w:ascii="宋体" w:eastAsia="宋体" w:hAnsi="宋体" w:cs="宋体" w:hint="eastAsia"/>
          <w:b/>
          <w:color w:val="000000"/>
          <w:sz w:val="30"/>
          <w:szCs w:val="28"/>
        </w:rPr>
        <w:t>颁布日期：</w:t>
      </w:r>
    </w:p>
    <w:p>
      <w:pPr>
        <w:sectPr w:rsidSect="008F01F5">
          <w:type w:val="continuous"/>
          <w:pgSz w:w="11907" w:h="16839" w:code="9"/>
          <w:pgMar w:top="1418" w:right="1701" w:bottom="1418" w:left="1701" w:header="1134" w:footer="1134" w:gutter="0"/>
          <w:pgNumType w:start="2"/>
          <w:cols w:space="425"/>
          <w:docGrid w:linePitch="312"/>
        </w:sectPr>
      </w:pPr>
    </w:p>
    <w:p w:rsidR="00836ECC" w:rsidRPr="007709A1" w:rsidP="00836ECC">
      <w:pPr>
        <w:pStyle w:val="a35"/>
        <w:bidi w:val="0"/>
        <w:spacing w:before="0" w:after="0" w:line="360" w:lineRule="auto"/>
        <w:rPr>
          <w:rFonts w:ascii="宋体" w:eastAsia="宋体" w:hAnsi="宋体" w:hint="eastAsia"/>
          <w:b/>
          <w:szCs w:val="32"/>
        </w:rPr>
      </w:pPr>
      <w:r>
        <w:rPr>
          <w:rFonts w:ascii="宋体" w:eastAsia="宋体" w:hAnsi="宋体" w:cs="宋体" w:hint="eastAsia"/>
          <w:b/>
          <w:color w:val="000000"/>
          <w:sz w:val="30"/>
          <w:szCs w:val="32"/>
        </w:rPr>
        <w:t>批准页</w:t>
      </w:r>
    </w:p>
    <w:p w:rsidR="00836ECC" w:rsidRPr="00335C77" w:rsidP="00836ECC">
      <w:pPr>
        <w:pStyle w:val="a8"/>
        <w:bidi w:val="0"/>
        <w:spacing w:line="360" w:lineRule="auto"/>
        <w:ind w:firstLine="560"/>
        <w:rPr>
          <w:rFonts w:hAnsi="宋体" w:hint="eastAsia"/>
          <w:sz w:val="28"/>
          <w:szCs w:val="28"/>
        </w:rPr>
      </w:pPr>
      <w:r w:rsidRPr="00335C77">
        <w:rPr>
          <w:rFonts w:ascii="宋体" w:eastAsia="宋体" w:hAnsi="宋体" w:cs="宋体" w:hint="eastAsia"/>
          <w:color w:val="000000"/>
          <w:sz w:val="30"/>
          <w:szCs w:val="28"/>
        </w:rPr>
        <w:t>本预案起草部门：</w:t>
      </w:r>
      <w:r w:rsidR="00E539B8">
        <w:rPr>
          <w:rFonts w:ascii="宋体" w:eastAsia="宋体" w:hAnsi="宋体" w:cs="宋体" w:hint="eastAsia"/>
          <w:color w:val="000000"/>
          <w:sz w:val="30"/>
          <w:szCs w:val="28"/>
        </w:rPr>
        <w:t>平安监察部</w:t>
      </w:r>
    </w:p>
    <w:p w:rsidR="00836ECC" w:rsidRPr="00335C77" w:rsidP="00836ECC">
      <w:pPr>
        <w:pStyle w:val="a8"/>
        <w:bidi w:val="0"/>
        <w:spacing w:line="360" w:lineRule="auto"/>
        <w:ind w:firstLine="560"/>
        <w:rPr>
          <w:rFonts w:hAnsi="宋体" w:hint="eastAsia"/>
          <w:sz w:val="28"/>
          <w:szCs w:val="28"/>
        </w:rPr>
      </w:pPr>
      <w:r w:rsidRPr="00335C77">
        <w:rPr>
          <w:rFonts w:ascii="宋体" w:eastAsia="宋体" w:hAnsi="宋体" w:cs="宋体" w:hint="eastAsia"/>
          <w:color w:val="000000"/>
          <w:sz w:val="30"/>
          <w:szCs w:val="28"/>
        </w:rPr>
        <w:t>本预案起草人：</w:t>
      </w:r>
    </w:p>
    <w:p w:rsidR="00836ECC" w:rsidRPr="00335C77" w:rsidP="00836ECC">
      <w:pPr>
        <w:pStyle w:val="a8"/>
        <w:bidi w:val="0"/>
        <w:spacing w:line="360" w:lineRule="auto"/>
        <w:ind w:firstLine="560"/>
        <w:rPr>
          <w:rFonts w:hAnsi="宋体" w:hint="eastAsia"/>
          <w:sz w:val="28"/>
          <w:szCs w:val="28"/>
        </w:rPr>
      </w:pPr>
      <w:r w:rsidRPr="00335C77">
        <w:rPr>
          <w:rFonts w:ascii="宋体" w:eastAsia="宋体" w:hAnsi="宋体" w:cs="宋体" w:hint="eastAsia"/>
          <w:color w:val="000000"/>
          <w:sz w:val="30"/>
          <w:szCs w:val="28"/>
        </w:rPr>
        <w:t>本预案校核人：</w:t>
      </w:r>
    </w:p>
    <w:p w:rsidR="00836ECC" w:rsidRPr="00335C77" w:rsidP="00836ECC">
      <w:pPr>
        <w:pStyle w:val="a8"/>
        <w:bidi w:val="0"/>
        <w:spacing w:line="360" w:lineRule="auto"/>
        <w:ind w:firstLine="560"/>
        <w:rPr>
          <w:rFonts w:hAnsi="宋体" w:hint="eastAsia"/>
          <w:sz w:val="28"/>
          <w:szCs w:val="28"/>
        </w:rPr>
      </w:pPr>
      <w:r w:rsidRPr="00335C77">
        <w:rPr>
          <w:rFonts w:ascii="宋体" w:eastAsia="宋体" w:hAnsi="宋体" w:cs="宋体" w:hint="eastAsia"/>
          <w:color w:val="000000"/>
          <w:sz w:val="30"/>
          <w:szCs w:val="28"/>
        </w:rPr>
        <w:t>本预案审定人：</w:t>
      </w:r>
    </w:p>
    <w:p w:rsidR="00C813F8" w:rsidRPr="00335C77" w:rsidP="00C813F8">
      <w:pPr>
        <w:pStyle w:val="a8"/>
        <w:bidi w:val="0"/>
        <w:spacing w:line="360" w:lineRule="auto"/>
        <w:ind w:firstLine="560"/>
        <w:rPr>
          <w:rFonts w:hAnsi="宋体" w:hint="eastAsia"/>
          <w:sz w:val="28"/>
          <w:szCs w:val="28"/>
        </w:rPr>
      </w:pPr>
      <w:r w:rsidRPr="00335C77">
        <w:rPr>
          <w:rFonts w:ascii="宋体" w:eastAsia="宋体" w:hAnsi="宋体" w:cs="宋体" w:hint="eastAsia"/>
          <w:color w:val="000000"/>
          <w:sz w:val="30"/>
          <w:szCs w:val="28"/>
        </w:rPr>
        <w:t>本预案批准人：</w:t>
      </w:r>
    </w:p>
    <w:p w:rsidR="00C813F8" w:rsidRPr="00335C77" w:rsidP="00C813F8">
      <w:pPr>
        <w:pStyle w:val="a8"/>
        <w:bidi w:val="0"/>
        <w:spacing w:line="360" w:lineRule="auto"/>
        <w:ind w:firstLine="560"/>
        <w:rPr>
          <w:rFonts w:hAnsi="宋体" w:hint="eastAsia"/>
          <w:sz w:val="28"/>
          <w:szCs w:val="28"/>
        </w:rPr>
      </w:pPr>
      <w:r w:rsidRPr="00335C77">
        <w:rPr>
          <w:rFonts w:ascii="宋体" w:eastAsia="宋体" w:hAnsi="宋体" w:cs="宋体" w:hint="eastAsia"/>
          <w:color w:val="000000"/>
          <w:sz w:val="30"/>
          <w:szCs w:val="28"/>
        </w:rPr>
        <w:t>本预案由</w:t>
      </w:r>
      <w:r w:rsidR="00E539B8">
        <w:rPr>
          <w:rFonts w:ascii="宋体" w:eastAsia="宋体" w:hAnsi="宋体" w:cs="宋体" w:hint="eastAsia"/>
          <w:color w:val="000000"/>
          <w:sz w:val="30"/>
          <w:szCs w:val="28"/>
        </w:rPr>
        <w:t>平安监察部</w:t>
      </w:r>
      <w:r w:rsidRPr="00335C77">
        <w:rPr>
          <w:rFonts w:ascii="宋体" w:eastAsia="宋体" w:hAnsi="宋体" w:cs="宋体" w:hint="eastAsia"/>
          <w:color w:val="000000"/>
          <w:sz w:val="30"/>
          <w:szCs w:val="28"/>
        </w:rPr>
        <w:t>归口并负责说明。</w:t>
      </w:r>
    </w:p>
    <w:p w:rsidR="00C813F8" w:rsidP="00C813F8">
      <w:pPr>
        <w:pStyle w:val="a8"/>
        <w:bidi w:val="0"/>
        <w:spacing w:line="360" w:lineRule="auto"/>
        <w:ind w:firstLine="560"/>
        <w:rPr>
          <w:rFonts w:hAnsi="宋体" w:hint="eastAsia"/>
          <w:sz w:val="28"/>
          <w:szCs w:val="28"/>
        </w:rPr>
        <w:sectPr w:rsidSect="008F01F5">
          <w:type w:val="continuous"/>
          <w:pgSz w:w="11907" w:h="16839" w:code="9"/>
          <w:pgMar w:top="1418" w:right="1701" w:bottom="1418" w:left="1701" w:header="1134" w:footer="1134" w:gutter="0"/>
          <w:pgNumType w:start="1"/>
          <w:cols w:space="425"/>
          <w:titlePg/>
          <w:docGrid w:linePitch="312"/>
        </w:sectPr>
      </w:pPr>
      <w:r w:rsidRPr="00335C77">
        <w:rPr>
          <w:rFonts w:ascii="宋体" w:eastAsia="宋体" w:hAnsi="宋体" w:cs="宋体" w:hint="eastAsia"/>
          <w:color w:val="000000"/>
          <w:sz w:val="30"/>
          <w:szCs w:val="28"/>
        </w:rPr>
        <w:t>本预案</w:t>
      </w:r>
      <w:r w:rsidR="00BE034B">
        <w:rPr>
          <w:rFonts w:ascii="宋体" w:eastAsia="宋体" w:hAnsi="宋体" w:cs="宋体" w:hint="eastAsia"/>
          <w:color w:val="000000"/>
          <w:sz w:val="30"/>
          <w:szCs w:val="28"/>
        </w:rPr>
        <w:t>为年首次发布</w:t>
      </w:r>
      <w:r w:rsidRPr="00335C77">
        <w:rPr>
          <w:rFonts w:ascii="宋体" w:eastAsia="宋体" w:hAnsi="宋体" w:cs="宋体" w:hint="eastAsia"/>
          <w:color w:val="000000"/>
          <w:sz w:val="30"/>
          <w:szCs w:val="28"/>
        </w:rPr>
        <w:t>。</w:t>
      </w:r>
    </w:p>
    <w:p w:rsidR="004445CA" w:rsidP="001C6524">
      <w:pPr>
        <w:bidi w:val="0"/>
        <w:spacing w:line="360" w:lineRule="auto"/>
        <w:jc w:val="center"/>
        <w:rPr>
          <w:rFonts w:hint="eastAsia"/>
          <w:b/>
          <w:sz w:val="32"/>
          <w:szCs w:val="32"/>
        </w:rPr>
      </w:pPr>
      <w:r w:rsidRPr="00D57FA8" w:rsidR="00651BAF">
        <w:rPr>
          <w:rFonts w:ascii="宋体" w:eastAsia="宋体" w:hAnsi="宋体" w:cs="宋体" w:hint="eastAsia"/>
          <w:b/>
          <w:color w:val="000000"/>
          <w:sz w:val="30"/>
          <w:szCs w:val="32"/>
        </w:rPr>
        <w:t>目    次</w:t>
      </w:r>
    </w:p>
    <w:p w:rsidR="001C6524" w:rsidRPr="001C6524" w:rsidP="00836ECC">
      <w:pPr>
        <w:pStyle w:val="TOC3"/>
        <w:tabs>
          <w:tab w:val="right" w:leader="dot" w:pos="8505"/>
          <w:tab w:val="clear" w:pos="9345"/>
        </w:tabs>
        <w:bidi w:val="0"/>
      </w:pPr>
      <w:r w:rsidR="004445CA">
        <w:fldChar w:fldCharType="begin"/>
      </w:r>
      <w:r w:rsidR="004445CA">
        <w:rPr>
          <w:rFonts w:ascii="宋体" w:eastAsia="宋体" w:hAnsi="宋体" w:cs="宋体"/>
          <w:color w:val="000000"/>
          <w:sz w:val="30"/>
        </w:rPr>
        <w:instrText xml:space="preserve">  \o "1-3" \h \z \u </w:instrText>
      </w:r>
      <w:r w:rsidR="004445CA">
        <w:fldChar w:fldCharType="separate"/>
      </w:r>
      <w:r w:rsidRPr="001C6524">
        <w:rPr>
          <w:rFonts w:ascii="宋体" w:eastAsia="宋体" w:hAnsi="宋体" w:cs="宋体"/>
          <w:b w:val="0"/>
          <w:color w:val="000000"/>
          <w:sz w:val="30"/>
          <w:u w:val="none"/>
        </w:rPr>
        <w:t>1</w:t>
      </w:r>
      <w:r w:rsidRPr="001C6524">
        <w:rPr>
          <w:rFonts w:ascii="宋体" w:eastAsia="宋体" w:hAnsi="宋体" w:cs="宋体" w:hint="eastAsia"/>
          <w:b w:val="0"/>
          <w:color w:val="000000"/>
          <w:sz w:val="30"/>
          <w:u w:val="none"/>
        </w:rPr>
        <w:t xml:space="preserve"> 总则</w:t>
      </w:r>
      <w:r>
        <w:fldChar w:fldCharType="begin"/>
      </w:r>
      <w:r>
        <w:rPr>
          <w:rFonts w:ascii="宋体" w:eastAsia="宋体" w:hAnsi="宋体" w:cs="宋体"/>
          <w:b w:val="0"/>
          <w:color w:val="000000"/>
          <w:sz w:val="30"/>
          <w:u w:val="none"/>
        </w:rPr>
        <w:instrText xml:space="preserve">  313104055 \h </w:instrText>
      </w:r>
      <w:r>
        <w:fldChar w:fldCharType="separate"/>
      </w:r>
      <w:r w:rsidR="0078053F">
        <w:rPr>
          <w:rFonts w:ascii="宋体" w:eastAsia="宋体" w:hAnsi="宋体" w:cs="宋体"/>
          <w:b w:val="0"/>
          <w:color w:val="000000"/>
          <w:sz w:val="30"/>
          <w:u w:val="none"/>
        </w:rPr>
        <w:t>4</w:t>
      </w:r>
      <w:r w:rsidRPr="001C6524">
        <w:fldChar w:fldCharType="end"/>
      </w:r>
      <w:r w:rsidR="004445CA">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1.1</w:t>
      </w:r>
      <w:r w:rsidRPr="001C6524">
        <w:rPr>
          <w:rFonts w:ascii="宋体" w:eastAsia="宋体" w:hAnsi="宋体" w:cs="宋体" w:hint="eastAsia"/>
          <w:b w:val="0"/>
          <w:color w:val="000000"/>
          <w:sz w:val="30"/>
          <w:u w:val="none"/>
        </w:rPr>
        <w:t xml:space="preserve"> 编制目的</w:t>
      </w:r>
      <w:r>
        <w:fldChar w:fldCharType="begin"/>
      </w:r>
      <w:r>
        <w:rPr>
          <w:rFonts w:ascii="宋体" w:eastAsia="宋体" w:hAnsi="宋体" w:cs="宋体"/>
          <w:b w:val="0"/>
          <w:color w:val="000000"/>
          <w:sz w:val="30"/>
          <w:u w:val="none"/>
        </w:rPr>
        <w:instrText xml:space="preserve">  313104056 \h </w:instrText>
      </w:r>
      <w:r>
        <w:fldChar w:fldCharType="separate"/>
      </w:r>
      <w:r w:rsidR="0078053F">
        <w:rPr>
          <w:rFonts w:ascii="宋体" w:eastAsia="宋体" w:hAnsi="宋体" w:cs="宋体"/>
          <w:b w:val="0"/>
          <w:color w:val="000000"/>
          <w:sz w:val="30"/>
          <w:u w:val="none"/>
        </w:rPr>
        <w:t>4</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1.2</w:t>
      </w:r>
      <w:r w:rsidRPr="001C6524">
        <w:rPr>
          <w:rFonts w:ascii="宋体" w:eastAsia="宋体" w:hAnsi="宋体" w:cs="宋体" w:hint="eastAsia"/>
          <w:b w:val="0"/>
          <w:color w:val="000000"/>
          <w:sz w:val="30"/>
          <w:u w:val="none"/>
        </w:rPr>
        <w:t xml:space="preserve"> 编制依据</w:t>
      </w:r>
      <w:r>
        <w:fldChar w:fldCharType="begin"/>
      </w:r>
      <w:r>
        <w:rPr>
          <w:rFonts w:ascii="宋体" w:eastAsia="宋体" w:hAnsi="宋体" w:cs="宋体"/>
          <w:b w:val="0"/>
          <w:color w:val="000000"/>
          <w:sz w:val="30"/>
          <w:u w:val="none"/>
        </w:rPr>
        <w:instrText xml:space="preserve">  313104057 \h </w:instrText>
      </w:r>
      <w:r>
        <w:fldChar w:fldCharType="separate"/>
      </w:r>
      <w:r w:rsidR="0078053F">
        <w:rPr>
          <w:rFonts w:ascii="宋体" w:eastAsia="宋体" w:hAnsi="宋体" w:cs="宋体"/>
          <w:b w:val="0"/>
          <w:color w:val="000000"/>
          <w:sz w:val="30"/>
          <w:u w:val="none"/>
        </w:rPr>
        <w:t>4</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1.3</w:t>
      </w:r>
      <w:r w:rsidRPr="001C6524">
        <w:rPr>
          <w:rFonts w:ascii="宋体" w:eastAsia="宋体" w:hAnsi="宋体" w:cs="宋体" w:hint="eastAsia"/>
          <w:b w:val="0"/>
          <w:color w:val="000000"/>
          <w:sz w:val="30"/>
          <w:u w:val="none"/>
        </w:rPr>
        <w:t xml:space="preserve"> 适用范围</w:t>
      </w:r>
      <w:r>
        <w:fldChar w:fldCharType="begin"/>
      </w:r>
      <w:r>
        <w:rPr>
          <w:rFonts w:ascii="宋体" w:eastAsia="宋体" w:hAnsi="宋体" w:cs="宋体"/>
          <w:b w:val="0"/>
          <w:color w:val="000000"/>
          <w:sz w:val="30"/>
          <w:u w:val="none"/>
        </w:rPr>
        <w:instrText xml:space="preserve">  313104058 \h </w:instrText>
      </w:r>
      <w:r>
        <w:fldChar w:fldCharType="separate"/>
      </w:r>
      <w:r w:rsidR="0078053F">
        <w:rPr>
          <w:rFonts w:ascii="宋体" w:eastAsia="宋体" w:hAnsi="宋体" w:cs="宋体"/>
          <w:b w:val="0"/>
          <w:color w:val="000000"/>
          <w:sz w:val="30"/>
          <w:u w:val="none"/>
        </w:rPr>
        <w:t>4</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2</w:t>
      </w:r>
      <w:r w:rsidRPr="001C6524">
        <w:rPr>
          <w:rFonts w:ascii="宋体" w:eastAsia="宋体" w:hAnsi="宋体" w:cs="宋体" w:hint="eastAsia"/>
          <w:b w:val="0"/>
          <w:color w:val="000000"/>
          <w:sz w:val="30"/>
          <w:u w:val="none"/>
        </w:rPr>
        <w:t xml:space="preserve"> 应急处置基本原则</w:t>
      </w:r>
      <w:r>
        <w:fldChar w:fldCharType="begin"/>
      </w:r>
      <w:r>
        <w:rPr>
          <w:rFonts w:ascii="宋体" w:eastAsia="宋体" w:hAnsi="宋体" w:cs="宋体"/>
          <w:b w:val="0"/>
          <w:color w:val="000000"/>
          <w:sz w:val="30"/>
          <w:u w:val="none"/>
        </w:rPr>
        <w:instrText xml:space="preserve">  313104059 \h </w:instrText>
      </w:r>
      <w:r>
        <w:fldChar w:fldCharType="separate"/>
      </w:r>
      <w:r w:rsidR="0078053F">
        <w:rPr>
          <w:rFonts w:ascii="宋体" w:eastAsia="宋体" w:hAnsi="宋体" w:cs="宋体"/>
          <w:b w:val="0"/>
          <w:color w:val="000000"/>
          <w:sz w:val="30"/>
          <w:u w:val="none"/>
        </w:rPr>
        <w:t>4</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3</w:t>
      </w:r>
      <w:r w:rsidRPr="001C6524">
        <w:rPr>
          <w:rFonts w:ascii="宋体" w:eastAsia="宋体" w:hAnsi="宋体" w:cs="宋体" w:hint="eastAsia"/>
          <w:b w:val="0"/>
          <w:color w:val="000000"/>
          <w:sz w:val="30"/>
          <w:u w:val="none"/>
        </w:rPr>
        <w:t xml:space="preserve"> 事故类型和危害程度分析</w:t>
      </w:r>
      <w:r>
        <w:fldChar w:fldCharType="begin"/>
      </w:r>
      <w:r>
        <w:rPr>
          <w:rFonts w:ascii="宋体" w:eastAsia="宋体" w:hAnsi="宋体" w:cs="宋体"/>
          <w:b w:val="0"/>
          <w:color w:val="000000"/>
          <w:sz w:val="30"/>
          <w:u w:val="none"/>
        </w:rPr>
        <w:instrText xml:space="preserve">  313104060 \h </w:instrText>
      </w:r>
      <w:r>
        <w:fldChar w:fldCharType="separate"/>
      </w:r>
      <w:r w:rsidR="0078053F">
        <w:rPr>
          <w:rFonts w:ascii="宋体" w:eastAsia="宋体" w:hAnsi="宋体" w:cs="宋体"/>
          <w:b w:val="0"/>
          <w:color w:val="000000"/>
          <w:sz w:val="30"/>
          <w:u w:val="none"/>
        </w:rPr>
        <w:t>4</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3.1</w:t>
      </w:r>
      <w:r w:rsidRPr="001C6524">
        <w:rPr>
          <w:rFonts w:ascii="宋体" w:eastAsia="宋体" w:hAnsi="宋体" w:cs="宋体" w:hint="eastAsia"/>
          <w:b w:val="0"/>
          <w:color w:val="000000"/>
          <w:sz w:val="30"/>
          <w:u w:val="none"/>
        </w:rPr>
        <w:t xml:space="preserve"> 事故风险的来源和特性</w:t>
      </w:r>
      <w:r>
        <w:fldChar w:fldCharType="begin"/>
      </w:r>
      <w:r>
        <w:rPr>
          <w:rFonts w:ascii="宋体" w:eastAsia="宋体" w:hAnsi="宋体" w:cs="宋体"/>
          <w:b w:val="0"/>
          <w:color w:val="000000"/>
          <w:sz w:val="30"/>
          <w:u w:val="none"/>
        </w:rPr>
        <w:instrText xml:space="preserve">  313104061 \h </w:instrText>
      </w:r>
      <w:r>
        <w:fldChar w:fldCharType="separate"/>
      </w:r>
      <w:r w:rsidR="0078053F">
        <w:rPr>
          <w:rFonts w:ascii="宋体" w:eastAsia="宋体" w:hAnsi="宋体" w:cs="宋体"/>
          <w:b w:val="0"/>
          <w:color w:val="000000"/>
          <w:sz w:val="30"/>
          <w:u w:val="none"/>
        </w:rPr>
        <w:t>4</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3.2</w:t>
      </w:r>
      <w:r w:rsidRPr="001C6524">
        <w:rPr>
          <w:rFonts w:ascii="宋体" w:eastAsia="宋体" w:hAnsi="宋体" w:cs="宋体" w:hint="eastAsia"/>
          <w:b w:val="0"/>
          <w:color w:val="000000"/>
          <w:sz w:val="30"/>
          <w:u w:val="none"/>
        </w:rPr>
        <w:t xml:space="preserve"> 事故类型、影响范围及后果</w:t>
      </w:r>
      <w:r>
        <w:fldChar w:fldCharType="begin"/>
      </w:r>
      <w:r>
        <w:rPr>
          <w:rFonts w:ascii="宋体" w:eastAsia="宋体" w:hAnsi="宋体" w:cs="宋体"/>
          <w:b w:val="0"/>
          <w:color w:val="000000"/>
          <w:sz w:val="30"/>
          <w:u w:val="none"/>
        </w:rPr>
        <w:instrText xml:space="preserve">  313104062 \h </w:instrText>
      </w:r>
      <w:r>
        <w:fldChar w:fldCharType="separate"/>
      </w:r>
      <w:r w:rsidR="0078053F">
        <w:rPr>
          <w:rFonts w:ascii="宋体" w:eastAsia="宋体" w:hAnsi="宋体" w:cs="宋体"/>
          <w:b w:val="0"/>
          <w:color w:val="000000"/>
          <w:sz w:val="30"/>
          <w:u w:val="none"/>
        </w:rPr>
        <w:t>5</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4</w:t>
      </w:r>
      <w:r w:rsidRPr="001C6524">
        <w:rPr>
          <w:rFonts w:ascii="宋体" w:eastAsia="宋体" w:hAnsi="宋体" w:cs="宋体" w:hint="eastAsia"/>
          <w:b w:val="0"/>
          <w:color w:val="000000"/>
          <w:sz w:val="30"/>
          <w:u w:val="none"/>
        </w:rPr>
        <w:t xml:space="preserve"> 事务分级</w:t>
      </w:r>
      <w:r>
        <w:fldChar w:fldCharType="begin"/>
      </w:r>
      <w:r>
        <w:rPr>
          <w:rFonts w:ascii="宋体" w:eastAsia="宋体" w:hAnsi="宋体" w:cs="宋体"/>
          <w:b w:val="0"/>
          <w:color w:val="000000"/>
          <w:sz w:val="30"/>
          <w:u w:val="none"/>
        </w:rPr>
        <w:instrText xml:space="preserve">  313104063 \h </w:instrText>
      </w:r>
      <w:r>
        <w:fldChar w:fldCharType="separate"/>
      </w:r>
      <w:r w:rsidR="0078053F">
        <w:rPr>
          <w:rFonts w:ascii="宋体" w:eastAsia="宋体" w:hAnsi="宋体" w:cs="宋体"/>
          <w:b w:val="0"/>
          <w:color w:val="000000"/>
          <w:sz w:val="30"/>
          <w:u w:val="none"/>
        </w:rPr>
        <w:t>5</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5</w:t>
      </w:r>
      <w:r w:rsidRPr="001C6524">
        <w:rPr>
          <w:rFonts w:ascii="宋体" w:eastAsia="宋体" w:hAnsi="宋体" w:cs="宋体" w:hint="eastAsia"/>
          <w:b w:val="0"/>
          <w:color w:val="000000"/>
          <w:sz w:val="30"/>
          <w:u w:val="none"/>
        </w:rPr>
        <w:t xml:space="preserve"> 组织机构及职责</w:t>
      </w:r>
      <w:r>
        <w:fldChar w:fldCharType="begin"/>
      </w:r>
      <w:r>
        <w:rPr>
          <w:rFonts w:ascii="宋体" w:eastAsia="宋体" w:hAnsi="宋体" w:cs="宋体"/>
          <w:b w:val="0"/>
          <w:color w:val="000000"/>
          <w:sz w:val="30"/>
          <w:u w:val="none"/>
        </w:rPr>
        <w:instrText xml:space="preserve">  313104068 \h </w:instrText>
      </w:r>
      <w:r>
        <w:fldChar w:fldCharType="separate"/>
      </w:r>
      <w:r w:rsidR="0078053F">
        <w:rPr>
          <w:rFonts w:ascii="宋体" w:eastAsia="宋体" w:hAnsi="宋体" w:cs="宋体"/>
          <w:b w:val="0"/>
          <w:color w:val="000000"/>
          <w:sz w:val="30"/>
          <w:u w:val="none"/>
        </w:rPr>
        <w:t>6</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5.1</w:t>
      </w:r>
      <w:r w:rsidRPr="001C6524">
        <w:rPr>
          <w:rFonts w:ascii="宋体" w:eastAsia="宋体" w:hAnsi="宋体" w:cs="宋体" w:hint="eastAsia"/>
          <w:b w:val="0"/>
          <w:color w:val="000000"/>
          <w:sz w:val="30"/>
          <w:u w:val="none"/>
        </w:rPr>
        <w:t xml:space="preserve"> 应急组织机构</w:t>
      </w:r>
      <w:r>
        <w:fldChar w:fldCharType="begin"/>
      </w:r>
      <w:r>
        <w:rPr>
          <w:rFonts w:ascii="宋体" w:eastAsia="宋体" w:hAnsi="宋体" w:cs="宋体"/>
          <w:b w:val="0"/>
          <w:color w:val="000000"/>
          <w:sz w:val="30"/>
          <w:u w:val="none"/>
        </w:rPr>
        <w:instrText xml:space="preserve">  313104069 \h </w:instrText>
      </w:r>
      <w:r>
        <w:fldChar w:fldCharType="separate"/>
      </w:r>
      <w:r w:rsidR="0078053F">
        <w:rPr>
          <w:rFonts w:ascii="宋体" w:eastAsia="宋体" w:hAnsi="宋体" w:cs="宋体"/>
          <w:b w:val="0"/>
          <w:color w:val="000000"/>
          <w:sz w:val="30"/>
          <w:u w:val="none"/>
        </w:rPr>
        <w:t>6</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5.2</w:t>
      </w:r>
      <w:r w:rsidRPr="001C6524">
        <w:rPr>
          <w:rFonts w:ascii="宋体" w:eastAsia="宋体" w:hAnsi="宋体" w:cs="宋体" w:hint="eastAsia"/>
          <w:b w:val="0"/>
          <w:color w:val="000000"/>
          <w:sz w:val="30"/>
          <w:u w:val="none"/>
        </w:rPr>
        <w:t xml:space="preserve"> 应急组织机构的职责</w:t>
      </w:r>
      <w:r>
        <w:fldChar w:fldCharType="begin"/>
      </w:r>
      <w:r>
        <w:rPr>
          <w:rFonts w:ascii="宋体" w:eastAsia="宋体" w:hAnsi="宋体" w:cs="宋体"/>
          <w:b w:val="0"/>
          <w:color w:val="000000"/>
          <w:sz w:val="30"/>
          <w:u w:val="none"/>
        </w:rPr>
        <w:instrText xml:space="preserve">  313104070 \h </w:instrText>
      </w:r>
      <w:r>
        <w:fldChar w:fldCharType="separate"/>
      </w:r>
      <w:r w:rsidR="0078053F">
        <w:rPr>
          <w:rFonts w:ascii="宋体" w:eastAsia="宋体" w:hAnsi="宋体" w:cs="宋体"/>
          <w:b w:val="0"/>
          <w:color w:val="000000"/>
          <w:sz w:val="30"/>
          <w:u w:val="none"/>
        </w:rPr>
        <w:t>6</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6</w:t>
      </w:r>
      <w:r w:rsidRPr="001C6524">
        <w:rPr>
          <w:rFonts w:ascii="宋体" w:eastAsia="宋体" w:hAnsi="宋体" w:cs="宋体" w:hint="eastAsia"/>
          <w:b w:val="0"/>
          <w:color w:val="000000"/>
          <w:sz w:val="30"/>
          <w:u w:val="none"/>
        </w:rPr>
        <w:t xml:space="preserve"> 预防及预警</w:t>
      </w:r>
      <w:r>
        <w:fldChar w:fldCharType="begin"/>
      </w:r>
      <w:r>
        <w:rPr>
          <w:rFonts w:ascii="宋体" w:eastAsia="宋体" w:hAnsi="宋体" w:cs="宋体"/>
          <w:b w:val="0"/>
          <w:color w:val="000000"/>
          <w:sz w:val="30"/>
          <w:u w:val="none"/>
        </w:rPr>
        <w:instrText xml:space="preserve">  313104071 \h </w:instrText>
      </w:r>
      <w:r>
        <w:fldChar w:fldCharType="separate"/>
      </w:r>
      <w:r w:rsidR="0078053F">
        <w:rPr>
          <w:rFonts w:ascii="宋体" w:eastAsia="宋体" w:hAnsi="宋体" w:cs="宋体"/>
          <w:b w:val="0"/>
          <w:color w:val="000000"/>
          <w:sz w:val="30"/>
          <w:u w:val="none"/>
        </w:rPr>
        <w:t>7</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6.1</w:t>
      </w:r>
      <w:r w:rsidRPr="001C6524">
        <w:rPr>
          <w:rFonts w:ascii="宋体" w:eastAsia="宋体" w:hAnsi="宋体" w:cs="宋体" w:hint="eastAsia"/>
          <w:b w:val="0"/>
          <w:color w:val="000000"/>
          <w:sz w:val="30"/>
          <w:u w:val="none"/>
        </w:rPr>
        <w:t xml:space="preserve"> 风险监测</w:t>
      </w:r>
      <w:r>
        <w:fldChar w:fldCharType="begin"/>
      </w:r>
      <w:r>
        <w:rPr>
          <w:rFonts w:ascii="宋体" w:eastAsia="宋体" w:hAnsi="宋体" w:cs="宋体"/>
          <w:b w:val="0"/>
          <w:color w:val="000000"/>
          <w:sz w:val="30"/>
          <w:u w:val="none"/>
        </w:rPr>
        <w:instrText xml:space="preserve">  313104072 \h </w:instrText>
      </w:r>
      <w:r>
        <w:fldChar w:fldCharType="separate"/>
      </w:r>
      <w:r w:rsidR="0078053F">
        <w:rPr>
          <w:rFonts w:ascii="宋体" w:eastAsia="宋体" w:hAnsi="宋体" w:cs="宋体"/>
          <w:b w:val="0"/>
          <w:color w:val="000000"/>
          <w:sz w:val="30"/>
          <w:u w:val="none"/>
        </w:rPr>
        <w:t>7</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6.2</w:t>
      </w:r>
      <w:r w:rsidRPr="001C6524">
        <w:rPr>
          <w:rFonts w:ascii="宋体" w:eastAsia="宋体" w:hAnsi="宋体" w:cs="宋体" w:hint="eastAsia"/>
          <w:b w:val="0"/>
          <w:color w:val="000000"/>
          <w:sz w:val="30"/>
          <w:u w:val="none"/>
        </w:rPr>
        <w:t xml:space="preserve"> 预警发布及预警行动</w:t>
      </w:r>
      <w:r>
        <w:fldChar w:fldCharType="begin"/>
      </w:r>
      <w:r>
        <w:rPr>
          <w:rFonts w:ascii="宋体" w:eastAsia="宋体" w:hAnsi="宋体" w:cs="宋体"/>
          <w:b w:val="0"/>
          <w:color w:val="000000"/>
          <w:sz w:val="30"/>
          <w:u w:val="none"/>
        </w:rPr>
        <w:instrText xml:space="preserve">  313104073 \h </w:instrText>
      </w:r>
      <w:r>
        <w:fldChar w:fldCharType="separate"/>
      </w:r>
      <w:r w:rsidR="0078053F">
        <w:rPr>
          <w:rFonts w:ascii="宋体" w:eastAsia="宋体" w:hAnsi="宋体" w:cs="宋体"/>
          <w:b w:val="0"/>
          <w:color w:val="000000"/>
          <w:sz w:val="30"/>
          <w:u w:val="none"/>
        </w:rPr>
        <w:t>7</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6.3</w:t>
      </w:r>
      <w:r w:rsidRPr="001C6524">
        <w:rPr>
          <w:rFonts w:ascii="宋体" w:eastAsia="宋体" w:hAnsi="宋体" w:cs="宋体" w:hint="eastAsia"/>
          <w:b w:val="0"/>
          <w:color w:val="000000"/>
          <w:sz w:val="30"/>
          <w:u w:val="none"/>
        </w:rPr>
        <w:t xml:space="preserve"> 预警结束</w:t>
      </w:r>
      <w:r>
        <w:fldChar w:fldCharType="begin"/>
      </w:r>
      <w:r>
        <w:rPr>
          <w:rFonts w:ascii="宋体" w:eastAsia="宋体" w:hAnsi="宋体" w:cs="宋体"/>
          <w:b w:val="0"/>
          <w:color w:val="000000"/>
          <w:sz w:val="30"/>
          <w:u w:val="none"/>
        </w:rPr>
        <w:instrText xml:space="preserve">  313104074 \h </w:instrText>
      </w:r>
      <w:r>
        <w:fldChar w:fldCharType="separate"/>
      </w:r>
      <w:r w:rsidR="0078053F">
        <w:rPr>
          <w:rFonts w:ascii="宋体" w:eastAsia="宋体" w:hAnsi="宋体" w:cs="宋体"/>
          <w:b w:val="0"/>
          <w:color w:val="000000"/>
          <w:sz w:val="30"/>
          <w:u w:val="none"/>
        </w:rPr>
        <w:t>8</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7</w:t>
      </w:r>
      <w:r w:rsidRPr="001C6524">
        <w:rPr>
          <w:rFonts w:ascii="宋体" w:eastAsia="宋体" w:hAnsi="宋体" w:cs="宋体" w:hint="eastAsia"/>
          <w:b w:val="0"/>
          <w:color w:val="000000"/>
          <w:sz w:val="30"/>
          <w:u w:val="none"/>
        </w:rPr>
        <w:t xml:space="preserve"> 信息报告</w:t>
      </w:r>
      <w:r>
        <w:fldChar w:fldCharType="begin"/>
      </w:r>
      <w:r>
        <w:rPr>
          <w:rFonts w:ascii="宋体" w:eastAsia="宋体" w:hAnsi="宋体" w:cs="宋体"/>
          <w:b w:val="0"/>
          <w:color w:val="000000"/>
          <w:sz w:val="30"/>
          <w:u w:val="none"/>
        </w:rPr>
        <w:instrText xml:space="preserve">  313104075 \h </w:instrText>
      </w:r>
      <w:r>
        <w:fldChar w:fldCharType="separate"/>
      </w:r>
      <w:r w:rsidR="0078053F">
        <w:rPr>
          <w:rFonts w:ascii="宋体" w:eastAsia="宋体" w:hAnsi="宋体" w:cs="宋体"/>
          <w:b w:val="0"/>
          <w:color w:val="000000"/>
          <w:sz w:val="30"/>
          <w:u w:val="none"/>
        </w:rPr>
        <w:t>8</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8</w:t>
      </w:r>
      <w:r w:rsidRPr="001C6524">
        <w:rPr>
          <w:rFonts w:ascii="宋体" w:eastAsia="宋体" w:hAnsi="宋体" w:cs="宋体" w:hint="eastAsia"/>
          <w:b w:val="0"/>
          <w:color w:val="000000"/>
          <w:sz w:val="30"/>
          <w:u w:val="none"/>
        </w:rPr>
        <w:t xml:space="preserve"> 应急响应</w:t>
      </w:r>
      <w:r>
        <w:fldChar w:fldCharType="begin"/>
      </w:r>
      <w:r>
        <w:rPr>
          <w:rFonts w:ascii="宋体" w:eastAsia="宋体" w:hAnsi="宋体" w:cs="宋体"/>
          <w:b w:val="0"/>
          <w:color w:val="000000"/>
          <w:sz w:val="30"/>
          <w:u w:val="none"/>
        </w:rPr>
        <w:instrText xml:space="preserve">  313104076 \h </w:instrText>
      </w:r>
      <w:r>
        <w:fldChar w:fldCharType="separate"/>
      </w:r>
      <w:r w:rsidR="0078053F">
        <w:rPr>
          <w:rFonts w:ascii="宋体" w:eastAsia="宋体" w:hAnsi="宋体" w:cs="宋体"/>
          <w:b w:val="0"/>
          <w:color w:val="000000"/>
          <w:sz w:val="30"/>
          <w:u w:val="none"/>
        </w:rPr>
        <w:t>8</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9</w:t>
      </w:r>
      <w:r w:rsidRPr="001C6524">
        <w:rPr>
          <w:rFonts w:ascii="宋体" w:eastAsia="宋体" w:hAnsi="宋体" w:cs="宋体" w:hint="eastAsia"/>
          <w:b w:val="0"/>
          <w:color w:val="000000"/>
          <w:sz w:val="30"/>
          <w:u w:val="none"/>
        </w:rPr>
        <w:t xml:space="preserve"> 后期处置</w:t>
      </w:r>
      <w:r>
        <w:fldChar w:fldCharType="begin"/>
      </w:r>
      <w:r>
        <w:rPr>
          <w:rFonts w:ascii="宋体" w:eastAsia="宋体" w:hAnsi="宋体" w:cs="宋体"/>
          <w:b w:val="0"/>
          <w:color w:val="000000"/>
          <w:sz w:val="30"/>
          <w:u w:val="none"/>
        </w:rPr>
        <w:instrText xml:space="preserve">  313104081 \h </w:instrText>
      </w:r>
      <w:r>
        <w:fldChar w:fldCharType="separate"/>
      </w:r>
      <w:r w:rsidR="0078053F">
        <w:rPr>
          <w:rFonts w:ascii="宋体" w:eastAsia="宋体" w:hAnsi="宋体" w:cs="宋体"/>
          <w:b w:val="0"/>
          <w:color w:val="000000"/>
          <w:sz w:val="30"/>
          <w:u w:val="none"/>
        </w:rPr>
        <w:t>11</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10</w:t>
      </w:r>
      <w:r w:rsidRPr="001C6524">
        <w:rPr>
          <w:rFonts w:ascii="宋体" w:eastAsia="宋体" w:hAnsi="宋体" w:cs="宋体" w:hint="eastAsia"/>
          <w:b w:val="0"/>
          <w:color w:val="000000"/>
          <w:sz w:val="30"/>
          <w:u w:val="none"/>
        </w:rPr>
        <w:t xml:space="preserve"> 应急保障</w:t>
      </w:r>
      <w:r>
        <w:fldChar w:fldCharType="begin"/>
      </w:r>
      <w:r>
        <w:rPr>
          <w:rFonts w:ascii="宋体" w:eastAsia="宋体" w:hAnsi="宋体" w:cs="宋体"/>
          <w:b w:val="0"/>
          <w:color w:val="000000"/>
          <w:sz w:val="30"/>
          <w:u w:val="none"/>
        </w:rPr>
        <w:instrText xml:space="preserve">  313104082 \h </w:instrText>
      </w:r>
      <w:r>
        <w:fldChar w:fldCharType="separate"/>
      </w:r>
      <w:r w:rsidR="0078053F">
        <w:rPr>
          <w:rFonts w:ascii="宋体" w:eastAsia="宋体" w:hAnsi="宋体" w:cs="宋体"/>
          <w:b w:val="0"/>
          <w:color w:val="000000"/>
          <w:sz w:val="30"/>
          <w:u w:val="none"/>
        </w:rPr>
        <w:t>11</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11</w:t>
      </w:r>
      <w:r w:rsidRPr="001C6524">
        <w:rPr>
          <w:rFonts w:ascii="宋体" w:eastAsia="宋体" w:hAnsi="宋体" w:cs="宋体" w:hint="eastAsia"/>
          <w:b w:val="0"/>
          <w:color w:val="000000"/>
          <w:sz w:val="30"/>
          <w:u w:val="none"/>
        </w:rPr>
        <w:t xml:space="preserve"> 培训和演练</w:t>
      </w:r>
      <w:r>
        <w:fldChar w:fldCharType="begin"/>
      </w:r>
      <w:r>
        <w:rPr>
          <w:rFonts w:ascii="宋体" w:eastAsia="宋体" w:hAnsi="宋体" w:cs="宋体"/>
          <w:b w:val="0"/>
          <w:color w:val="000000"/>
          <w:sz w:val="30"/>
          <w:u w:val="none"/>
        </w:rPr>
        <w:instrText xml:space="preserve">  313104083 \h </w:instrText>
      </w:r>
      <w:r>
        <w:fldChar w:fldCharType="separate"/>
      </w:r>
      <w:r w:rsidR="0078053F">
        <w:rPr>
          <w:rFonts w:ascii="宋体" w:eastAsia="宋体" w:hAnsi="宋体" w:cs="宋体"/>
          <w:b w:val="0"/>
          <w:color w:val="000000"/>
          <w:sz w:val="30"/>
          <w:u w:val="none"/>
        </w:rPr>
        <w:t>12</w:t>
      </w:r>
      <w:r w:rsidRPr="001C6524">
        <w:fldChar w:fldCharType="end"/>
      </w:r>
    </w:p>
    <w:p w:rsidR="001C6524" w:rsidRPr="001C6524" w:rsidP="00836ECC">
      <w:pPr>
        <w:pStyle w:val="TOC3"/>
        <w:tabs>
          <w:tab w:val="right" w:leader="dot" w:pos="8505"/>
          <w:tab w:val="clear" w:pos="9345"/>
        </w:tabs>
        <w:bidi w:val="0"/>
      </w:pPr>
      <w:r w:rsidRPr="001C6524">
        <w:rPr>
          <w:rFonts w:ascii="宋体" w:eastAsia="宋体" w:hAnsi="宋体" w:cs="宋体"/>
          <w:b w:val="0"/>
          <w:color w:val="000000"/>
          <w:sz w:val="30"/>
          <w:u w:val="none"/>
        </w:rPr>
        <w:t>12</w:t>
      </w:r>
      <w:r w:rsidRPr="001C6524">
        <w:rPr>
          <w:rFonts w:ascii="宋体" w:eastAsia="宋体" w:hAnsi="宋体" w:cs="宋体" w:hint="eastAsia"/>
          <w:b w:val="0"/>
          <w:color w:val="000000"/>
          <w:sz w:val="30"/>
          <w:u w:val="none"/>
        </w:rPr>
        <w:t xml:space="preserve"> 附则</w:t>
      </w:r>
      <w:r>
        <w:fldChar w:fldCharType="begin"/>
      </w:r>
      <w:r>
        <w:rPr>
          <w:rFonts w:ascii="宋体" w:eastAsia="宋体" w:hAnsi="宋体" w:cs="宋体"/>
          <w:b w:val="0"/>
          <w:color w:val="000000"/>
          <w:sz w:val="30"/>
          <w:u w:val="none"/>
        </w:rPr>
        <w:instrText xml:space="preserve">  313104084 \h </w:instrText>
      </w:r>
      <w:r>
        <w:fldChar w:fldCharType="separate"/>
      </w:r>
      <w:r w:rsidR="0078053F">
        <w:rPr>
          <w:rFonts w:ascii="宋体" w:eastAsia="宋体" w:hAnsi="宋体" w:cs="宋体"/>
          <w:b w:val="0"/>
          <w:color w:val="000000"/>
          <w:sz w:val="30"/>
          <w:u w:val="none"/>
        </w:rPr>
        <w:t>12</w:t>
      </w:r>
      <w:r w:rsidRPr="001C6524">
        <w:fldChar w:fldCharType="end"/>
      </w:r>
    </w:p>
    <w:p w:rsidR="001C6524" w:rsidRPr="001C6524" w:rsidP="00836ECC">
      <w:pPr>
        <w:pStyle w:val="TOC3"/>
        <w:tabs>
          <w:tab w:val="right" w:leader="dot" w:pos="8505"/>
          <w:tab w:val="clear" w:pos="9345"/>
        </w:tabs>
        <w:bidi w:val="0"/>
        <w:sectPr w:rsidSect="008F01F5">
          <w:pgSz w:w="11907" w:h="16839" w:code="9"/>
          <w:pgMar w:top="1418" w:right="1701" w:bottom="1418" w:left="1701" w:header="1134" w:footer="1134" w:gutter="0"/>
          <w:pgNumType w:start="2"/>
          <w:cols w:space="425"/>
          <w:docGrid w:linePitch="312"/>
        </w:sectPr>
      </w:pPr>
      <w:r w:rsidRPr="001C6524">
        <w:rPr>
          <w:rFonts w:ascii="宋体" w:eastAsia="宋体" w:hAnsi="宋体" w:cs="宋体"/>
          <w:b w:val="0"/>
          <w:color w:val="000000"/>
          <w:sz w:val="30"/>
          <w:u w:val="none"/>
        </w:rPr>
        <w:t>13</w:t>
      </w:r>
      <w:r w:rsidRPr="001C6524">
        <w:rPr>
          <w:rFonts w:ascii="宋体" w:eastAsia="宋体" w:hAnsi="宋体" w:cs="宋体" w:hint="eastAsia"/>
          <w:b w:val="0"/>
          <w:color w:val="000000"/>
          <w:sz w:val="30"/>
          <w:u w:val="none"/>
        </w:rPr>
        <w:t xml:space="preserve"> 附件</w:t>
      </w:r>
      <w:r>
        <w:fldChar w:fldCharType="begin"/>
      </w:r>
      <w:r>
        <w:rPr>
          <w:rFonts w:ascii="宋体" w:eastAsia="宋体" w:hAnsi="宋体" w:cs="宋体"/>
          <w:b w:val="0"/>
          <w:color w:val="000000"/>
          <w:sz w:val="30"/>
          <w:u w:val="none"/>
        </w:rPr>
        <w:instrText xml:space="preserve">  313104090 \h </w:instrText>
      </w:r>
      <w:r>
        <w:fldChar w:fldCharType="separate"/>
      </w:r>
      <w:r w:rsidR="0078053F">
        <w:rPr>
          <w:rFonts w:ascii="宋体" w:eastAsia="宋体" w:hAnsi="宋体" w:cs="宋体"/>
          <w:b w:val="0"/>
          <w:color w:val="000000"/>
          <w:sz w:val="30"/>
          <w:u w:val="none"/>
        </w:rPr>
        <w:t>12</w:t>
      </w:r>
      <w:r w:rsidRPr="001C6524">
        <w:fldChar w:fldCharType="end"/>
      </w:r>
    </w:p>
    <w:p w:rsidR="00836ECC" w:rsidP="00836ECC">
      <w:pPr>
        <w:bidi w:val="0"/>
        <w:spacing w:line="360" w:lineRule="auto"/>
        <w:jc w:val="center"/>
        <w:rPr>
          <w:rFonts w:hint="eastAsia"/>
          <w:b/>
          <w:sz w:val="32"/>
          <w:szCs w:val="32"/>
        </w:rPr>
      </w:pPr>
      <w:bookmarkStart w:id="0" w:name="_Toc199844292"/>
      <w:bookmarkStart w:id="1" w:name="_Toc199844761"/>
      <w:bookmarkStart w:id="2" w:name="_Toc243735205"/>
      <w:bookmarkStart w:id="3" w:name="_Toc243785381"/>
      <w:bookmarkStart w:id="4" w:name="_Toc244070537"/>
      <w:bookmarkStart w:id="5" w:name="_Toc246553106"/>
      <w:bookmarkStart w:id="6" w:name="_Toc248215813"/>
      <w:r w:rsidRPr="007F58D9">
        <w:rPr>
          <w:rFonts w:ascii="宋体" w:eastAsia="宋体" w:hAnsi="宋体" w:cs="宋体" w:hint="eastAsia"/>
          <w:b/>
          <w:color w:val="000000"/>
          <w:sz w:val="30"/>
          <w:szCs w:val="32"/>
        </w:rPr>
        <w:t>前    言</w:t>
      </w:r>
    </w:p>
    <w:p w:rsidR="00836ECC" w:rsidP="00836ECC">
      <w:pPr>
        <w:pStyle w:val="a8"/>
        <w:bidi w:val="0"/>
        <w:spacing w:line="360" w:lineRule="auto"/>
        <w:ind w:firstLine="420"/>
        <w:rPr>
          <w:rFonts w:hint="eastAsia"/>
        </w:rPr>
      </w:pPr>
      <w:r w:rsidRPr="00457952">
        <w:rPr>
          <w:rFonts w:ascii="宋体" w:eastAsia="宋体" w:hAnsi="宋体" w:cs="宋体" w:hint="eastAsia"/>
          <w:color w:val="000000"/>
          <w:sz w:val="30"/>
          <w:szCs w:val="21"/>
        </w:rPr>
        <w:t>为提高本企业对突发</w:t>
      </w:r>
      <w:r>
        <w:rPr>
          <w:rFonts w:ascii="宋体" w:eastAsia="宋体" w:hAnsi="宋体" w:cs="宋体" w:hint="eastAsia"/>
          <w:color w:val="000000"/>
          <w:sz w:val="30"/>
          <w:szCs w:val="21"/>
        </w:rPr>
        <w:t>人身事故等</w:t>
      </w:r>
      <w:r w:rsidRPr="00457952">
        <w:rPr>
          <w:rFonts w:ascii="宋体" w:eastAsia="宋体" w:hAnsi="宋体" w:cs="宋体" w:hint="eastAsia"/>
          <w:color w:val="000000"/>
          <w:sz w:val="30"/>
          <w:szCs w:val="21"/>
        </w:rPr>
        <w:t>应急事务的处置实力，</w:t>
      </w:r>
      <w:r>
        <w:rPr>
          <w:rFonts w:ascii="宋体" w:eastAsia="宋体" w:hAnsi="宋体" w:cs="宋体" w:hint="eastAsia"/>
          <w:color w:val="000000"/>
          <w:sz w:val="30"/>
          <w:szCs w:val="21"/>
        </w:rPr>
        <w:t>最大程度地预防和削减突发事务及其造成的损害，保障员工</w:t>
      </w:r>
      <w:r w:rsidRPr="008068CA">
        <w:rPr>
          <w:rFonts w:ascii="宋体" w:eastAsia="宋体" w:hAnsi="宋体" w:cs="宋体" w:hint="eastAsia"/>
          <w:color w:val="000000"/>
          <w:sz w:val="30"/>
          <w:szCs w:val="21"/>
        </w:rPr>
        <w:t>的</w:t>
      </w:r>
      <w:r>
        <w:rPr>
          <w:rFonts w:ascii="宋体" w:eastAsia="宋体" w:hAnsi="宋体" w:cs="宋体" w:hint="eastAsia"/>
          <w:color w:val="000000"/>
          <w:sz w:val="30"/>
          <w:szCs w:val="21"/>
        </w:rPr>
        <w:t>健康及</w:t>
      </w:r>
      <w:r w:rsidRPr="008068CA">
        <w:rPr>
          <w:rFonts w:ascii="宋体" w:eastAsia="宋体" w:hAnsi="宋体" w:cs="宋体" w:hint="eastAsia"/>
          <w:color w:val="000000"/>
          <w:sz w:val="30"/>
          <w:szCs w:val="21"/>
        </w:rPr>
        <w:t>平安</w:t>
      </w:r>
      <w:r>
        <w:rPr>
          <w:rFonts w:ascii="宋体" w:eastAsia="宋体" w:hAnsi="宋体" w:cs="宋体" w:hint="eastAsia"/>
          <w:color w:val="000000"/>
          <w:sz w:val="30"/>
          <w:szCs w:val="21"/>
        </w:rPr>
        <w:t>。</w:t>
      </w:r>
      <w:r w:rsidRPr="00F20782">
        <w:rPr>
          <w:rFonts w:ascii="宋体" w:eastAsia="宋体" w:hAnsi="宋体" w:cs="宋体" w:hint="eastAsia"/>
          <w:color w:val="000000"/>
          <w:sz w:val="30"/>
          <w:szCs w:val="21"/>
        </w:rPr>
        <w:t>依据《中华人民共和国突发事务应对法》、《电力监管条例》、《国家突发公共事务总体应急预案》、《国家处置电网大面积停电事务应急预案》、《生产经营单位平安生产事故应急预案编制导则》等国家、行业有关法律、法规的规定，结合本企业特点，特制订本预案</w:t>
      </w:r>
      <w:r w:rsidRPr="00F20782">
        <w:rPr>
          <w:rFonts w:ascii="宋体" w:eastAsia="宋体" w:hAnsi="宋体" w:cs="宋体"/>
          <w:color w:val="000000"/>
          <w:sz w:val="30"/>
          <w:szCs w:val="21"/>
        </w:rPr>
        <w:t>。</w:t>
      </w:r>
    </w:p>
    <w:p w:rsidR="00836ECC" w:rsidP="00836ECC">
      <w:pPr>
        <w:pStyle w:val="a8"/>
        <w:bidi w:val="0"/>
        <w:spacing w:line="360" w:lineRule="auto"/>
        <w:ind w:firstLine="420"/>
        <w:rPr>
          <w:rFonts w:hAnsi="宋体" w:hint="eastAsia"/>
          <w:szCs w:val="21"/>
        </w:rPr>
        <w:sectPr w:rsidSect="008F01F5">
          <w:type w:val="nextPage"/>
          <w:pgSz w:w="11907" w:h="16839" w:code="9"/>
          <w:pgMar w:top="1418" w:right="1701" w:bottom="1418" w:left="1701" w:header="1134" w:footer="1134" w:gutter="0"/>
          <w:pgNumType w:start="3"/>
          <w:cols w:space="425"/>
          <w:titlePg w:val="0"/>
          <w:docGrid w:linePitch="312"/>
        </w:sectPr>
      </w:pPr>
      <w:r>
        <w:rPr>
          <w:rFonts w:ascii="宋体" w:eastAsia="宋体" w:hAnsi="宋体" w:cs="宋体" w:hint="eastAsia"/>
          <w:color w:val="000000"/>
          <w:sz w:val="30"/>
        </w:rPr>
        <w:t>在本预案运用过程中，如发觉有不妥之处，请刚好将看法和建议反馈到</w:t>
      </w:r>
      <w:r w:rsidR="00E539B8">
        <w:rPr>
          <w:rFonts w:ascii="宋体" w:eastAsia="宋体" w:hAnsi="宋体" w:cs="宋体" w:hint="eastAsia"/>
          <w:color w:val="000000"/>
          <w:sz w:val="30"/>
        </w:rPr>
        <w:t>平安监察部</w:t>
      </w:r>
      <w:r>
        <w:rPr>
          <w:rFonts w:ascii="宋体" w:eastAsia="宋体" w:hAnsi="宋体" w:cs="宋体" w:hint="eastAsia"/>
          <w:color w:val="000000"/>
          <w:sz w:val="30"/>
        </w:rPr>
        <w:t>，以便今后修订时参考。</w:t>
      </w:r>
    </w:p>
    <w:p w:rsidR="000760DA" w:rsidRPr="00D57FA8" w:rsidP="008F01F5">
      <w:pPr>
        <w:bidi w:val="0"/>
        <w:spacing w:line="360" w:lineRule="auto"/>
        <w:jc w:val="center"/>
        <w:rPr>
          <w:rFonts w:hint="eastAsia"/>
          <w:b/>
          <w:sz w:val="32"/>
          <w:szCs w:val="32"/>
        </w:rPr>
      </w:pPr>
      <w:r w:rsidRPr="00D57FA8" w:rsidR="00B91BFB">
        <w:rPr>
          <w:rFonts w:ascii="宋体" w:eastAsia="宋体" w:hAnsi="宋体" w:cs="宋体" w:hint="eastAsia"/>
          <w:b/>
          <w:color w:val="000000"/>
          <w:sz w:val="30"/>
          <w:szCs w:val="32"/>
        </w:rPr>
        <w:t>人身</w:t>
      </w:r>
      <w:r w:rsidRPr="00D57FA8" w:rsidR="00151B91">
        <w:rPr>
          <w:rFonts w:ascii="宋体" w:eastAsia="宋体" w:hAnsi="宋体" w:cs="宋体" w:hint="eastAsia"/>
          <w:b/>
          <w:color w:val="000000"/>
          <w:sz w:val="30"/>
          <w:szCs w:val="32"/>
        </w:rPr>
        <w:t>事故</w:t>
      </w:r>
      <w:r w:rsidRPr="00D57FA8">
        <w:rPr>
          <w:rFonts w:ascii="宋体" w:eastAsia="宋体" w:hAnsi="宋体" w:cs="宋体" w:hint="eastAsia"/>
          <w:b/>
          <w:color w:val="000000"/>
          <w:sz w:val="30"/>
          <w:szCs w:val="32"/>
        </w:rPr>
        <w:t>应急预案</w:t>
      </w:r>
      <w:bookmarkEnd w:id="0"/>
      <w:bookmarkEnd w:id="1"/>
      <w:bookmarkEnd w:id="2"/>
      <w:bookmarkEnd w:id="3"/>
      <w:bookmarkEnd w:id="4"/>
      <w:bookmarkEnd w:id="5"/>
      <w:bookmarkEnd w:id="6"/>
    </w:p>
    <w:p w:rsidR="00D84160" w:rsidRPr="008F01F5" w:rsidP="008F01F5">
      <w:pPr>
        <w:pStyle w:val="a9"/>
        <w:bidi w:val="0"/>
        <w:spacing w:before="0" w:after="0" w:line="360" w:lineRule="auto"/>
        <w:rPr>
          <w:rFonts w:ascii="宋体" w:eastAsia="宋体" w:hAnsi="宋体" w:hint="eastAsia"/>
          <w:b/>
          <w:szCs w:val="21"/>
        </w:rPr>
      </w:pPr>
      <w:bookmarkStart w:id="7" w:name="_Toc313103072"/>
      <w:bookmarkStart w:id="8" w:name="_Toc313104055"/>
      <w:r w:rsidRPr="008F01F5">
        <w:rPr>
          <w:rFonts w:ascii="宋体" w:eastAsia="宋体" w:hAnsi="宋体" w:cs="宋体" w:hint="eastAsia"/>
          <w:b/>
          <w:color w:val="000000"/>
          <w:sz w:val="30"/>
          <w:szCs w:val="21"/>
        </w:rPr>
        <w:t>总则</w:t>
      </w:r>
      <w:bookmarkEnd w:id="7"/>
      <w:bookmarkEnd w:id="8"/>
    </w:p>
    <w:p w:rsidR="00D84160" w:rsidRPr="008F01F5" w:rsidP="008F01F5">
      <w:pPr>
        <w:pStyle w:val="a10"/>
        <w:bidi w:val="0"/>
        <w:spacing w:line="360" w:lineRule="auto"/>
        <w:rPr>
          <w:rFonts w:ascii="宋体" w:eastAsia="宋体" w:hAnsi="宋体" w:hint="eastAsia"/>
          <w:b/>
          <w:szCs w:val="21"/>
        </w:rPr>
      </w:pPr>
      <w:bookmarkStart w:id="9" w:name="_Toc313103073"/>
      <w:bookmarkStart w:id="10" w:name="_Toc313104056"/>
      <w:r w:rsidRPr="008F01F5">
        <w:rPr>
          <w:rFonts w:ascii="宋体" w:eastAsia="宋体" w:hAnsi="宋体" w:cs="宋体" w:hint="eastAsia"/>
          <w:b/>
          <w:color w:val="000000"/>
          <w:sz w:val="30"/>
          <w:szCs w:val="21"/>
        </w:rPr>
        <w:t>编制目的</w:t>
      </w:r>
      <w:bookmarkEnd w:id="9"/>
      <w:bookmarkEnd w:id="10"/>
    </w:p>
    <w:p w:rsidR="00D84160" w:rsidRPr="008F01F5" w:rsidP="008F01F5">
      <w:pPr>
        <w:pStyle w:val="a8"/>
        <w:bidi w:val="0"/>
        <w:spacing w:line="360" w:lineRule="auto"/>
        <w:ind w:firstLine="420"/>
        <w:rPr>
          <w:rFonts w:hAnsi="宋体" w:hint="eastAsia"/>
          <w:szCs w:val="21"/>
        </w:rPr>
      </w:pPr>
      <w:r w:rsidRPr="008F01F5" w:rsidR="00B73A3D">
        <w:rPr>
          <w:rFonts w:ascii="宋体" w:eastAsia="宋体" w:hAnsi="宋体" w:cs="宋体" w:hint="eastAsia"/>
          <w:color w:val="000000"/>
          <w:sz w:val="30"/>
          <w:szCs w:val="21"/>
        </w:rPr>
        <w:t>高效、有序地做好</w:t>
      </w:r>
      <w:r w:rsidRPr="008F01F5" w:rsidR="007A58E2">
        <w:rPr>
          <w:rFonts w:ascii="宋体" w:eastAsia="宋体" w:hAnsi="宋体" w:cs="宋体" w:hint="eastAsia"/>
          <w:color w:val="000000"/>
          <w:sz w:val="30"/>
          <w:szCs w:val="21"/>
        </w:rPr>
        <w:t>本企业</w:t>
      </w:r>
      <w:r w:rsidRPr="008F01F5" w:rsidR="00D65734">
        <w:rPr>
          <w:rFonts w:ascii="宋体" w:eastAsia="宋体" w:hAnsi="宋体" w:cs="宋体" w:hint="eastAsia"/>
          <w:color w:val="000000"/>
          <w:sz w:val="30"/>
          <w:szCs w:val="21"/>
        </w:rPr>
        <w:t>突发</w:t>
      </w:r>
      <w:r w:rsidRPr="008F01F5" w:rsidR="00B73A3D">
        <w:rPr>
          <w:rFonts w:ascii="宋体" w:eastAsia="宋体" w:hAnsi="宋体" w:cs="宋体" w:hint="eastAsia"/>
          <w:color w:val="000000"/>
          <w:sz w:val="30"/>
          <w:szCs w:val="21"/>
        </w:rPr>
        <w:t>人身事务的应急处置和救援工作，避开或最大程度地减轻人身突发事务造成的重大经济损失和政治影响，保障员工生命和企业财产平安，维护社会稳定</w:t>
      </w:r>
      <w:r w:rsidRPr="008F01F5" w:rsidR="00DD6020">
        <w:rPr>
          <w:rFonts w:ascii="宋体" w:eastAsia="宋体" w:hAnsi="宋体" w:cs="宋体" w:hint="eastAsia"/>
          <w:color w:val="000000"/>
          <w:sz w:val="30"/>
          <w:szCs w:val="21"/>
        </w:rPr>
        <w:t>。</w:t>
      </w:r>
    </w:p>
    <w:p w:rsidR="00D84160" w:rsidRPr="008F01F5" w:rsidP="008F01F5">
      <w:pPr>
        <w:pStyle w:val="a10"/>
        <w:bidi w:val="0"/>
        <w:spacing w:line="360" w:lineRule="auto"/>
        <w:rPr>
          <w:rFonts w:ascii="宋体" w:eastAsia="宋体" w:hAnsi="宋体" w:hint="eastAsia"/>
          <w:b/>
          <w:szCs w:val="21"/>
        </w:rPr>
      </w:pPr>
      <w:bookmarkStart w:id="11" w:name="_Toc313103074"/>
      <w:bookmarkStart w:id="12" w:name="_Toc313104057"/>
      <w:r w:rsidRPr="008F01F5">
        <w:rPr>
          <w:rFonts w:ascii="宋体" w:eastAsia="宋体" w:hAnsi="宋体" w:cs="宋体" w:hint="eastAsia"/>
          <w:b/>
          <w:color w:val="000000"/>
          <w:sz w:val="30"/>
          <w:szCs w:val="21"/>
        </w:rPr>
        <w:t>编制依据</w:t>
      </w:r>
      <w:bookmarkEnd w:id="11"/>
      <w:bookmarkEnd w:id="12"/>
    </w:p>
    <w:p w:rsidR="005A58A9" w:rsidRPr="008F01F5" w:rsidP="008F01F5">
      <w:pPr>
        <w:widowControl/>
        <w:bidi w:val="0"/>
        <w:adjustRightInd w:val="0"/>
        <w:snapToGrid w:val="0"/>
        <w:spacing w:line="360" w:lineRule="auto"/>
        <w:ind w:firstLine="405"/>
        <w:rPr>
          <w:rFonts w:ascii="宋体" w:hAnsi="宋体" w:cs="Arial" w:hint="eastAsia"/>
          <w:noProof/>
          <w:kern w:val="0"/>
          <w:szCs w:val="21"/>
        </w:rPr>
      </w:pPr>
      <w:r w:rsidRPr="008F01F5" w:rsidR="00A13EAC">
        <w:rPr>
          <w:rFonts w:ascii="宋体" w:eastAsia="宋体" w:hAnsi="宋体" w:cs="宋体" w:hint="eastAsia"/>
          <w:noProof/>
          <w:color w:val="000000"/>
          <w:kern w:val="0"/>
          <w:sz w:val="30"/>
          <w:szCs w:val="21"/>
        </w:rPr>
        <w:t>《中华人民共和国突发事务应对法》</w:t>
      </w:r>
    </w:p>
    <w:p w:rsidR="005A58A9" w:rsidRPr="008F01F5" w:rsidP="008F01F5">
      <w:pPr>
        <w:widowControl/>
        <w:bidi w:val="0"/>
        <w:adjustRightInd w:val="0"/>
        <w:snapToGrid w:val="0"/>
        <w:spacing w:line="360" w:lineRule="auto"/>
        <w:ind w:firstLine="405"/>
        <w:rPr>
          <w:rFonts w:ascii="宋体" w:hAnsi="宋体" w:cs="Arial" w:hint="eastAsia"/>
          <w:noProof/>
          <w:kern w:val="0"/>
          <w:szCs w:val="21"/>
        </w:rPr>
      </w:pPr>
      <w:r w:rsidRPr="008F01F5">
        <w:rPr>
          <w:rFonts w:ascii="宋体" w:eastAsia="宋体" w:hAnsi="宋体" w:cs="宋体" w:hint="eastAsia"/>
          <w:noProof/>
          <w:color w:val="000000"/>
          <w:kern w:val="0"/>
          <w:sz w:val="30"/>
          <w:szCs w:val="21"/>
        </w:rPr>
        <w:t>《生产经营单位平安生产事故应急预案编制导则》</w:t>
      </w:r>
    </w:p>
    <w:p w:rsidR="005A58A9" w:rsidRPr="008F01F5" w:rsidP="008F01F5">
      <w:pPr>
        <w:widowControl/>
        <w:bidi w:val="0"/>
        <w:adjustRightInd w:val="0"/>
        <w:snapToGrid w:val="0"/>
        <w:spacing w:line="360" w:lineRule="auto"/>
        <w:ind w:firstLine="405"/>
        <w:rPr>
          <w:rFonts w:ascii="宋体" w:hAnsi="宋体" w:cs="Arial" w:hint="eastAsia"/>
          <w:noProof/>
          <w:kern w:val="0"/>
          <w:szCs w:val="21"/>
        </w:rPr>
      </w:pPr>
      <w:r w:rsidRPr="008F01F5">
        <w:rPr>
          <w:rFonts w:ascii="宋体" w:eastAsia="宋体" w:hAnsi="宋体" w:cs="宋体" w:hint="eastAsia"/>
          <w:noProof/>
          <w:color w:val="000000"/>
          <w:kern w:val="0"/>
          <w:sz w:val="30"/>
          <w:szCs w:val="21"/>
        </w:rPr>
        <w:t>《电力企业专项应急预案编制导则》</w:t>
      </w:r>
    </w:p>
    <w:p w:rsidR="00D84160" w:rsidRPr="008F01F5" w:rsidP="008F01F5">
      <w:pPr>
        <w:pStyle w:val="a10"/>
        <w:bidi w:val="0"/>
        <w:spacing w:line="360" w:lineRule="auto"/>
        <w:rPr>
          <w:rFonts w:ascii="宋体" w:eastAsia="宋体" w:hAnsi="宋体" w:hint="eastAsia"/>
          <w:b/>
          <w:szCs w:val="21"/>
        </w:rPr>
      </w:pPr>
      <w:bookmarkStart w:id="13" w:name="_Toc313103075"/>
      <w:bookmarkStart w:id="14" w:name="_Toc313104058"/>
      <w:r w:rsidRPr="008F01F5">
        <w:rPr>
          <w:rFonts w:ascii="宋体" w:eastAsia="宋体" w:hAnsi="宋体" w:cs="宋体" w:hint="eastAsia"/>
          <w:b/>
          <w:color w:val="000000"/>
          <w:sz w:val="30"/>
          <w:szCs w:val="21"/>
        </w:rPr>
        <w:t>适用范围</w:t>
      </w:r>
      <w:bookmarkEnd w:id="13"/>
      <w:bookmarkEnd w:id="14"/>
    </w:p>
    <w:p w:rsidR="00D84160" w:rsidRPr="008F01F5" w:rsidP="008F01F5">
      <w:pPr>
        <w:pStyle w:val="a8"/>
        <w:bidi w:val="0"/>
        <w:spacing w:line="360" w:lineRule="auto"/>
        <w:ind w:firstLine="420"/>
        <w:rPr>
          <w:rFonts w:hAnsi="宋体" w:hint="eastAsia"/>
          <w:szCs w:val="21"/>
        </w:rPr>
      </w:pPr>
      <w:r w:rsidRPr="008F01F5" w:rsidR="00DD6020">
        <w:rPr>
          <w:rFonts w:ascii="宋体" w:eastAsia="宋体" w:hAnsi="宋体" w:cs="宋体" w:hint="eastAsia"/>
          <w:color w:val="000000"/>
          <w:sz w:val="30"/>
          <w:szCs w:val="21"/>
        </w:rPr>
        <w:t>适用于</w:t>
      </w:r>
      <w:r w:rsidRPr="008F01F5" w:rsidR="00B73A3D">
        <w:rPr>
          <w:rFonts w:ascii="宋体" w:eastAsia="宋体" w:hAnsi="宋体" w:cs="宋体" w:hint="eastAsia"/>
          <w:color w:val="000000"/>
          <w:sz w:val="30"/>
          <w:szCs w:val="21"/>
        </w:rPr>
        <w:t>本企业</w:t>
      </w:r>
      <w:r w:rsidRPr="008F01F5" w:rsidR="00D65734">
        <w:rPr>
          <w:rFonts w:ascii="宋体" w:eastAsia="宋体" w:hAnsi="宋体" w:cs="宋体" w:hint="eastAsia"/>
          <w:color w:val="000000"/>
          <w:sz w:val="30"/>
          <w:szCs w:val="21"/>
        </w:rPr>
        <w:t>突发</w:t>
      </w:r>
      <w:r w:rsidRPr="008F01F5" w:rsidR="00B73A3D">
        <w:rPr>
          <w:rFonts w:ascii="宋体" w:eastAsia="宋体" w:hAnsi="宋体" w:cs="宋体" w:hint="eastAsia"/>
          <w:color w:val="000000"/>
          <w:sz w:val="30"/>
          <w:szCs w:val="21"/>
        </w:rPr>
        <w:t>人身事务的应急处置和应急救援工作</w:t>
      </w:r>
      <w:r w:rsidRPr="008F01F5" w:rsidR="00DD6020">
        <w:rPr>
          <w:rFonts w:ascii="宋体" w:eastAsia="宋体" w:hAnsi="宋体" w:cs="宋体" w:hint="eastAsia"/>
          <w:color w:val="000000"/>
          <w:sz w:val="30"/>
          <w:szCs w:val="21"/>
        </w:rPr>
        <w:t>。</w:t>
      </w:r>
    </w:p>
    <w:p w:rsidR="00097218" w:rsidRPr="008F01F5" w:rsidP="008F01F5">
      <w:pPr>
        <w:pStyle w:val="a9"/>
        <w:bidi w:val="0"/>
        <w:spacing w:before="0" w:after="0" w:line="360" w:lineRule="auto"/>
        <w:rPr>
          <w:rFonts w:ascii="宋体" w:eastAsia="宋体" w:hAnsi="宋体" w:hint="eastAsia"/>
          <w:b/>
          <w:szCs w:val="21"/>
        </w:rPr>
      </w:pPr>
      <w:bookmarkStart w:id="15" w:name="_Toc313103076"/>
      <w:bookmarkStart w:id="16" w:name="_Toc313104059"/>
      <w:r w:rsidRPr="008F01F5">
        <w:rPr>
          <w:rFonts w:ascii="宋体" w:eastAsia="宋体" w:hAnsi="宋体" w:cs="宋体" w:hint="eastAsia"/>
          <w:b/>
          <w:color w:val="000000"/>
          <w:sz w:val="30"/>
          <w:szCs w:val="21"/>
        </w:rPr>
        <w:t>应急处置基本原则</w:t>
      </w:r>
      <w:bookmarkEnd w:id="15"/>
      <w:bookmarkEnd w:id="16"/>
    </w:p>
    <w:p w:rsidR="00C81A10" w:rsidRPr="008F01F5" w:rsidP="008F01F5">
      <w:pPr>
        <w:numPr>
          <w:ilvl w:val="0"/>
          <w:numId w:val="29"/>
        </w:numPr>
        <w:bidi w:val="0"/>
        <w:spacing w:line="360" w:lineRule="auto"/>
        <w:ind w:left="0" w:firstLine="0"/>
        <w:rPr>
          <w:rFonts w:ascii="宋体" w:hAnsi="宋体" w:hint="eastAsia"/>
          <w:szCs w:val="21"/>
        </w:rPr>
      </w:pPr>
      <w:bookmarkStart w:id="17" w:name="_Toc256544580"/>
      <w:bookmarkStart w:id="18" w:name="_Toc313103077"/>
      <w:r w:rsidRPr="008F01F5" w:rsidR="00B73A3D">
        <w:rPr>
          <w:rFonts w:ascii="宋体" w:eastAsia="宋体" w:hAnsi="宋体" w:cs="宋体" w:hint="eastAsia"/>
          <w:color w:val="000000"/>
          <w:sz w:val="30"/>
          <w:szCs w:val="21"/>
        </w:rPr>
        <w:t>遵循</w:t>
      </w:r>
      <w:r w:rsidRPr="008F01F5" w:rsidR="00B73A3D">
        <w:rPr>
          <w:rFonts w:ascii="宋体" w:eastAsia="宋体" w:hAnsi="宋体" w:cs="宋体" w:hint="eastAsia"/>
          <w:color w:val="000000"/>
          <w:sz w:val="30"/>
          <w:szCs w:val="21"/>
        </w:rPr>
        <w:t>“</w:t>
      </w:r>
      <w:r w:rsidRPr="008F01F5" w:rsidR="00B73A3D">
        <w:rPr>
          <w:rFonts w:ascii="宋体" w:eastAsia="宋体" w:hAnsi="宋体" w:cs="宋体" w:hint="eastAsia"/>
          <w:color w:val="000000"/>
          <w:sz w:val="30"/>
          <w:szCs w:val="21"/>
        </w:rPr>
        <w:t>平安第一，预防为主，综合治理</w:t>
      </w:r>
      <w:r w:rsidRPr="008F01F5" w:rsidR="00B73A3D">
        <w:rPr>
          <w:rFonts w:ascii="宋体" w:eastAsia="宋体" w:hAnsi="宋体" w:cs="宋体" w:hint="eastAsia"/>
          <w:color w:val="000000"/>
          <w:sz w:val="30"/>
          <w:szCs w:val="21"/>
        </w:rPr>
        <w:t>”</w:t>
      </w:r>
      <w:r w:rsidRPr="008F01F5" w:rsidR="00B73A3D">
        <w:rPr>
          <w:rFonts w:ascii="宋体" w:eastAsia="宋体" w:hAnsi="宋体" w:cs="宋体" w:hint="eastAsia"/>
          <w:color w:val="000000"/>
          <w:sz w:val="30"/>
          <w:szCs w:val="21"/>
        </w:rPr>
        <w:t>的方针，坚持防卫和救援相结合的原则。统一领导、分工负责、加强联动、快速响应，最大限度的削减突发事务造成的损失</w:t>
      </w:r>
      <w:r w:rsidRPr="008F01F5">
        <w:rPr>
          <w:rFonts w:ascii="宋体" w:eastAsia="宋体" w:hAnsi="宋体" w:cs="宋体" w:hint="eastAsia"/>
          <w:color w:val="000000"/>
          <w:sz w:val="30"/>
          <w:szCs w:val="21"/>
        </w:rPr>
        <w:t>。</w:t>
      </w:r>
      <w:bookmarkEnd w:id="17"/>
      <w:bookmarkEnd w:id="18"/>
    </w:p>
    <w:p w:rsidR="00C81A10" w:rsidRPr="008F01F5" w:rsidP="008F01F5">
      <w:pPr>
        <w:numPr>
          <w:ilvl w:val="0"/>
          <w:numId w:val="29"/>
        </w:numPr>
        <w:bidi w:val="0"/>
        <w:spacing w:line="360" w:lineRule="auto"/>
        <w:ind w:left="0" w:firstLine="0"/>
        <w:rPr>
          <w:rFonts w:ascii="宋体" w:hAnsi="宋体" w:hint="eastAsia"/>
          <w:szCs w:val="21"/>
        </w:rPr>
      </w:pPr>
      <w:bookmarkStart w:id="19" w:name="_Toc256544581"/>
      <w:bookmarkStart w:id="20" w:name="_Toc313103078"/>
      <w:r w:rsidRPr="008F01F5" w:rsidR="00456D90">
        <w:rPr>
          <w:rFonts w:ascii="宋体" w:eastAsia="宋体" w:hAnsi="宋体" w:cs="宋体" w:hint="eastAsia"/>
          <w:color w:val="000000"/>
          <w:sz w:val="30"/>
          <w:szCs w:val="21"/>
        </w:rPr>
        <w:t>严格遵守紧急救援的基本原则，</w:t>
      </w:r>
      <w:r w:rsidRPr="008F01F5">
        <w:rPr>
          <w:rFonts w:ascii="宋体" w:eastAsia="宋体" w:hAnsi="宋体" w:cs="宋体" w:hint="eastAsia"/>
          <w:color w:val="000000"/>
          <w:sz w:val="30"/>
          <w:szCs w:val="21"/>
        </w:rPr>
        <w:t>现场实行主动措施爱惜伤员生命，减轻伤情，削减苦痛，并依据伤情须要，快速联系医疗部门救治。</w:t>
      </w:r>
      <w:bookmarkEnd w:id="19"/>
      <w:bookmarkEnd w:id="20"/>
    </w:p>
    <w:p w:rsidR="00C21993" w:rsidRPr="008F01F5" w:rsidP="008F01F5">
      <w:pPr>
        <w:pStyle w:val="a9"/>
        <w:bidi w:val="0"/>
        <w:spacing w:before="0" w:after="0" w:line="360" w:lineRule="auto"/>
        <w:rPr>
          <w:rFonts w:ascii="宋体" w:eastAsia="宋体" w:hAnsi="宋体" w:hint="eastAsia"/>
          <w:b/>
          <w:szCs w:val="21"/>
        </w:rPr>
      </w:pPr>
      <w:bookmarkStart w:id="21" w:name="_Toc313103079"/>
      <w:bookmarkStart w:id="22" w:name="_Toc313104060"/>
      <w:r w:rsidRPr="008F01F5" w:rsidR="000760DA">
        <w:rPr>
          <w:rFonts w:ascii="宋体" w:eastAsia="宋体" w:hAnsi="宋体" w:cs="宋体" w:hint="eastAsia"/>
          <w:b/>
          <w:color w:val="000000"/>
          <w:sz w:val="30"/>
          <w:szCs w:val="21"/>
        </w:rPr>
        <w:t>事故类型和危害程度分析</w:t>
      </w:r>
      <w:bookmarkEnd w:id="21"/>
      <w:bookmarkEnd w:id="22"/>
    </w:p>
    <w:p w:rsidR="00ED4090" w:rsidRPr="008F01F5" w:rsidP="008F01F5">
      <w:pPr>
        <w:pStyle w:val="a10"/>
        <w:bidi w:val="0"/>
        <w:spacing w:line="360" w:lineRule="auto"/>
        <w:rPr>
          <w:rFonts w:ascii="宋体" w:eastAsia="宋体" w:hAnsi="宋体" w:hint="eastAsia"/>
          <w:b/>
          <w:szCs w:val="21"/>
        </w:rPr>
      </w:pPr>
      <w:bookmarkStart w:id="23" w:name="_Toc313103080"/>
      <w:bookmarkStart w:id="24" w:name="_Toc313104061"/>
      <w:r w:rsidRPr="008F01F5" w:rsidR="000D3A6D">
        <w:rPr>
          <w:rFonts w:ascii="宋体" w:eastAsia="宋体" w:hAnsi="宋体" w:cs="宋体" w:hint="eastAsia"/>
          <w:b/>
          <w:color w:val="000000"/>
          <w:sz w:val="30"/>
          <w:szCs w:val="21"/>
        </w:rPr>
        <w:t>事故风险的来源和</w:t>
      </w:r>
      <w:r w:rsidRPr="008F01F5">
        <w:rPr>
          <w:rFonts w:ascii="宋体" w:eastAsia="宋体" w:hAnsi="宋体" w:cs="宋体" w:hint="eastAsia"/>
          <w:b/>
          <w:color w:val="000000"/>
          <w:sz w:val="30"/>
          <w:szCs w:val="21"/>
        </w:rPr>
        <w:t>特性</w:t>
      </w:r>
      <w:bookmarkEnd w:id="23"/>
      <w:bookmarkEnd w:id="24"/>
    </w:p>
    <w:p w:rsidR="003B1A00" w:rsidRPr="008F01F5" w:rsidP="008F01F5">
      <w:pPr>
        <w:pStyle w:val="a11"/>
        <w:bidi w:val="0"/>
        <w:spacing w:line="360" w:lineRule="auto"/>
        <w:rPr>
          <w:rFonts w:ascii="宋体" w:eastAsia="宋体" w:hAnsi="宋体" w:hint="eastAsia"/>
          <w:szCs w:val="21"/>
        </w:rPr>
        <w:sectPr w:rsidSect="008F01F5">
          <w:pgSz w:w="11907" w:h="16839" w:code="9"/>
          <w:pgMar w:top="1418" w:right="1701" w:bottom="1418" w:left="1701" w:header="1134" w:footer="1134" w:gutter="0"/>
          <w:pgNumType w:start="4"/>
          <w:cols w:space="425"/>
          <w:docGrid w:linePitch="312"/>
        </w:sectPr>
      </w:pPr>
      <w:bookmarkStart w:id="25" w:name="_Toc248215825"/>
      <w:bookmarkStart w:id="26" w:name="_Toc255292363"/>
      <w:bookmarkStart w:id="27" w:name="_Toc255299140"/>
      <w:bookmarkStart w:id="28" w:name="_Toc256544584"/>
      <w:bookmarkStart w:id="29" w:name="_Toc313103081"/>
      <w:r w:rsidRPr="008F01F5">
        <w:rPr>
          <w:rFonts w:ascii="宋体" w:eastAsia="宋体" w:hAnsi="宋体" w:cs="宋体" w:hint="eastAsia"/>
          <w:color w:val="000000"/>
          <w:sz w:val="30"/>
          <w:szCs w:val="21"/>
        </w:rPr>
        <w:t>物体在重力或其他外力的作用下产生运动，打击人体而造成</w:t>
      </w:r>
      <w:r w:rsidRPr="008F01F5" w:rsidR="000314E1">
        <w:rPr>
          <w:rFonts w:ascii="宋体" w:eastAsia="宋体" w:hAnsi="宋体" w:cs="宋体" w:hint="eastAsia"/>
          <w:color w:val="000000"/>
          <w:sz w:val="30"/>
          <w:szCs w:val="21"/>
        </w:rPr>
        <w:t>的人身损害</w:t>
      </w:r>
      <w:r w:rsidRPr="008F01F5">
        <w:rPr>
          <w:rFonts w:ascii="宋体" w:eastAsia="宋体" w:hAnsi="宋体" w:cs="宋体" w:hint="eastAsia"/>
          <w:color w:val="000000"/>
          <w:sz w:val="30"/>
          <w:szCs w:val="21"/>
        </w:rPr>
        <w:t>。</w:t>
      </w:r>
      <w:bookmarkEnd w:id="25"/>
      <w:bookmarkEnd w:id="26"/>
      <w:bookmarkEnd w:id="27"/>
      <w:bookmarkEnd w:id="28"/>
      <w:bookmarkEnd w:id="29"/>
    </w:p>
    <w:p w:rsidR="003B1A00" w:rsidRPr="008F01F5" w:rsidP="008F01F5">
      <w:pPr>
        <w:pStyle w:val="a11"/>
        <w:bidi w:val="0"/>
        <w:spacing w:line="360" w:lineRule="auto"/>
        <w:rPr>
          <w:rFonts w:ascii="宋体" w:eastAsia="宋体" w:hAnsi="宋体" w:hint="eastAsia"/>
          <w:szCs w:val="21"/>
        </w:rPr>
      </w:pPr>
      <w:bookmarkStart w:id="30" w:name="_Toc248215826"/>
      <w:bookmarkStart w:id="31" w:name="_Toc255292364"/>
      <w:bookmarkStart w:id="32" w:name="_Toc255299141"/>
      <w:bookmarkStart w:id="33" w:name="_Toc256544585"/>
      <w:bookmarkStart w:id="34" w:name="_Toc313103082"/>
      <w:r w:rsidRPr="008F01F5">
        <w:rPr>
          <w:rFonts w:ascii="宋体" w:eastAsia="宋体" w:hAnsi="宋体" w:cs="宋体" w:hint="eastAsia"/>
          <w:color w:val="000000"/>
          <w:sz w:val="30"/>
          <w:szCs w:val="21"/>
        </w:rPr>
        <w:t>机械设备运动或静止部件、工具、加工件干脆及人体接触引起的挤压、碰撞、冲击、剪切、卷入、绞绕、甩出、切割、切断、刺扎等损害。</w:t>
      </w:r>
      <w:bookmarkEnd w:id="30"/>
      <w:bookmarkEnd w:id="31"/>
      <w:bookmarkEnd w:id="32"/>
      <w:bookmarkEnd w:id="33"/>
      <w:bookmarkEnd w:id="34"/>
    </w:p>
    <w:p w:rsidR="003B1A00" w:rsidRPr="008F01F5" w:rsidP="008F01F5">
      <w:pPr>
        <w:pStyle w:val="a11"/>
        <w:bidi w:val="0"/>
        <w:spacing w:line="360" w:lineRule="auto"/>
        <w:rPr>
          <w:rFonts w:ascii="宋体" w:eastAsia="宋体" w:hAnsi="宋体" w:hint="eastAsia"/>
          <w:szCs w:val="21"/>
        </w:rPr>
      </w:pPr>
      <w:bookmarkStart w:id="35" w:name="_Toc248215827"/>
      <w:bookmarkStart w:id="36" w:name="_Toc255292365"/>
      <w:bookmarkStart w:id="37" w:name="_Toc255299142"/>
      <w:bookmarkStart w:id="38" w:name="_Toc256544586"/>
      <w:bookmarkStart w:id="39" w:name="_Toc313103083"/>
      <w:r w:rsidRPr="008F01F5">
        <w:rPr>
          <w:rFonts w:ascii="宋体" w:eastAsia="宋体" w:hAnsi="宋体" w:cs="宋体" w:hint="eastAsia"/>
          <w:color w:val="000000"/>
          <w:sz w:val="30"/>
          <w:szCs w:val="21"/>
        </w:rPr>
        <w:t>各种起重作业（包括起重机械安装、检修、试验）中发生的挤压、坠落、物体（吊具、吊重物）打击等。</w:t>
      </w:r>
      <w:bookmarkEnd w:id="35"/>
      <w:bookmarkEnd w:id="36"/>
      <w:bookmarkEnd w:id="37"/>
      <w:bookmarkEnd w:id="38"/>
      <w:bookmarkEnd w:id="39"/>
    </w:p>
    <w:p w:rsidR="003B1A00" w:rsidRPr="008F01F5" w:rsidP="008F01F5">
      <w:pPr>
        <w:pStyle w:val="a11"/>
        <w:bidi w:val="0"/>
        <w:spacing w:line="360" w:lineRule="auto"/>
        <w:rPr>
          <w:rFonts w:ascii="宋体" w:eastAsia="宋体" w:hAnsi="宋体" w:hint="eastAsia"/>
          <w:szCs w:val="21"/>
        </w:rPr>
      </w:pPr>
      <w:bookmarkStart w:id="40" w:name="_Toc246553125"/>
      <w:bookmarkStart w:id="41" w:name="_Toc248215828"/>
      <w:bookmarkStart w:id="42" w:name="_Toc255292366"/>
      <w:bookmarkStart w:id="43" w:name="_Toc255299143"/>
      <w:bookmarkStart w:id="44" w:name="_Toc256544587"/>
      <w:bookmarkStart w:id="45" w:name="_Toc313103084"/>
      <w:r w:rsidRPr="008F01F5">
        <w:rPr>
          <w:rFonts w:ascii="宋体" w:eastAsia="宋体" w:hAnsi="宋体" w:cs="宋体" w:hint="eastAsia"/>
          <w:color w:val="000000"/>
          <w:sz w:val="30"/>
          <w:szCs w:val="21"/>
        </w:rPr>
        <w:t>各种设备、设施的触电，电工作业时触电，雷击等。</w:t>
      </w:r>
      <w:bookmarkEnd w:id="40"/>
      <w:bookmarkEnd w:id="41"/>
      <w:bookmarkEnd w:id="42"/>
      <w:bookmarkEnd w:id="43"/>
      <w:bookmarkEnd w:id="44"/>
      <w:bookmarkEnd w:id="45"/>
    </w:p>
    <w:p w:rsidR="003B1A00" w:rsidRPr="008F01F5" w:rsidP="008F01F5">
      <w:pPr>
        <w:pStyle w:val="a11"/>
        <w:bidi w:val="0"/>
        <w:spacing w:line="360" w:lineRule="auto"/>
        <w:rPr>
          <w:rFonts w:ascii="宋体" w:eastAsia="宋体" w:hAnsi="宋体" w:hint="eastAsia"/>
          <w:szCs w:val="21"/>
        </w:rPr>
      </w:pPr>
      <w:bookmarkStart w:id="46" w:name="_Toc248215829"/>
      <w:bookmarkStart w:id="47" w:name="_Toc255292367"/>
      <w:bookmarkStart w:id="48" w:name="_Toc255299144"/>
      <w:bookmarkStart w:id="49" w:name="_Toc256544588"/>
      <w:bookmarkStart w:id="50" w:name="_Toc313103085"/>
      <w:r w:rsidRPr="008F01F5">
        <w:rPr>
          <w:rFonts w:ascii="宋体" w:eastAsia="宋体" w:hAnsi="宋体" w:cs="宋体" w:hint="eastAsia"/>
          <w:color w:val="000000"/>
          <w:sz w:val="30"/>
          <w:szCs w:val="21"/>
        </w:rPr>
        <w:t>火焰烧伤、高温物体烫伤、化学灼伤（酸、碱、盐、有机物引起的体内外的灼伤）、物理灼伤（光、放射性物质引起的体内外的灼伤）。</w:t>
      </w:r>
      <w:bookmarkEnd w:id="46"/>
      <w:bookmarkEnd w:id="47"/>
      <w:bookmarkEnd w:id="48"/>
      <w:bookmarkEnd w:id="49"/>
      <w:bookmarkEnd w:id="50"/>
    </w:p>
    <w:p w:rsidR="003B1A00" w:rsidRPr="008F01F5" w:rsidP="008F01F5">
      <w:pPr>
        <w:pStyle w:val="a11"/>
        <w:bidi w:val="0"/>
        <w:spacing w:line="360" w:lineRule="auto"/>
        <w:rPr>
          <w:rFonts w:ascii="宋体" w:eastAsia="宋体" w:hAnsi="宋体" w:hint="eastAsia"/>
          <w:szCs w:val="21"/>
        </w:rPr>
      </w:pPr>
      <w:bookmarkStart w:id="51" w:name="_Toc248215830"/>
      <w:bookmarkStart w:id="52" w:name="_Toc255292368"/>
      <w:bookmarkStart w:id="53" w:name="_Toc255299145"/>
      <w:bookmarkStart w:id="54" w:name="_Toc256544589"/>
      <w:bookmarkStart w:id="55" w:name="_Toc313103086"/>
      <w:r w:rsidRPr="008F01F5" w:rsidR="000314E1">
        <w:rPr>
          <w:rFonts w:ascii="宋体" w:eastAsia="宋体" w:hAnsi="宋体" w:cs="宋体" w:hint="eastAsia"/>
          <w:color w:val="000000"/>
          <w:sz w:val="30"/>
          <w:szCs w:val="21"/>
        </w:rPr>
        <w:t>火灾引起的人身损害</w:t>
      </w:r>
      <w:r w:rsidRPr="008F01F5">
        <w:rPr>
          <w:rFonts w:ascii="宋体" w:eastAsia="宋体" w:hAnsi="宋体" w:cs="宋体" w:hint="eastAsia"/>
          <w:color w:val="000000"/>
          <w:sz w:val="30"/>
          <w:szCs w:val="21"/>
        </w:rPr>
        <w:t>。</w:t>
      </w:r>
      <w:bookmarkEnd w:id="51"/>
      <w:bookmarkEnd w:id="52"/>
      <w:bookmarkEnd w:id="53"/>
      <w:bookmarkEnd w:id="54"/>
      <w:bookmarkEnd w:id="55"/>
    </w:p>
    <w:p w:rsidR="003B1A00" w:rsidRPr="008F01F5" w:rsidP="008F01F5">
      <w:pPr>
        <w:pStyle w:val="a11"/>
        <w:bidi w:val="0"/>
        <w:spacing w:line="360" w:lineRule="auto"/>
        <w:rPr>
          <w:rFonts w:ascii="宋体" w:eastAsia="宋体" w:hAnsi="宋体" w:hint="eastAsia"/>
          <w:szCs w:val="21"/>
        </w:rPr>
      </w:pPr>
      <w:bookmarkStart w:id="56" w:name="_Toc248215831"/>
      <w:bookmarkStart w:id="57" w:name="_Toc255292369"/>
      <w:bookmarkStart w:id="58" w:name="_Toc255299146"/>
      <w:bookmarkStart w:id="59" w:name="_Toc256544590"/>
      <w:bookmarkStart w:id="60" w:name="_Toc313103087"/>
      <w:r w:rsidRPr="008F01F5">
        <w:rPr>
          <w:rFonts w:ascii="宋体" w:eastAsia="宋体" w:hAnsi="宋体" w:cs="宋体" w:hint="eastAsia"/>
          <w:color w:val="000000"/>
          <w:sz w:val="30"/>
          <w:szCs w:val="21"/>
        </w:rPr>
        <w:t>在高处作业中发生坠落造成的</w:t>
      </w:r>
      <w:r w:rsidRPr="008F01F5" w:rsidR="000314E1">
        <w:rPr>
          <w:rFonts w:ascii="宋体" w:eastAsia="宋体" w:hAnsi="宋体" w:cs="宋体" w:hint="eastAsia"/>
          <w:color w:val="000000"/>
          <w:sz w:val="30"/>
          <w:szCs w:val="21"/>
        </w:rPr>
        <w:t>人身损害</w:t>
      </w:r>
      <w:r w:rsidRPr="008F01F5">
        <w:rPr>
          <w:rFonts w:ascii="宋体" w:eastAsia="宋体" w:hAnsi="宋体" w:cs="宋体" w:hint="eastAsia"/>
          <w:color w:val="000000"/>
          <w:sz w:val="30"/>
          <w:szCs w:val="21"/>
        </w:rPr>
        <w:t>。</w:t>
      </w:r>
      <w:bookmarkEnd w:id="56"/>
      <w:bookmarkEnd w:id="57"/>
      <w:bookmarkEnd w:id="58"/>
      <w:bookmarkEnd w:id="59"/>
      <w:bookmarkEnd w:id="60"/>
    </w:p>
    <w:p w:rsidR="003B1A00" w:rsidRPr="008F01F5" w:rsidP="008F01F5">
      <w:pPr>
        <w:pStyle w:val="a11"/>
        <w:bidi w:val="0"/>
        <w:spacing w:line="360" w:lineRule="auto"/>
        <w:rPr>
          <w:rFonts w:ascii="宋体" w:eastAsia="宋体" w:hAnsi="宋体" w:hint="eastAsia"/>
          <w:szCs w:val="21"/>
        </w:rPr>
      </w:pPr>
      <w:bookmarkStart w:id="61" w:name="_Toc248215832"/>
      <w:bookmarkStart w:id="62" w:name="_Toc255292370"/>
      <w:bookmarkStart w:id="63" w:name="_Toc255299147"/>
      <w:bookmarkStart w:id="64" w:name="_Toc256544591"/>
      <w:bookmarkStart w:id="65" w:name="_Toc313103088"/>
      <w:r w:rsidRPr="008F01F5">
        <w:rPr>
          <w:rFonts w:ascii="宋体" w:eastAsia="宋体" w:hAnsi="宋体" w:cs="宋体" w:hint="eastAsia"/>
          <w:color w:val="000000"/>
          <w:sz w:val="30"/>
          <w:szCs w:val="21"/>
        </w:rPr>
        <w:t>物体在外</w:t>
      </w:r>
      <w:r w:rsidRPr="008F01F5" w:rsidR="000314E1">
        <w:rPr>
          <w:rFonts w:ascii="宋体" w:eastAsia="宋体" w:hAnsi="宋体" w:cs="宋体" w:hint="eastAsia"/>
          <w:color w:val="000000"/>
          <w:sz w:val="30"/>
          <w:szCs w:val="21"/>
        </w:rPr>
        <w:t>力或重力作用下，超过自身的强度极限或因结构稳定性破坏而造成的人身损害</w:t>
      </w:r>
      <w:r w:rsidRPr="008F01F5">
        <w:rPr>
          <w:rFonts w:ascii="宋体" w:eastAsia="宋体" w:hAnsi="宋体" w:cs="宋体" w:hint="eastAsia"/>
          <w:color w:val="000000"/>
          <w:sz w:val="30"/>
          <w:szCs w:val="21"/>
        </w:rPr>
        <w:t>。如</w:t>
      </w:r>
      <w:r w:rsidRPr="008F01F5" w:rsidR="000D3A6D">
        <w:rPr>
          <w:rFonts w:ascii="宋体" w:eastAsia="宋体" w:hAnsi="宋体" w:cs="宋体" w:hint="eastAsia"/>
          <w:color w:val="000000"/>
          <w:sz w:val="30"/>
          <w:szCs w:val="21"/>
        </w:rPr>
        <w:t>：</w:t>
      </w:r>
      <w:r w:rsidRPr="008F01F5">
        <w:rPr>
          <w:rFonts w:ascii="宋体" w:eastAsia="宋体" w:hAnsi="宋体" w:cs="宋体" w:hint="eastAsia"/>
          <w:color w:val="000000"/>
          <w:sz w:val="30"/>
          <w:szCs w:val="21"/>
        </w:rPr>
        <w:t>挖沟时的土石塌方、脚手架坍塌、堆置物倒塌、建筑物坍塌等。</w:t>
      </w:r>
      <w:bookmarkEnd w:id="61"/>
      <w:bookmarkEnd w:id="62"/>
      <w:bookmarkEnd w:id="63"/>
      <w:bookmarkEnd w:id="64"/>
      <w:bookmarkEnd w:id="65"/>
    </w:p>
    <w:p w:rsidR="00ED4090" w:rsidRPr="008F01F5" w:rsidP="008F01F5">
      <w:pPr>
        <w:pStyle w:val="a11"/>
        <w:bidi w:val="0"/>
        <w:spacing w:line="360" w:lineRule="auto"/>
        <w:rPr>
          <w:rFonts w:ascii="宋体" w:eastAsia="宋体" w:hAnsi="宋体" w:hint="eastAsia"/>
          <w:szCs w:val="21"/>
        </w:rPr>
      </w:pPr>
      <w:bookmarkStart w:id="66" w:name="_Toc244070551"/>
      <w:bookmarkStart w:id="67" w:name="_Toc246553120"/>
      <w:bookmarkStart w:id="68" w:name="_Toc248215833"/>
      <w:bookmarkStart w:id="69" w:name="_Toc255292371"/>
      <w:bookmarkStart w:id="70" w:name="_Toc255299148"/>
      <w:bookmarkStart w:id="71" w:name="_Toc256544592"/>
      <w:bookmarkStart w:id="72" w:name="_Toc313103089"/>
      <w:r w:rsidRPr="008F01F5" w:rsidR="00594AAE">
        <w:rPr>
          <w:rFonts w:ascii="宋体" w:eastAsia="宋体" w:hAnsi="宋体" w:cs="宋体" w:hint="eastAsia"/>
          <w:color w:val="000000"/>
          <w:sz w:val="30"/>
          <w:szCs w:val="21"/>
        </w:rPr>
        <w:t>锅炉爆炸、</w:t>
      </w:r>
      <w:r w:rsidRPr="008F01F5" w:rsidR="008307BD">
        <w:rPr>
          <w:rFonts w:ascii="宋体" w:eastAsia="宋体" w:hAnsi="宋体" w:cs="宋体" w:hint="eastAsia"/>
          <w:color w:val="000000"/>
          <w:sz w:val="30"/>
          <w:szCs w:val="21"/>
        </w:rPr>
        <w:t>压力容器</w:t>
      </w:r>
      <w:r w:rsidRPr="008F01F5">
        <w:rPr>
          <w:rFonts w:ascii="宋体" w:eastAsia="宋体" w:hAnsi="宋体" w:cs="宋体" w:hint="eastAsia"/>
          <w:color w:val="000000"/>
          <w:sz w:val="30"/>
          <w:szCs w:val="21"/>
        </w:rPr>
        <w:t>爆</w:t>
      </w:r>
      <w:r w:rsidRPr="008F01F5" w:rsidR="00594AAE">
        <w:rPr>
          <w:rFonts w:ascii="宋体" w:eastAsia="宋体" w:hAnsi="宋体" w:cs="宋体" w:hint="eastAsia"/>
          <w:color w:val="000000"/>
          <w:sz w:val="30"/>
          <w:szCs w:val="21"/>
        </w:rPr>
        <w:t>炸、高温高压管道</w:t>
      </w:r>
      <w:r w:rsidRPr="008F01F5" w:rsidR="00BE0AA8">
        <w:rPr>
          <w:rFonts w:ascii="宋体" w:eastAsia="宋体" w:hAnsi="宋体" w:cs="宋体" w:hint="eastAsia"/>
          <w:color w:val="000000"/>
          <w:sz w:val="30"/>
          <w:szCs w:val="21"/>
        </w:rPr>
        <w:t>及</w:t>
      </w:r>
      <w:r w:rsidRPr="008F01F5" w:rsidR="002F02CB">
        <w:rPr>
          <w:rFonts w:ascii="宋体" w:eastAsia="宋体" w:hAnsi="宋体" w:cs="宋体" w:hint="eastAsia"/>
          <w:color w:val="000000"/>
          <w:sz w:val="30"/>
          <w:szCs w:val="21"/>
        </w:rPr>
        <w:t>阀门</w:t>
      </w:r>
      <w:r w:rsidRPr="008F01F5" w:rsidR="00594AAE">
        <w:rPr>
          <w:rFonts w:ascii="宋体" w:eastAsia="宋体" w:hAnsi="宋体" w:cs="宋体" w:hint="eastAsia"/>
          <w:color w:val="000000"/>
          <w:sz w:val="30"/>
          <w:szCs w:val="21"/>
        </w:rPr>
        <w:t>超压爆破或泄漏等</w:t>
      </w:r>
      <w:r w:rsidRPr="008F01F5" w:rsidR="00F970EF">
        <w:rPr>
          <w:rFonts w:ascii="宋体" w:eastAsia="宋体" w:hAnsi="宋体" w:cs="宋体" w:hint="eastAsia"/>
          <w:color w:val="000000"/>
          <w:sz w:val="30"/>
          <w:szCs w:val="21"/>
        </w:rPr>
        <w:t>造成的人身损害</w:t>
      </w:r>
      <w:r w:rsidRPr="008F01F5">
        <w:rPr>
          <w:rFonts w:ascii="宋体" w:eastAsia="宋体" w:hAnsi="宋体" w:cs="宋体" w:hint="eastAsia"/>
          <w:color w:val="000000"/>
          <w:sz w:val="30"/>
          <w:szCs w:val="21"/>
        </w:rPr>
        <w:t>。</w:t>
      </w:r>
      <w:bookmarkEnd w:id="66"/>
      <w:bookmarkEnd w:id="67"/>
      <w:bookmarkEnd w:id="68"/>
      <w:bookmarkEnd w:id="69"/>
      <w:bookmarkEnd w:id="70"/>
      <w:bookmarkEnd w:id="71"/>
      <w:bookmarkEnd w:id="72"/>
    </w:p>
    <w:p w:rsidR="003B1A00" w:rsidRPr="008F01F5" w:rsidP="008F01F5">
      <w:pPr>
        <w:pStyle w:val="a11"/>
        <w:bidi w:val="0"/>
        <w:spacing w:line="360" w:lineRule="auto"/>
        <w:rPr>
          <w:rFonts w:ascii="宋体" w:eastAsia="宋体" w:hAnsi="宋体" w:hint="eastAsia"/>
          <w:szCs w:val="21"/>
        </w:rPr>
      </w:pPr>
      <w:bookmarkStart w:id="73" w:name="_Toc248215834"/>
      <w:bookmarkStart w:id="74" w:name="_Toc255292372"/>
      <w:bookmarkStart w:id="75" w:name="_Toc255299149"/>
      <w:bookmarkStart w:id="76" w:name="_Toc256544593"/>
      <w:bookmarkStart w:id="77" w:name="_Toc313103090"/>
      <w:r w:rsidRPr="008F01F5" w:rsidR="00F970EF">
        <w:rPr>
          <w:rFonts w:ascii="宋体" w:eastAsia="宋体" w:hAnsi="宋体" w:cs="宋体" w:hint="eastAsia"/>
          <w:color w:val="000000"/>
          <w:sz w:val="30"/>
          <w:szCs w:val="21"/>
        </w:rPr>
        <w:t>可燃性气体、粉尘等及空气混合形成爆炸混合物，接触引爆源发生爆炸造成人身损害</w:t>
      </w:r>
      <w:r w:rsidRPr="008F01F5">
        <w:rPr>
          <w:rFonts w:ascii="宋体" w:eastAsia="宋体" w:hAnsi="宋体" w:cs="宋体" w:hint="eastAsia"/>
          <w:color w:val="000000"/>
          <w:sz w:val="30"/>
          <w:szCs w:val="21"/>
        </w:rPr>
        <w:t>。</w:t>
      </w:r>
      <w:bookmarkEnd w:id="73"/>
      <w:bookmarkEnd w:id="74"/>
      <w:bookmarkEnd w:id="75"/>
      <w:bookmarkEnd w:id="76"/>
      <w:bookmarkEnd w:id="77"/>
    </w:p>
    <w:p w:rsidR="003B1A00" w:rsidRPr="008F01F5" w:rsidP="008F01F5">
      <w:pPr>
        <w:pStyle w:val="a11"/>
        <w:bidi w:val="0"/>
        <w:spacing w:line="360" w:lineRule="auto"/>
        <w:rPr>
          <w:rFonts w:ascii="宋体" w:eastAsia="宋体" w:hAnsi="宋体" w:hint="eastAsia"/>
          <w:szCs w:val="21"/>
        </w:rPr>
      </w:pPr>
      <w:bookmarkStart w:id="78" w:name="_Toc248215835"/>
      <w:bookmarkStart w:id="79" w:name="_Toc255292373"/>
      <w:bookmarkStart w:id="80" w:name="_Toc255299150"/>
      <w:bookmarkStart w:id="81" w:name="_Toc256544594"/>
      <w:bookmarkStart w:id="82" w:name="_Toc313103091"/>
      <w:r w:rsidRPr="008F01F5" w:rsidR="00F970EF">
        <w:rPr>
          <w:rFonts w:ascii="宋体" w:eastAsia="宋体" w:hAnsi="宋体" w:cs="宋体" w:hint="eastAsia"/>
          <w:color w:val="000000"/>
          <w:sz w:val="30"/>
          <w:szCs w:val="21"/>
        </w:rPr>
        <w:t>工业气体、食物</w:t>
      </w:r>
      <w:r w:rsidRPr="008F01F5">
        <w:rPr>
          <w:rFonts w:ascii="宋体" w:eastAsia="宋体" w:hAnsi="宋体" w:cs="宋体" w:hint="eastAsia"/>
          <w:color w:val="000000"/>
          <w:sz w:val="30"/>
          <w:szCs w:val="21"/>
        </w:rPr>
        <w:t>中毒、缺氧窒息、中毒性窒息等</w:t>
      </w:r>
      <w:r w:rsidRPr="008F01F5" w:rsidR="00F970EF">
        <w:rPr>
          <w:rFonts w:ascii="宋体" w:eastAsia="宋体" w:hAnsi="宋体" w:cs="宋体" w:hint="eastAsia"/>
          <w:color w:val="000000"/>
          <w:sz w:val="30"/>
          <w:szCs w:val="21"/>
        </w:rPr>
        <w:t>造成的人身损害</w:t>
      </w:r>
      <w:r w:rsidRPr="008F01F5">
        <w:rPr>
          <w:rFonts w:ascii="宋体" w:eastAsia="宋体" w:hAnsi="宋体" w:cs="宋体" w:hint="eastAsia"/>
          <w:color w:val="000000"/>
          <w:sz w:val="30"/>
          <w:szCs w:val="21"/>
        </w:rPr>
        <w:t>。</w:t>
      </w:r>
      <w:bookmarkEnd w:id="78"/>
      <w:bookmarkEnd w:id="79"/>
      <w:bookmarkEnd w:id="80"/>
      <w:bookmarkEnd w:id="81"/>
      <w:bookmarkEnd w:id="82"/>
    </w:p>
    <w:p w:rsidR="003B1A00" w:rsidRPr="008F01F5" w:rsidP="008F01F5">
      <w:pPr>
        <w:pStyle w:val="a11"/>
        <w:bidi w:val="0"/>
        <w:spacing w:line="360" w:lineRule="auto"/>
        <w:rPr>
          <w:rFonts w:ascii="宋体" w:eastAsia="宋体" w:hAnsi="宋体" w:hint="eastAsia"/>
          <w:szCs w:val="21"/>
        </w:rPr>
      </w:pPr>
      <w:bookmarkStart w:id="83" w:name="_Toc248215836"/>
      <w:bookmarkStart w:id="84" w:name="_Toc255292374"/>
      <w:bookmarkStart w:id="85" w:name="_Toc255299151"/>
      <w:bookmarkStart w:id="86" w:name="_Toc256544595"/>
      <w:bookmarkStart w:id="87" w:name="_Toc313103092"/>
      <w:r w:rsidRPr="008F01F5">
        <w:rPr>
          <w:rFonts w:ascii="宋体" w:eastAsia="宋体" w:hAnsi="宋体" w:cs="宋体" w:hint="eastAsia"/>
          <w:color w:val="000000"/>
          <w:sz w:val="30"/>
          <w:szCs w:val="21"/>
        </w:rPr>
        <w:t>企业机动</w:t>
      </w:r>
      <w:r w:rsidRPr="008F01F5" w:rsidR="000314E1">
        <w:rPr>
          <w:rFonts w:ascii="宋体" w:eastAsia="宋体" w:hAnsi="宋体" w:cs="宋体" w:hint="eastAsia"/>
          <w:color w:val="000000"/>
          <w:sz w:val="30"/>
          <w:szCs w:val="21"/>
        </w:rPr>
        <w:t>车辆在行驶中引起的人体坠落和物体倒塌、飞落、挤压等造成的人身损害</w:t>
      </w:r>
      <w:r w:rsidRPr="008F01F5">
        <w:rPr>
          <w:rFonts w:ascii="宋体" w:eastAsia="宋体" w:hAnsi="宋体" w:cs="宋体" w:hint="eastAsia"/>
          <w:color w:val="000000"/>
          <w:sz w:val="30"/>
          <w:szCs w:val="21"/>
        </w:rPr>
        <w:t>。</w:t>
      </w:r>
      <w:bookmarkEnd w:id="83"/>
      <w:bookmarkEnd w:id="84"/>
      <w:bookmarkEnd w:id="85"/>
      <w:bookmarkEnd w:id="86"/>
      <w:bookmarkEnd w:id="87"/>
    </w:p>
    <w:p w:rsidR="008307BD" w:rsidRPr="008F01F5" w:rsidP="008F01F5">
      <w:pPr>
        <w:pStyle w:val="a11"/>
        <w:bidi w:val="0"/>
        <w:spacing w:line="360" w:lineRule="auto"/>
        <w:rPr>
          <w:rFonts w:ascii="宋体" w:eastAsia="宋体" w:hAnsi="宋体" w:hint="eastAsia"/>
          <w:szCs w:val="21"/>
        </w:rPr>
      </w:pPr>
      <w:bookmarkStart w:id="88" w:name="_Toc248215837"/>
      <w:bookmarkStart w:id="89" w:name="_Toc255292375"/>
      <w:bookmarkStart w:id="90" w:name="_Toc255299152"/>
      <w:bookmarkStart w:id="91" w:name="_Toc256544596"/>
      <w:bookmarkStart w:id="92" w:name="_Toc313103093"/>
      <w:r w:rsidRPr="008F01F5">
        <w:rPr>
          <w:rFonts w:ascii="宋体" w:eastAsia="宋体" w:hAnsi="宋体" w:cs="宋体" w:hint="eastAsia"/>
          <w:color w:val="000000"/>
          <w:sz w:val="30"/>
          <w:szCs w:val="21"/>
        </w:rPr>
        <w:t>异样高温、低温天气</w:t>
      </w:r>
      <w:r w:rsidRPr="008F01F5" w:rsidR="000314E1">
        <w:rPr>
          <w:rFonts w:ascii="宋体" w:eastAsia="宋体" w:hAnsi="宋体" w:cs="宋体" w:hint="eastAsia"/>
          <w:color w:val="000000"/>
          <w:sz w:val="30"/>
          <w:szCs w:val="21"/>
        </w:rPr>
        <w:t>引起的人身高温中暑和冻伤事务</w:t>
      </w:r>
      <w:r w:rsidRPr="008F01F5">
        <w:rPr>
          <w:rFonts w:ascii="宋体" w:eastAsia="宋体" w:hAnsi="宋体" w:cs="宋体" w:hint="eastAsia"/>
          <w:color w:val="000000"/>
          <w:sz w:val="30"/>
          <w:szCs w:val="21"/>
        </w:rPr>
        <w:t>。</w:t>
      </w:r>
      <w:bookmarkEnd w:id="88"/>
      <w:bookmarkEnd w:id="89"/>
      <w:bookmarkEnd w:id="90"/>
      <w:bookmarkEnd w:id="91"/>
      <w:bookmarkEnd w:id="92"/>
    </w:p>
    <w:p w:rsidR="00E67321" w:rsidRPr="008F01F5" w:rsidP="008F01F5">
      <w:pPr>
        <w:pStyle w:val="a11"/>
        <w:bidi w:val="0"/>
        <w:spacing w:line="360" w:lineRule="auto"/>
        <w:rPr>
          <w:rFonts w:ascii="宋体" w:eastAsia="宋体" w:hAnsi="宋体" w:hint="eastAsia"/>
          <w:szCs w:val="21"/>
        </w:rPr>
      </w:pPr>
      <w:bookmarkStart w:id="93" w:name="_Toc248215838"/>
      <w:bookmarkStart w:id="94" w:name="_Toc255292376"/>
      <w:bookmarkStart w:id="95" w:name="_Toc255299153"/>
      <w:bookmarkStart w:id="96" w:name="_Toc256544597"/>
      <w:bookmarkStart w:id="97" w:name="_Toc313103094"/>
      <w:r w:rsidRPr="008F01F5" w:rsidR="00F970EF">
        <w:rPr>
          <w:rFonts w:ascii="宋体" w:eastAsia="宋体" w:hAnsi="宋体" w:cs="宋体" w:hint="eastAsia"/>
          <w:color w:val="000000"/>
          <w:sz w:val="30"/>
          <w:szCs w:val="21"/>
        </w:rPr>
        <w:t>其他</w:t>
      </w:r>
      <w:r w:rsidRPr="008F01F5">
        <w:rPr>
          <w:rFonts w:ascii="宋体" w:eastAsia="宋体" w:hAnsi="宋体" w:cs="宋体" w:hint="eastAsia"/>
          <w:color w:val="000000"/>
          <w:sz w:val="30"/>
          <w:szCs w:val="21"/>
        </w:rPr>
        <w:t>如摔、扭、挫、擦</w:t>
      </w:r>
      <w:r w:rsidRPr="008F01F5" w:rsidR="00595081">
        <w:rPr>
          <w:rFonts w:ascii="宋体" w:eastAsia="宋体" w:hAnsi="宋体" w:cs="宋体" w:hint="eastAsia"/>
          <w:color w:val="000000"/>
          <w:sz w:val="30"/>
          <w:szCs w:val="21"/>
        </w:rPr>
        <w:t>、溺水</w:t>
      </w:r>
      <w:r w:rsidRPr="008F01F5">
        <w:rPr>
          <w:rFonts w:ascii="宋体" w:eastAsia="宋体" w:hAnsi="宋体" w:cs="宋体" w:hint="eastAsia"/>
          <w:color w:val="000000"/>
          <w:sz w:val="30"/>
          <w:szCs w:val="21"/>
        </w:rPr>
        <w:t>等</w:t>
      </w:r>
      <w:r w:rsidRPr="008F01F5" w:rsidR="00F970EF">
        <w:rPr>
          <w:rFonts w:ascii="宋体" w:eastAsia="宋体" w:hAnsi="宋体" w:cs="宋体" w:hint="eastAsia"/>
          <w:color w:val="000000"/>
          <w:sz w:val="30"/>
          <w:szCs w:val="21"/>
        </w:rPr>
        <w:t>造成的人身</w:t>
      </w:r>
      <w:r w:rsidRPr="008F01F5">
        <w:rPr>
          <w:rFonts w:ascii="宋体" w:eastAsia="宋体" w:hAnsi="宋体" w:cs="宋体" w:hint="eastAsia"/>
          <w:color w:val="000000"/>
          <w:sz w:val="30"/>
          <w:szCs w:val="21"/>
        </w:rPr>
        <w:t>损害。</w:t>
      </w:r>
      <w:bookmarkEnd w:id="93"/>
      <w:bookmarkEnd w:id="94"/>
      <w:bookmarkEnd w:id="95"/>
      <w:bookmarkEnd w:id="96"/>
      <w:bookmarkEnd w:id="97"/>
      <w:r w:rsidRPr="008F01F5">
        <w:rPr>
          <w:rFonts w:ascii="宋体" w:eastAsia="宋体" w:hAnsi="宋体" w:hint="eastAsia"/>
          <w:szCs w:val="21"/>
        </w:rPr>
        <w:br/>
      </w:r>
      <w:r w:rsidRPr="008F01F5">
        <w:rPr>
          <w:rFonts w:ascii="宋体" w:eastAsia="宋体" w:hAnsi="宋体"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https://d.book118.com/938103035041006030</w:t>
        </w:r>
      </w:hyperlink>
    </w:p>
    <w:p w:rsidR="00E67321" w:rsidRPr="008F01F5" w:rsidP="008F01F5">
      <w:pPr>
        <w:pStyle w:val="a11"/>
        <w:bidi w:val="0"/>
        <w:spacing w:line="360" w:lineRule="auto"/>
        <w:rPr>
          <w:rFonts w:ascii="宋体" w:eastAsia="宋体" w:hAnsi="宋体" w:hint="eastAsia"/>
          <w:szCs w:val="21"/>
        </w:rPr>
      </w:pPr>
    </w:p>
    <w:sectPr w:rsidSect="008F01F5">
      <w:type w:val="nextPage"/>
      <w:pgSz w:w="11907" w:h="16839" w:code="9"/>
      <w:pgMar w:top="1418" w:right="1701" w:bottom="1418" w:left="1701" w:header="1134" w:footer="1134" w:gutter="0"/>
      <w:pgNumType w:start="5"/>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dobeHeitiStd-Regular">
    <w:altName w:val="方正舒体"/>
    <w:panose1 w:val="00000000000000000000"/>
    <w:charset w:val="86"/>
    <w:family w:val="auto"/>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15CD"/>
    <w:multiLevelType w:val="multilevel"/>
    <w:tmpl w:val="EF3C51FC"/>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pStyle w:val="a59"/>
      <w:suff w:val="nothing"/>
      <w:lvlText w:val="%1%2.%3　"/>
      <w:lvlJc w:val="left"/>
      <w:pPr>
        <w:ind w:left="0" w:firstLine="0"/>
      </w:pPr>
      <w:rPr>
        <w:rFonts w:ascii="黑体" w:eastAsia="黑体" w:hAnsi="Times New Roman" w:hint="eastAsia"/>
        <w:b w:val="0"/>
        <w:i w:val="0"/>
        <w:sz w:val="21"/>
      </w:rPr>
    </w:lvl>
    <w:lvl w:ilvl="3">
      <w:start w:val="1"/>
      <w:numFmt w:val="decimal"/>
      <w:pStyle w:val="a55"/>
      <w:suff w:val="nothing"/>
      <w:lvlText w:val="%1%2.%3.%4　"/>
      <w:lvlJc w:val="left"/>
      <w:pPr>
        <w:ind w:left="0" w:firstLine="0"/>
      </w:pPr>
      <w:rPr>
        <w:rFonts w:ascii="黑体" w:eastAsia="黑体" w:hAnsi="Times New Roman" w:hint="eastAsia"/>
        <w:b w:val="0"/>
        <w:i w:val="0"/>
        <w:sz w:val="21"/>
      </w:rPr>
    </w:lvl>
    <w:lvl w:ilvl="4">
      <w:start w:val="1"/>
      <w:numFmt w:val="decimal"/>
      <w:pStyle w:val="a56"/>
      <w:suff w:val="nothing"/>
      <w:lvlText w:val="%1%2.%3.%4.%5　"/>
      <w:lvlJc w:val="left"/>
      <w:pPr>
        <w:ind w:left="0" w:firstLine="0"/>
      </w:pPr>
      <w:rPr>
        <w:rFonts w:ascii="黑体" w:eastAsia="黑体" w:hAnsi="Times New Roman" w:hint="eastAsia"/>
        <w:b w:val="0"/>
        <w:i w:val="0"/>
        <w:sz w:val="21"/>
      </w:rPr>
    </w:lvl>
    <w:lvl w:ilvl="5">
      <w:start w:val="1"/>
      <w:numFmt w:val="decimal"/>
      <w:pStyle w:val="a57"/>
      <w:suff w:val="nothing"/>
      <w:lvlText w:val="%1%2.%3.%4.%5.%6　"/>
      <w:lvlJc w:val="left"/>
      <w:pPr>
        <w:ind w:left="0" w:firstLine="0"/>
      </w:pPr>
      <w:rPr>
        <w:rFonts w:ascii="黑体" w:eastAsia="黑体" w:hAnsi="Times New Roman" w:hint="eastAsia"/>
        <w:b w:val="0"/>
        <w:i w:val="0"/>
        <w:sz w:val="21"/>
      </w:rPr>
    </w:lvl>
    <w:lvl w:ilvl="6">
      <w:start w:val="1"/>
      <w:numFmt w:val="decimal"/>
      <w:pStyle w:val="a58"/>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
    <w:nsid w:val="0AE367E9"/>
    <w:multiLevelType w:val="hybridMultilevel"/>
    <w:tmpl w:val="A2F04B6E"/>
    <w:lvl w:ilvl="0">
      <w:start w:val="1"/>
      <w:numFmt w:val="none"/>
      <w:pStyle w:val="a43"/>
      <w:lvlText w:val="%1示例"/>
      <w:lvlJc w:val="left"/>
      <w:pPr>
        <w:tabs>
          <w:tab w:val="num" w:pos="1120"/>
        </w:tabs>
        <w:ind w:left="0" w:firstLine="400"/>
      </w:pPr>
      <w:rPr>
        <w:rFonts w:ascii="宋体" w:eastAsia="宋体" w:hint="eastAsia"/>
        <w:b w:val="0"/>
        <w:i w:val="0"/>
        <w:sz w:val="1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6F134D9"/>
    <w:multiLevelType w:val="hybridMultilevel"/>
    <w:tmpl w:val="35208872"/>
    <w:lvl w:ilvl="0">
      <w:start w:val="1"/>
      <w:numFmt w:val="decimal"/>
      <w:pStyle w:val="Foo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2CEA4A59"/>
    <w:multiLevelType w:val="hybridMultilevel"/>
    <w:tmpl w:val="03BA6EA0"/>
    <w:lvl w:ilvl="0">
      <w:start w:val="1"/>
      <w:numFmt w:val="decimal"/>
      <w:lvlText w:val="10.%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30B71536"/>
    <w:multiLevelType w:val="multilevel"/>
    <w:tmpl w:val="0409001D"/>
    <w:styleLink w:val="1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46806F7D"/>
    <w:multiLevelType w:val="hybridMultilevel"/>
    <w:tmpl w:val="9B20C2B2"/>
    <w:lvl w:ilvl="0">
      <w:start w:val="1"/>
      <w:numFmt w:val="none"/>
      <w:pStyle w:val="a29"/>
      <w:lvlText w:val="图"/>
      <w:lvlJc w:val="left"/>
      <w:pPr>
        <w:tabs>
          <w:tab w:val="num" w:pos="360"/>
        </w:tabs>
        <w:ind w:left="0" w:firstLine="0"/>
      </w:pPr>
      <w:rPr>
        <w:rFonts w:ascii="黑体" w:eastAsia="黑体" w:hint="eastAsia"/>
        <w:b w:val="0"/>
        <w:i w:val="0"/>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46D22D8F"/>
    <w:multiLevelType w:val="hybridMultilevel"/>
    <w:tmpl w:val="1ABE3F64"/>
    <w:lvl w:ilvl="0">
      <w:start w:val="1"/>
      <w:numFmt w:val="none"/>
      <w:pStyle w:val="a53"/>
      <w:lvlText w:val="%1◆　"/>
      <w:lvlJc w:val="left"/>
      <w:pPr>
        <w:tabs>
          <w:tab w:val="num" w:pos="960"/>
        </w:tabs>
        <w:ind w:left="917" w:hanging="317"/>
      </w:pPr>
      <w:rPr>
        <w:rFonts w:ascii="宋体" w:eastAsia="宋体" w:hAnsi="Times New Roman" w:hint="eastAsia"/>
        <w:b w:val="0"/>
        <w:i w:val="0"/>
        <w:position w:val="4"/>
        <w:sz w:val="1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496E4D7B"/>
    <w:multiLevelType w:val="hybridMultilevel"/>
    <w:tmpl w:val="91E81AD8"/>
    <w:lvl w:ilvl="0">
      <w:start w:val="1"/>
      <w:numFmt w:val="none"/>
      <w:pStyle w:val="CharCharChar"/>
      <w:lvlText w:val="%1注"/>
      <w:lvlJc w:val="left"/>
      <w:pPr>
        <w:tabs>
          <w:tab w:val="num" w:pos="900"/>
        </w:tabs>
        <w:ind w:left="900" w:hanging="500"/>
      </w:pPr>
      <w:rPr>
        <w:rFonts w:ascii="宋体" w:eastAsia="宋体" w:hAnsi="Times New Roman" w:hint="eastAsia"/>
        <w:b w:val="0"/>
        <w:i w:val="0"/>
        <w:sz w:val="1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4AAD1287"/>
    <w:multiLevelType w:val="hybridMultilevel"/>
    <w:tmpl w:val="074A1FCC"/>
    <w:lvl w:ilvl="0">
      <w:start w:val="1"/>
      <w:numFmt w:val="decimal"/>
      <w:lvlText w:val="9.%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4B23500F"/>
    <w:multiLevelType w:val="hybridMultilevel"/>
    <w:tmpl w:val="2B3A9FD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4F302902"/>
    <w:multiLevelType w:val="hybridMultilevel"/>
    <w:tmpl w:val="BB8A0C52"/>
    <w:lvl w:ilvl="0">
      <w:start w:val="1"/>
      <w:numFmt w:val="none"/>
      <w:pStyle w:val="a23"/>
      <w:lvlText w:val="表"/>
      <w:lvlJc w:val="left"/>
      <w:pPr>
        <w:tabs>
          <w:tab w:val="num" w:pos="360"/>
        </w:tabs>
        <w:ind w:left="0" w:firstLine="0"/>
      </w:pPr>
      <w:rPr>
        <w:rFonts w:ascii="黑体" w:eastAsia="黑体" w:hint="eastAsia"/>
        <w:b w:val="0"/>
        <w:i w:val="0"/>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51EF7F54"/>
    <w:multiLevelType w:val="hybridMultilevel"/>
    <w:tmpl w:val="3126D026"/>
    <w:lvl w:ilvl="0">
      <w:start w:val="1"/>
      <w:numFmt w:val="decimal"/>
      <w:lvlText w:val="7.%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557C2AF5"/>
    <w:multiLevelType w:val="multilevel"/>
    <w:tmpl w:val="293C5F40"/>
    <w:lvl w:ilvl="0">
      <w:start w:val="1"/>
      <w:numFmt w:val="decimal"/>
      <w:pStyle w:val="a53"/>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3">
    <w:nsid w:val="59612271"/>
    <w:multiLevelType w:val="hybridMultilevel"/>
    <w:tmpl w:val="E3082E8A"/>
    <w:lvl w:ilvl="0">
      <w:start w:val="1"/>
      <w:numFmt w:val="decimal"/>
      <w:lvlText w:val="11.%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5E616C9C"/>
    <w:multiLevelType w:val="hybridMultilevel"/>
    <w:tmpl w:val="F55EC0B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60CB1DD4"/>
    <w:multiLevelType w:val="hybridMultilevel"/>
    <w:tmpl w:val="4C280F98"/>
    <w:lvl w:ilvl="0">
      <w:start w:val="1"/>
      <w:numFmt w:val="decimal"/>
      <w:lvlText w:val="9.%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
    <w:nsid w:val="6350366A"/>
    <w:multiLevelType w:val="hybridMultilevel"/>
    <w:tmpl w:val="474A4A9A"/>
    <w:lvl w:ilvl="0">
      <w:start w:val="1"/>
      <w:numFmt w:val="decimal"/>
      <w:pStyle w:val="a34"/>
      <w:lvlText w:val="（%1）"/>
      <w:lvlJc w:val="left"/>
      <w:pPr>
        <w:tabs>
          <w:tab w:val="num" w:pos="760"/>
        </w:tabs>
        <w:ind w:left="717" w:hanging="317"/>
      </w:pPr>
      <w:rPr>
        <w:rFonts w:ascii="宋体" w:eastAsia="宋体" w:hAnsi="Times New Roman" w:cs="Times New Roman"/>
        <w:b w:val="0"/>
        <w:i w:val="0"/>
        <w:position w:val="4"/>
        <w:sz w:val="13"/>
        <w:lang w:val="en-US"/>
      </w:rPr>
    </w:lvl>
    <w:lvl w:ilvl="1">
      <w:start w:val="1"/>
      <w:numFmt w:val="lowerLetter"/>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646260FA"/>
    <w:multiLevelType w:val="multilevel"/>
    <w:tmpl w:val="8946A5D4"/>
    <w:lvl w:ilvl="0">
      <w:start w:val="1"/>
      <w:numFmt w:val="decimal"/>
      <w:pStyle w:val="Char"/>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8">
    <w:nsid w:val="651A5923"/>
    <w:multiLevelType w:val="hybridMultilevel"/>
    <w:tmpl w:val="C44A0684"/>
    <w:lvl w:ilvl="0">
      <w:start w:val="1"/>
      <w:numFmt w:val="decimal"/>
      <w:lvlText w:val="10.%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
    <w:nsid w:val="657D3FBC"/>
    <w:multiLevelType w:val="multilevel"/>
    <w:tmpl w:val="7E02ADCE"/>
    <w:lvl w:ilvl="0">
      <w:start w:val="1"/>
      <w:numFmt w:val="upperLetter"/>
      <w:pStyle w:val="a23"/>
      <w:suff w:val="nothing"/>
      <w:lvlText w:val="附　录　%1"/>
      <w:lvlJc w:val="left"/>
      <w:pPr>
        <w:ind w:left="0" w:firstLine="0"/>
      </w:pPr>
      <w:rPr>
        <w:rFonts w:ascii="黑体" w:eastAsia="黑体" w:hAnsi="Times New Roman" w:hint="eastAsia"/>
        <w:b w:val="0"/>
        <w:i w:val="0"/>
        <w:sz w:val="21"/>
      </w:rPr>
    </w:lvl>
    <w:lvl w:ilvl="1">
      <w:start w:val="1"/>
      <w:numFmt w:val="decimal"/>
      <w:pStyle w:val="a25"/>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26"/>
      <w:suff w:val="nothing"/>
      <w:lvlText w:val="%1.%2.%3　"/>
      <w:lvlJc w:val="left"/>
      <w:pPr>
        <w:ind w:left="0" w:firstLine="0"/>
      </w:pPr>
      <w:rPr>
        <w:rFonts w:ascii="黑体" w:eastAsia="黑体" w:hAnsi="Times New Roman" w:hint="eastAsia"/>
        <w:b w:val="0"/>
        <w:i w:val="0"/>
        <w:sz w:val="21"/>
      </w:rPr>
    </w:lvl>
    <w:lvl w:ilvl="3">
      <w:start w:val="1"/>
      <w:numFmt w:val="decimal"/>
      <w:pStyle w:val="a27"/>
      <w:suff w:val="nothing"/>
      <w:lvlText w:val="%1.%2.%3.%4　"/>
      <w:lvlJc w:val="left"/>
      <w:pPr>
        <w:ind w:left="0" w:firstLine="0"/>
      </w:pPr>
      <w:rPr>
        <w:rFonts w:ascii="黑体" w:eastAsia="黑体" w:hAnsi="Times New Roman" w:hint="eastAsia"/>
        <w:b w:val="0"/>
        <w:i w:val="0"/>
        <w:sz w:val="21"/>
      </w:rPr>
    </w:lvl>
    <w:lvl w:ilvl="4">
      <w:start w:val="1"/>
      <w:numFmt w:val="decimal"/>
      <w:pStyle w:val="a28"/>
      <w:suff w:val="nothing"/>
      <w:lvlText w:val="%1.%2.%3.%4.%5　"/>
      <w:lvlJc w:val="left"/>
      <w:pPr>
        <w:ind w:left="0" w:firstLine="0"/>
      </w:pPr>
      <w:rPr>
        <w:rFonts w:ascii="黑体" w:eastAsia="黑体" w:hAnsi="Times New Roman" w:hint="eastAsia"/>
        <w:b w:val="0"/>
        <w:i w:val="0"/>
        <w:sz w:val="21"/>
      </w:rPr>
    </w:lvl>
    <w:lvl w:ilvl="5">
      <w:start w:val="1"/>
      <w:numFmt w:val="decimal"/>
      <w:pStyle w:val="a29"/>
      <w:suff w:val="nothing"/>
      <w:lvlText w:val="%1.%2.%3.%4.%5.%6　"/>
      <w:lvlJc w:val="left"/>
      <w:pPr>
        <w:ind w:left="0" w:firstLine="0"/>
      </w:pPr>
      <w:rPr>
        <w:rFonts w:ascii="黑体" w:eastAsia="黑体" w:hAnsi="Times New Roman" w:hint="eastAsia"/>
        <w:b w:val="0"/>
        <w:i w:val="0"/>
        <w:sz w:val="21"/>
      </w:rPr>
    </w:lvl>
    <w:lvl w:ilvl="6">
      <w:start w:val="1"/>
      <w:numFmt w:val="decimal"/>
      <w:pStyle w:val="a31"/>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0">
    <w:nsid w:val="6CEA2025"/>
    <w:multiLevelType w:val="multilevel"/>
    <w:tmpl w:val="4F2A67E4"/>
    <w:lvl w:ilvl="0">
      <w:start w:val="1"/>
      <w:numFmt w:val="none"/>
      <w:pStyle w:val="a6"/>
      <w:suff w:val="nothing"/>
      <w:lvlText w:val="%1"/>
      <w:lvlJc w:val="left"/>
      <w:pPr>
        <w:ind w:left="0" w:firstLine="0"/>
      </w:pPr>
      <w:rPr>
        <w:rFonts w:ascii="Times New Roman" w:hAnsi="Times New Roman" w:hint="default"/>
        <w:b/>
        <w:i w:val="0"/>
        <w:sz w:val="21"/>
      </w:rPr>
    </w:lvl>
    <w:lvl w:ilvl="1">
      <w:start w:val="1"/>
      <w:numFmt w:val="decimal"/>
      <w:pStyle w:val="a9"/>
      <w:suff w:val="nothing"/>
      <w:lvlText w:val="%1%2　"/>
      <w:lvlJc w:val="left"/>
      <w:pPr>
        <w:ind w:left="0" w:firstLine="0"/>
      </w:pPr>
      <w:rPr>
        <w:rFonts w:ascii="黑体" w:eastAsia="黑体" w:hAnsi="Times New Roman" w:hint="eastAsia"/>
        <w:b w:val="0"/>
        <w:i w:val="0"/>
        <w:color w:val="auto"/>
        <w:sz w:val="21"/>
      </w:rPr>
    </w:lvl>
    <w:lvl w:ilvl="2">
      <w:start w:val="1"/>
      <w:numFmt w:val="decimal"/>
      <w:pStyle w:val="a10"/>
      <w:suff w:val="nothing"/>
      <w:lvlText w:val="%1%2.%3　"/>
      <w:lvlJc w:val="left"/>
      <w:pPr>
        <w:ind w:left="0" w:firstLine="0"/>
      </w:pPr>
      <w:rPr>
        <w:rFonts w:ascii="黑体" w:eastAsia="黑体" w:hAnsi="Times New Roman" w:hint="eastAsia"/>
        <w:b w:val="0"/>
        <w:i w:val="0"/>
        <w:sz w:val="21"/>
      </w:rPr>
    </w:lvl>
    <w:lvl w:ilvl="3">
      <w:start w:val="1"/>
      <w:numFmt w:val="decimal"/>
      <w:pStyle w:val="a11"/>
      <w:suff w:val="nothing"/>
      <w:lvlText w:val="%1%2.%3.%4　"/>
      <w:lvlJc w:val="left"/>
      <w:pPr>
        <w:ind w:left="0" w:firstLine="0"/>
      </w:pPr>
      <w:rPr>
        <w:rFonts w:ascii="黑体" w:eastAsia="黑体" w:hAnsi="Times New Roman" w:hint="eastAsia"/>
        <w:b w:val="0"/>
        <w:i w:val="0"/>
        <w:sz w:val="21"/>
      </w:rPr>
    </w:lvl>
    <w:lvl w:ilvl="4">
      <w:start w:val="1"/>
      <w:numFmt w:val="decimal"/>
      <w:pStyle w:val="a40"/>
      <w:suff w:val="nothing"/>
      <w:lvlText w:val="%1%2.%3.%4.%5　"/>
      <w:lvlJc w:val="left"/>
      <w:pPr>
        <w:ind w:left="0" w:firstLine="0"/>
      </w:pPr>
      <w:rPr>
        <w:rFonts w:ascii="黑体" w:eastAsia="黑体" w:hAnsi="Times New Roman" w:hint="eastAsia"/>
        <w:b w:val="0"/>
        <w:i w:val="0"/>
        <w:sz w:val="21"/>
      </w:rPr>
    </w:lvl>
    <w:lvl w:ilvl="5">
      <w:start w:val="1"/>
      <w:numFmt w:val="decimal"/>
      <w:pStyle w:val="a45"/>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1">
    <w:nsid w:val="6DBF04F4"/>
    <w:multiLevelType w:val="hybridMultilevel"/>
    <w:tmpl w:val="ABF0831E"/>
    <w:lvl w:ilvl="0">
      <w:start w:val="1"/>
      <w:numFmt w:val="none"/>
      <w:pStyle w:val="a54"/>
      <w:lvlText w:val="%1注："/>
      <w:lvlJc w:val="left"/>
      <w:pPr>
        <w:tabs>
          <w:tab w:val="num" w:pos="1140"/>
        </w:tabs>
        <w:ind w:left="840" w:hanging="420"/>
      </w:pPr>
      <w:rPr>
        <w:rFonts w:ascii="宋体" w:eastAsia="宋体" w:hAnsi="Times New Roman" w:hint="eastAsia"/>
        <w:b w:val="0"/>
        <w:i w:val="0"/>
        <w:sz w:val="1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6E005649"/>
    <w:multiLevelType w:val="hybridMultilevel"/>
    <w:tmpl w:val="FB2C8B8E"/>
    <w:lvl w:ilvl="0">
      <w:start w:val="1"/>
      <w:numFmt w:val="decimal"/>
      <w:lvlText w:val="2.%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
    <w:nsid w:val="76933334"/>
    <w:multiLevelType w:val="hybridMultilevel"/>
    <w:tmpl w:val="39CCA6C6"/>
    <w:lvl w:ilvl="0">
      <w:start w:val="1"/>
      <w:numFmt w:val="none"/>
      <w:pStyle w:val="a33"/>
      <w:lvlText w:val="%1——"/>
      <w:lvlJc w:val="left"/>
      <w:pPr>
        <w:tabs>
          <w:tab w:val="num" w:pos="1140"/>
        </w:tabs>
        <w:ind w:left="840" w:hanging="42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0"/>
  </w:num>
  <w:num w:numId="2">
    <w:abstractNumId w:val="19"/>
  </w:num>
  <w:num w:numId="3">
    <w:abstractNumId w:val="19"/>
  </w:num>
  <w:num w:numId="4">
    <w:abstractNumId w:val="19"/>
  </w:num>
  <w:num w:numId="5">
    <w:abstractNumId w:val="19"/>
  </w:num>
  <w:num w:numId="6">
    <w:abstractNumId w:val="19"/>
  </w:num>
  <w:num w:numId="7">
    <w:abstractNumId w:val="19"/>
  </w:num>
  <w:num w:numId="8">
    <w:abstractNumId w:val="19"/>
  </w:num>
  <w:num w:numId="9">
    <w:abstractNumId w:val="23"/>
  </w:num>
  <w:num w:numId="10">
    <w:abstractNumId w:val="20"/>
  </w:num>
  <w:num w:numId="11">
    <w:abstractNumId w:val="1"/>
  </w:num>
  <w:num w:numId="12">
    <w:abstractNumId w:val="20"/>
  </w:num>
  <w:num w:numId="13">
    <w:abstractNumId w:val="20"/>
  </w:num>
  <w:num w:numId="14">
    <w:abstractNumId w:val="17"/>
  </w:num>
  <w:num w:numId="15">
    <w:abstractNumId w:val="12"/>
  </w:num>
  <w:num w:numId="16">
    <w:abstractNumId w:val="21"/>
  </w:num>
  <w:num w:numId="17">
    <w:abstractNumId w:val="7"/>
  </w:num>
  <w:num w:numId="18">
    <w:abstractNumId w:val="16"/>
  </w:num>
  <w:num w:numId="19">
    <w:abstractNumId w:val="6"/>
  </w:num>
  <w:num w:numId="20">
    <w:abstractNumId w:val="10"/>
  </w:num>
  <w:num w:numId="21">
    <w:abstractNumId w:val="5"/>
  </w:num>
  <w:num w:numId="22">
    <w:abstractNumId w:val="20"/>
  </w:num>
  <w:num w:numId="23">
    <w:abstractNumId w:val="4"/>
  </w:num>
  <w:num w:numId="24">
    <w:abstractNumId w:val="0"/>
  </w:num>
  <w:num w:numId="25">
    <w:abstractNumId w:val="9"/>
  </w:num>
  <w:num w:numId="26">
    <w:abstractNumId w:val="14"/>
  </w:num>
  <w:num w:numId="27">
    <w:abstractNumId w:val="20"/>
  </w:num>
  <w:num w:numId="28">
    <w:abstractNumId w:val="2"/>
  </w:num>
  <w:num w:numId="29">
    <w:abstractNumId w:val="22"/>
  </w:num>
  <w:num w:numId="30">
    <w:abstractNumId w:val="11"/>
  </w:num>
  <w:num w:numId="31">
    <w:abstractNumId w:val="8"/>
  </w:num>
  <w:num w:numId="32">
    <w:abstractNumId w:val="13"/>
  </w:num>
  <w:num w:numId="33">
    <w:abstractNumId w:val="18"/>
  </w:num>
  <w:num w:numId="34">
    <w:abstractNumId w:val="3"/>
  </w:num>
  <w:num w:numId="3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60DA"/>
    <w:rsid w:val="00014FF4"/>
    <w:rsid w:val="00025F80"/>
    <w:rsid w:val="000314E1"/>
    <w:rsid w:val="00063C30"/>
    <w:rsid w:val="00074496"/>
    <w:rsid w:val="000760DA"/>
    <w:rsid w:val="00077046"/>
    <w:rsid w:val="00097218"/>
    <w:rsid w:val="000A4818"/>
    <w:rsid w:val="000D0FB9"/>
    <w:rsid w:val="000D3A6D"/>
    <w:rsid w:val="000F7E35"/>
    <w:rsid w:val="00112E20"/>
    <w:rsid w:val="0013720D"/>
    <w:rsid w:val="00144BA0"/>
    <w:rsid w:val="00151B91"/>
    <w:rsid w:val="00180552"/>
    <w:rsid w:val="001812BA"/>
    <w:rsid w:val="00187CEE"/>
    <w:rsid w:val="0019791F"/>
    <w:rsid w:val="001B3BF7"/>
    <w:rsid w:val="001C6524"/>
    <w:rsid w:val="001F69C2"/>
    <w:rsid w:val="0020466C"/>
    <w:rsid w:val="00246558"/>
    <w:rsid w:val="00273C76"/>
    <w:rsid w:val="00294910"/>
    <w:rsid w:val="002A180E"/>
    <w:rsid w:val="002A29AF"/>
    <w:rsid w:val="002A4E2E"/>
    <w:rsid w:val="002B1C70"/>
    <w:rsid w:val="002B77BC"/>
    <w:rsid w:val="002F02CB"/>
    <w:rsid w:val="002F7A27"/>
    <w:rsid w:val="003021CC"/>
    <w:rsid w:val="00320FF4"/>
    <w:rsid w:val="00335C77"/>
    <w:rsid w:val="003638A5"/>
    <w:rsid w:val="00372E79"/>
    <w:rsid w:val="00380AD9"/>
    <w:rsid w:val="0038341E"/>
    <w:rsid w:val="00386AD0"/>
    <w:rsid w:val="00391227"/>
    <w:rsid w:val="003B1A00"/>
    <w:rsid w:val="003B4C1B"/>
    <w:rsid w:val="003C0A5C"/>
    <w:rsid w:val="003C1EA4"/>
    <w:rsid w:val="00415C39"/>
    <w:rsid w:val="00437E7E"/>
    <w:rsid w:val="004445CA"/>
    <w:rsid w:val="00445A49"/>
    <w:rsid w:val="00456D90"/>
    <w:rsid w:val="00457952"/>
    <w:rsid w:val="00461034"/>
    <w:rsid w:val="00475B05"/>
    <w:rsid w:val="0048012F"/>
    <w:rsid w:val="004D6C67"/>
    <w:rsid w:val="00500BE3"/>
    <w:rsid w:val="00501852"/>
    <w:rsid w:val="0052261C"/>
    <w:rsid w:val="00544D0E"/>
    <w:rsid w:val="00552073"/>
    <w:rsid w:val="00594AAE"/>
    <w:rsid w:val="00595081"/>
    <w:rsid w:val="005A21C5"/>
    <w:rsid w:val="005A58A9"/>
    <w:rsid w:val="005C14FE"/>
    <w:rsid w:val="005C7654"/>
    <w:rsid w:val="005C7AF7"/>
    <w:rsid w:val="005E331D"/>
    <w:rsid w:val="005E4918"/>
    <w:rsid w:val="005F6856"/>
    <w:rsid w:val="00601C60"/>
    <w:rsid w:val="00632B59"/>
    <w:rsid w:val="00646A6B"/>
    <w:rsid w:val="00651BAF"/>
    <w:rsid w:val="0066512C"/>
    <w:rsid w:val="006843EF"/>
    <w:rsid w:val="00694067"/>
    <w:rsid w:val="006C54AE"/>
    <w:rsid w:val="006F040B"/>
    <w:rsid w:val="00702C77"/>
    <w:rsid w:val="007238E7"/>
    <w:rsid w:val="00730882"/>
    <w:rsid w:val="00745B20"/>
    <w:rsid w:val="007528C8"/>
    <w:rsid w:val="00766AB8"/>
    <w:rsid w:val="00767240"/>
    <w:rsid w:val="00767542"/>
    <w:rsid w:val="007709A1"/>
    <w:rsid w:val="0078053F"/>
    <w:rsid w:val="00787884"/>
    <w:rsid w:val="00796026"/>
    <w:rsid w:val="007A58E2"/>
    <w:rsid w:val="007B56FB"/>
    <w:rsid w:val="007C5556"/>
    <w:rsid w:val="007E1CD5"/>
    <w:rsid w:val="007F58D9"/>
    <w:rsid w:val="008068CA"/>
    <w:rsid w:val="00827514"/>
    <w:rsid w:val="008307BD"/>
    <w:rsid w:val="00836ECC"/>
    <w:rsid w:val="00850D38"/>
    <w:rsid w:val="008515E6"/>
    <w:rsid w:val="00873E73"/>
    <w:rsid w:val="008A623C"/>
    <w:rsid w:val="008E683A"/>
    <w:rsid w:val="008E719A"/>
    <w:rsid w:val="008F01F5"/>
    <w:rsid w:val="00916C7A"/>
    <w:rsid w:val="00924CB8"/>
    <w:rsid w:val="0093449D"/>
    <w:rsid w:val="0095075B"/>
    <w:rsid w:val="00957D66"/>
    <w:rsid w:val="009848EE"/>
    <w:rsid w:val="009B3DF6"/>
    <w:rsid w:val="009C1415"/>
    <w:rsid w:val="009D1378"/>
    <w:rsid w:val="00A13EAC"/>
    <w:rsid w:val="00A36D33"/>
    <w:rsid w:val="00A44455"/>
    <w:rsid w:val="00A45FEF"/>
    <w:rsid w:val="00A51EB5"/>
    <w:rsid w:val="00A95B66"/>
    <w:rsid w:val="00AC7450"/>
    <w:rsid w:val="00AE72E9"/>
    <w:rsid w:val="00AE7FCD"/>
    <w:rsid w:val="00B06128"/>
    <w:rsid w:val="00B15596"/>
    <w:rsid w:val="00B41431"/>
    <w:rsid w:val="00B4443F"/>
    <w:rsid w:val="00B446A2"/>
    <w:rsid w:val="00B45344"/>
    <w:rsid w:val="00B73A3D"/>
    <w:rsid w:val="00B7481D"/>
    <w:rsid w:val="00B8259F"/>
    <w:rsid w:val="00B911BA"/>
    <w:rsid w:val="00B91BFB"/>
    <w:rsid w:val="00BA0578"/>
    <w:rsid w:val="00BB3C5A"/>
    <w:rsid w:val="00BB5AC2"/>
    <w:rsid w:val="00BD7892"/>
    <w:rsid w:val="00BE034B"/>
    <w:rsid w:val="00BE0AA8"/>
    <w:rsid w:val="00C02F25"/>
    <w:rsid w:val="00C175AF"/>
    <w:rsid w:val="00C21993"/>
    <w:rsid w:val="00C24801"/>
    <w:rsid w:val="00C56881"/>
    <w:rsid w:val="00C630F2"/>
    <w:rsid w:val="00C70C5C"/>
    <w:rsid w:val="00C813F8"/>
    <w:rsid w:val="00C81A10"/>
    <w:rsid w:val="00C91544"/>
    <w:rsid w:val="00CA4361"/>
    <w:rsid w:val="00CB069B"/>
    <w:rsid w:val="00CC5E02"/>
    <w:rsid w:val="00CC66AD"/>
    <w:rsid w:val="00CE094E"/>
    <w:rsid w:val="00D354FB"/>
    <w:rsid w:val="00D51865"/>
    <w:rsid w:val="00D55B70"/>
    <w:rsid w:val="00D56579"/>
    <w:rsid w:val="00D57FA8"/>
    <w:rsid w:val="00D65734"/>
    <w:rsid w:val="00D84160"/>
    <w:rsid w:val="00D87958"/>
    <w:rsid w:val="00D93C8B"/>
    <w:rsid w:val="00D9764E"/>
    <w:rsid w:val="00DB39D1"/>
    <w:rsid w:val="00DC46F7"/>
    <w:rsid w:val="00DD07D3"/>
    <w:rsid w:val="00DD6020"/>
    <w:rsid w:val="00DE3634"/>
    <w:rsid w:val="00DF16C6"/>
    <w:rsid w:val="00E0389B"/>
    <w:rsid w:val="00E06269"/>
    <w:rsid w:val="00E13FDD"/>
    <w:rsid w:val="00E319EB"/>
    <w:rsid w:val="00E325EA"/>
    <w:rsid w:val="00E417B6"/>
    <w:rsid w:val="00E539B8"/>
    <w:rsid w:val="00E67321"/>
    <w:rsid w:val="00E9589D"/>
    <w:rsid w:val="00EB2CDD"/>
    <w:rsid w:val="00EB42AA"/>
    <w:rsid w:val="00EC1E82"/>
    <w:rsid w:val="00ED4090"/>
    <w:rsid w:val="00F10CFF"/>
    <w:rsid w:val="00F20782"/>
    <w:rsid w:val="00F50F78"/>
    <w:rsid w:val="00F74364"/>
    <w:rsid w:val="00F959E5"/>
    <w:rsid w:val="00F970EF"/>
    <w:rsid w:val="00FB6782"/>
    <w:rsid w:val="00FD7240"/>
    <w:rsid w:val="00FE61CC"/>
    <w:rsid w:val="00FF06E5"/>
    <w:rsid w:val="00FF4623"/>
    <w:rsid w:val="00FF480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paragraph" w:styleId="Heading4">
    <w:name w:val="heading 4"/>
    <w:basedOn w:val="Normal"/>
    <w:next w:val="Normal"/>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spacing w:before="280" w:after="290" w:line="376" w:lineRule="auto"/>
      <w:outlineLvl w:val="4"/>
    </w:pPr>
    <w:rPr>
      <w:b/>
      <w:bCs/>
      <w:sz w:val="28"/>
      <w:szCs w:val="28"/>
    </w:rPr>
  </w:style>
  <w:style w:type="paragraph" w:styleId="Heading6">
    <w:name w:val="heading 6"/>
    <w:basedOn w:val="Normal"/>
    <w:next w:val="Normal"/>
    <w:qFormat/>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spacing w:before="240" w:after="64" w:line="320" w:lineRule="auto"/>
      <w:outlineLvl w:val="6"/>
    </w:pPr>
    <w:rPr>
      <w:b/>
      <w:bCs/>
      <w:sz w:val="24"/>
    </w:rPr>
  </w:style>
  <w:style w:type="paragraph" w:styleId="Heading8">
    <w:name w:val="heading 8"/>
    <w:basedOn w:val="Normal"/>
    <w:next w:val="Normal"/>
    <w:qFormat/>
    <w:pPr>
      <w:keepNext/>
      <w:keepLines/>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styleId="HTMLCode">
    <w:name w:val="HTML Code"/>
    <w:rPr>
      <w:rFonts w:ascii="Courier New" w:hAnsi="Courier New"/>
      <w:sz w:val="20"/>
      <w:szCs w:val="20"/>
    </w:rPr>
  </w:style>
  <w:style w:type="character" w:styleId="HTMLVariable">
    <w:name w:val="HTML Variable"/>
    <w:rPr>
      <w:i/>
      <w:iCs/>
    </w:rPr>
  </w:style>
  <w:style w:type="character" w:styleId="HTMLTypewriter">
    <w:name w:val="HTML Typewriter"/>
    <w:rPr>
      <w:rFonts w:ascii="Courier New" w:hAnsi="Courier New"/>
      <w:sz w:val="20"/>
      <w:szCs w:val="20"/>
    </w:rPr>
  </w:style>
  <w:style w:type="paragraph" w:styleId="HTMLAddress">
    <w:name w:val="HTML Address"/>
    <w:basedOn w:val="Normal"/>
    <w:rPr>
      <w:i/>
      <w:iCs/>
    </w:rPr>
  </w:style>
  <w:style w:type="character" w:styleId="HTMLDefinition">
    <w:name w:val="HTML Definition"/>
    <w:rPr>
      <w:i/>
      <w:iCs/>
    </w:rPr>
  </w:style>
  <w:style w:type="character" w:styleId="HTMLKeyboard">
    <w:name w:val="HTML Keyboard"/>
    <w:rPr>
      <w:rFonts w:ascii="Courier New" w:hAnsi="Courier New"/>
      <w:sz w:val="20"/>
      <w:szCs w:val="20"/>
    </w:rPr>
  </w:style>
  <w:style w:type="character" w:styleId="HTMLAcronym">
    <w:name w:val="HTML Acronym"/>
    <w:basedOn w:val="DefaultParagraphFont"/>
  </w:style>
  <w:style w:type="character" w:styleId="HTMLSample">
    <w:name w:val="HTML Sample"/>
    <w:rPr>
      <w:rFonts w:ascii="Courier New" w:hAnsi="Courier New"/>
    </w:rPr>
  </w:style>
  <w:style w:type="paragraph" w:styleId="HTMLPreformatted">
    <w:name w:val="HTML Preformatted"/>
    <w:basedOn w:val="Normal"/>
    <w:rPr>
      <w:rFonts w:ascii="Courier New" w:hAnsi="Courier New" w:cs="Courier New"/>
      <w:sz w:val="20"/>
      <w:szCs w:val="20"/>
    </w:rPr>
  </w:style>
  <w:style w:type="character" w:styleId="HTMLCite">
    <w:name w:val="HTML Cite"/>
    <w:rPr>
      <w:i/>
      <w:iCs/>
    </w:rPr>
  </w:style>
  <w:style w:type="paragraph" w:styleId="Title">
    <w:name w:val="Title"/>
    <w:basedOn w:val="Normal"/>
    <w:qFormat/>
    <w:pPr>
      <w:spacing w:before="240" w:after="60"/>
      <w:jc w:val="center"/>
      <w:outlineLvl w:val="0"/>
    </w:pPr>
    <w:rPr>
      <w:rFonts w:ascii="Arial" w:hAnsi="Arial" w:cs="Arial"/>
      <w:b/>
      <w:bCs/>
      <w:sz w:val="32"/>
      <w:szCs w:val="32"/>
    </w:rPr>
  </w:style>
  <w:style w:type="paragraph" w:customStyle="1" w:styleId="a">
    <w:name w:val="标准标志"/>
    <w:next w:val="Normal"/>
    <w:pPr>
      <w:framePr w:w="2268" w:h="1392" w:hRule="exact" w:wrap="around" w:vAnchor="margin" w:hAnchor="margin" w:x="6748" w:y="171" w:anchorLock="1"/>
      <w:shd w:val="solid" w:color="FFFFFF" w:fill="FFFFFF"/>
      <w:spacing w:line="0" w:lineRule="atLeast"/>
      <w:jc w:val="right"/>
    </w:pPr>
    <w:rPr>
      <w:b/>
      <w:w w:val="130"/>
      <w:sz w:val="96"/>
      <w:lang w:val="en-US" w:eastAsia="zh-CN" w:bidi="ar-SA"/>
    </w:rPr>
  </w:style>
  <w:style w:type="paragraph" w:customStyle="1" w:styleId="a0">
    <w:name w:val="标准称谓"/>
    <w:next w:val="Normal"/>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lang w:val="en-US" w:eastAsia="zh-CN" w:bidi="ar-SA"/>
    </w:rPr>
  </w:style>
  <w:style w:type="paragraph" w:customStyle="1" w:styleId="a1">
    <w:name w:val="标准书脚_偶数页"/>
    <w:pPr>
      <w:spacing w:before="120"/>
    </w:pPr>
    <w:rPr>
      <w:sz w:val="18"/>
      <w:lang w:val="en-US" w:eastAsia="zh-CN" w:bidi="ar-SA"/>
    </w:rPr>
  </w:style>
  <w:style w:type="paragraph" w:customStyle="1" w:styleId="a2">
    <w:name w:val="标准书脚_奇数页"/>
    <w:pPr>
      <w:spacing w:before="120"/>
      <w:jc w:val="right"/>
    </w:pPr>
    <w:rPr>
      <w:sz w:val="18"/>
      <w:lang w:val="en-US" w:eastAsia="zh-CN" w:bidi="ar-SA"/>
    </w:rPr>
  </w:style>
  <w:style w:type="paragraph" w:customStyle="1" w:styleId="a3">
    <w:name w:val="标准书眉_奇数页"/>
    <w:next w:val="Normal"/>
    <w:pPr>
      <w:tabs>
        <w:tab w:val="center" w:pos="4154"/>
        <w:tab w:val="right" w:pos="8306"/>
      </w:tabs>
      <w:spacing w:after="120"/>
      <w:jc w:val="right"/>
    </w:pPr>
    <w:rPr>
      <w:noProof/>
      <w:sz w:val="21"/>
      <w:lang w:val="en-US" w:eastAsia="zh-CN" w:bidi="ar-SA"/>
    </w:rPr>
  </w:style>
  <w:style w:type="paragraph" w:customStyle="1" w:styleId="a4">
    <w:name w:val="标准书眉_偶数页"/>
    <w:basedOn w:val="a3"/>
    <w:next w:val="Normal"/>
    <w:pPr>
      <w:jc w:val="left"/>
    </w:pPr>
  </w:style>
  <w:style w:type="paragraph" w:customStyle="1" w:styleId="a5">
    <w:name w:val="标准书眉一"/>
    <w:pPr>
      <w:jc w:val="both"/>
    </w:pPr>
    <w:rPr>
      <w:lang w:val="en-US" w:eastAsia="zh-CN" w:bidi="ar-SA"/>
    </w:rPr>
  </w:style>
  <w:style w:type="paragraph" w:customStyle="1" w:styleId="a6">
    <w:name w:val="前言、引言标题"/>
    <w:next w:val="Normal"/>
    <w:pPr>
      <w:numPr>
        <w:ilvl w:val="0"/>
        <w:numId w:val="1"/>
      </w:numPr>
      <w:shd w:val="clear" w:color="FFFFFF" w:fill="FFFFFF"/>
      <w:spacing w:before="640" w:after="560"/>
      <w:jc w:val="center"/>
      <w:outlineLvl w:val="0"/>
    </w:pPr>
    <w:rPr>
      <w:rFonts w:ascii="黑体" w:eastAsia="黑体"/>
      <w:sz w:val="32"/>
      <w:lang w:val="en-US" w:eastAsia="zh-CN" w:bidi="ar-SA"/>
    </w:rPr>
  </w:style>
  <w:style w:type="paragraph" w:customStyle="1" w:styleId="a7">
    <w:name w:val="参考文献、索引标题"/>
    <w:basedOn w:val="a6"/>
    <w:next w:val="Normal"/>
    <w:pPr>
      <w:numPr>
        <w:ilvl w:val="0"/>
        <w:numId w:val="0"/>
      </w:numPr>
      <w:spacing w:after="200"/>
    </w:pPr>
    <w:rPr>
      <w:sz w:val="21"/>
    </w:rPr>
  </w:style>
  <w:style w:type="character" w:styleId="Hyperlink">
    <w:name w:val="Hyperlink"/>
    <w:uiPriority w:val="99"/>
    <w:rPr>
      <w:rFonts w:ascii="Times New Roman" w:eastAsia="宋体" w:hAnsi="Times New Roman"/>
      <w:dstrike w:val="0"/>
      <w:color w:val="auto"/>
      <w:spacing w:val="0"/>
      <w:w w:val="100"/>
      <w:position w:val="0"/>
      <w:sz w:val="21"/>
      <w:u w:val="none"/>
      <w:vertAlign w:val="baseline"/>
    </w:rPr>
  </w:style>
  <w:style w:type="paragraph" w:customStyle="1" w:styleId="a8">
    <w:name w:val="段"/>
    <w:link w:val="Char5"/>
    <w:pPr>
      <w:autoSpaceDE w:val="0"/>
      <w:autoSpaceDN w:val="0"/>
      <w:ind w:firstLine="200"/>
      <w:jc w:val="both"/>
    </w:pPr>
    <w:rPr>
      <w:rFonts w:ascii="宋体"/>
      <w:noProof/>
      <w:sz w:val="21"/>
      <w:lang w:val="en-US" w:eastAsia="zh-CN" w:bidi="ar-SA"/>
    </w:rPr>
  </w:style>
  <w:style w:type="paragraph" w:customStyle="1" w:styleId="a9">
    <w:name w:val="章标题"/>
    <w:next w:val="a8"/>
    <w:pPr>
      <w:numPr>
        <w:ilvl w:val="1"/>
        <w:numId w:val="1"/>
      </w:numPr>
      <w:spacing w:before="50" w:after="50"/>
      <w:jc w:val="both"/>
      <w:outlineLvl w:val="1"/>
    </w:pPr>
    <w:rPr>
      <w:rFonts w:ascii="黑体" w:eastAsia="黑体"/>
      <w:sz w:val="21"/>
      <w:lang w:val="en-US" w:eastAsia="zh-CN" w:bidi="ar-SA"/>
    </w:rPr>
  </w:style>
  <w:style w:type="paragraph" w:customStyle="1" w:styleId="a10">
    <w:name w:val="一级条标题"/>
    <w:next w:val="a8"/>
    <w:link w:val="Char"/>
    <w:pPr>
      <w:numPr>
        <w:ilvl w:val="2"/>
        <w:numId w:val="1"/>
      </w:numPr>
      <w:outlineLvl w:val="2"/>
    </w:pPr>
    <w:rPr>
      <w:rFonts w:eastAsia="黑体"/>
      <w:sz w:val="21"/>
      <w:lang w:val="en-US" w:eastAsia="zh-CN" w:bidi="ar-SA"/>
    </w:rPr>
  </w:style>
  <w:style w:type="paragraph" w:customStyle="1" w:styleId="a11">
    <w:name w:val="二级条标题"/>
    <w:basedOn w:val="a10"/>
    <w:next w:val="a8"/>
    <w:link w:val="Char4"/>
    <w:pPr>
      <w:numPr>
        <w:ilvl w:val="3"/>
        <w:numId w:val="1"/>
      </w:numPr>
      <w:outlineLvl w:val="3"/>
    </w:pPr>
  </w:style>
  <w:style w:type="character" w:customStyle="1" w:styleId="a12">
    <w:name w:val="发布"/>
    <w:rPr>
      <w:rFonts w:ascii="黑体" w:eastAsia="黑体"/>
      <w:spacing w:val="22"/>
      <w:w w:val="100"/>
      <w:position w:val="3"/>
      <w:sz w:val="28"/>
    </w:rPr>
  </w:style>
  <w:style w:type="paragraph" w:customStyle="1" w:styleId="a13">
    <w:name w:val="发布部门"/>
    <w:next w:val="a8"/>
    <w:pPr>
      <w:framePr w:w="7433" w:h="585" w:hRule="exact" w:hSpace="180" w:vSpace="180" w:wrap="around" w:vAnchor="margin" w:hAnchor="margin" w:xAlign="center" w:y="14401" w:anchorLock="1"/>
      <w:jc w:val="center"/>
    </w:pPr>
    <w:rPr>
      <w:rFonts w:ascii="宋体"/>
      <w:b/>
      <w:spacing w:val="20"/>
      <w:w w:val="135"/>
      <w:sz w:val="36"/>
      <w:lang w:val="en-US" w:eastAsia="zh-CN" w:bidi="ar-SA"/>
    </w:rPr>
  </w:style>
  <w:style w:type="paragraph" w:customStyle="1" w:styleId="a14">
    <w:name w:val="发布日期"/>
    <w:pPr>
      <w:framePr w:w="4000" w:h="473" w:hRule="exact" w:hSpace="180" w:vSpace="180" w:wrap="around" w:vAnchor="margin" w:hAnchor="margin" w:y="13511" w:anchorLock="1"/>
    </w:pPr>
    <w:rPr>
      <w:rFonts w:eastAsia="黑体"/>
      <w:sz w:val="28"/>
      <w:lang w:val="en-US" w:eastAsia="zh-CN" w:bidi="ar-SA"/>
    </w:rPr>
  </w:style>
  <w:style w:type="paragraph" w:customStyle="1" w:styleId="1">
    <w:name w:val="封面标准号1"/>
    <w:pPr>
      <w:framePr w:anchorLock="1"/>
      <w:widowControl w:val="0"/>
      <w:kinsoku w:val="0"/>
      <w:overflowPunct w:val="0"/>
      <w:autoSpaceDE w:val="0"/>
      <w:autoSpaceDN w:val="0"/>
      <w:spacing w:before="308"/>
      <w:jc w:val="right"/>
      <w:textAlignment w:val="center"/>
    </w:pPr>
    <w:rPr>
      <w:sz w:val="28"/>
      <w:lang w:val="en-US" w:eastAsia="zh-CN" w:bidi="ar-SA"/>
    </w:rPr>
  </w:style>
  <w:style w:type="paragraph" w:customStyle="1" w:styleId="2">
    <w:name w:val="封面标准号2"/>
    <w:basedOn w:val="1"/>
    <w:pPr>
      <w:framePr w:w="9138" w:h="1244" w:hRule="exact" w:vAnchor="page" w:hAnchor="margin" w:y="2908"/>
      <w:adjustRightInd w:val="0"/>
      <w:spacing w:before="357" w:line="280" w:lineRule="exact"/>
    </w:pPr>
  </w:style>
  <w:style w:type="paragraph" w:customStyle="1" w:styleId="a15">
    <w:name w:val="封面标准代替信息"/>
    <w:basedOn w:val="2"/>
    <w:pPr>
      <w:spacing w:before="57"/>
    </w:pPr>
    <w:rPr>
      <w:rFonts w:ascii="宋体"/>
      <w:sz w:val="21"/>
    </w:rPr>
  </w:style>
  <w:style w:type="paragraph" w:customStyle="1" w:styleId="a16">
    <w:name w:val="封面标准名称"/>
    <w:pPr>
      <w:framePr w:w="9638" w:h="6917" w:hRule="exact" w:wrap="around" w:vAnchor="margin" w:hAnchor="margin" w:xAlign="center" w:y="5955" w:anchorLock="1"/>
      <w:widowControl w:val="0"/>
      <w:spacing w:line="680" w:lineRule="exact"/>
      <w:jc w:val="center"/>
      <w:textAlignment w:val="center"/>
    </w:pPr>
    <w:rPr>
      <w:rFonts w:ascii="黑体" w:eastAsia="黑体"/>
      <w:sz w:val="52"/>
      <w:lang w:val="en-US" w:eastAsia="zh-CN" w:bidi="ar-SA"/>
    </w:rPr>
  </w:style>
  <w:style w:type="paragraph" w:customStyle="1" w:styleId="a17">
    <w:name w:val="封面标准文稿编辑信息"/>
    <w:pPr>
      <w:spacing w:before="180" w:line="180" w:lineRule="exact"/>
      <w:jc w:val="center"/>
    </w:pPr>
    <w:rPr>
      <w:rFonts w:ascii="宋体"/>
      <w:sz w:val="21"/>
      <w:lang w:val="en-US" w:eastAsia="zh-CN" w:bidi="ar-SA"/>
    </w:rPr>
  </w:style>
  <w:style w:type="paragraph" w:customStyle="1" w:styleId="a18">
    <w:name w:val="封面标准文稿类别"/>
    <w:pPr>
      <w:spacing w:before="440" w:line="400" w:lineRule="exact"/>
      <w:jc w:val="center"/>
    </w:pPr>
    <w:rPr>
      <w:rFonts w:ascii="宋体"/>
      <w:sz w:val="24"/>
      <w:lang w:val="en-US" w:eastAsia="zh-CN" w:bidi="ar-SA"/>
    </w:rPr>
  </w:style>
  <w:style w:type="paragraph" w:customStyle="1" w:styleId="a19">
    <w:name w:val="封面标准英文名称"/>
    <w:pPr>
      <w:widowControl w:val="0"/>
      <w:spacing w:before="370" w:line="400" w:lineRule="exact"/>
      <w:jc w:val="center"/>
    </w:pPr>
    <w:rPr>
      <w:sz w:val="28"/>
      <w:lang w:val="en-US" w:eastAsia="zh-CN" w:bidi="ar-SA"/>
    </w:rPr>
  </w:style>
  <w:style w:type="paragraph" w:customStyle="1" w:styleId="a20">
    <w:name w:val="封面一致性程度标识"/>
    <w:pPr>
      <w:spacing w:before="440" w:line="400" w:lineRule="exact"/>
      <w:jc w:val="center"/>
    </w:pPr>
    <w:rPr>
      <w:rFonts w:ascii="宋体"/>
      <w:sz w:val="28"/>
      <w:lang w:val="en-US" w:eastAsia="zh-CN" w:bidi="ar-SA"/>
    </w:rPr>
  </w:style>
  <w:style w:type="paragraph" w:customStyle="1" w:styleId="a21">
    <w:name w:val="封面正文"/>
    <w:pPr>
      <w:jc w:val="both"/>
    </w:pPr>
    <w:rPr>
      <w:lang w:val="en-US" w:eastAsia="zh-CN" w:bidi="ar-SA"/>
    </w:rPr>
  </w:style>
  <w:style w:type="paragraph" w:customStyle="1" w:styleId="a22">
    <w:name w:val="附录标识"/>
    <w:basedOn w:val="a6"/>
    <w:pPr>
      <w:numPr>
        <w:ilvl w:val="0"/>
        <w:numId w:val="2"/>
      </w:numPr>
      <w:tabs>
        <w:tab w:val="left" w:pos="6405"/>
      </w:tabs>
      <w:spacing w:after="200"/>
    </w:pPr>
    <w:rPr>
      <w:sz w:val="21"/>
    </w:rPr>
  </w:style>
  <w:style w:type="paragraph" w:customStyle="1" w:styleId="a23">
    <w:name w:val="附录表标题"/>
    <w:next w:val="a8"/>
    <w:pPr>
      <w:numPr>
        <w:ilvl w:val="0"/>
        <w:numId w:val="20"/>
      </w:numPr>
      <w:jc w:val="center"/>
      <w:textAlignment w:val="baseline"/>
    </w:pPr>
    <w:rPr>
      <w:rFonts w:ascii="黑体" w:eastAsia="黑体"/>
      <w:kern w:val="21"/>
      <w:sz w:val="21"/>
      <w:lang w:val="en-US" w:eastAsia="zh-CN" w:bidi="ar-SA"/>
    </w:rPr>
  </w:style>
  <w:style w:type="paragraph" w:customStyle="1" w:styleId="a24">
    <w:name w:val="附录章标题"/>
    <w:next w:val="a8"/>
    <w:pPr>
      <w:numPr>
        <w:ilvl w:val="1"/>
        <w:numId w:val="3"/>
      </w:numPr>
      <w:wordWrap w:val="0"/>
      <w:overflowPunct w:val="0"/>
      <w:autoSpaceDE w:val="0"/>
      <w:spacing w:before="50" w:after="50"/>
      <w:jc w:val="both"/>
      <w:textAlignment w:val="baseline"/>
      <w:outlineLvl w:val="1"/>
    </w:pPr>
    <w:rPr>
      <w:rFonts w:ascii="黑体" w:eastAsia="黑体"/>
      <w:kern w:val="21"/>
      <w:sz w:val="21"/>
      <w:lang w:val="en-US" w:eastAsia="zh-CN" w:bidi="ar-SA"/>
    </w:rPr>
  </w:style>
  <w:style w:type="paragraph" w:customStyle="1" w:styleId="a25">
    <w:name w:val="附录一级条标题"/>
    <w:basedOn w:val="a24"/>
    <w:next w:val="a8"/>
    <w:pPr>
      <w:numPr>
        <w:ilvl w:val="2"/>
        <w:numId w:val="4"/>
      </w:numPr>
      <w:autoSpaceDN w:val="0"/>
      <w:spacing w:before="0" w:after="0"/>
      <w:outlineLvl w:val="2"/>
    </w:pPr>
  </w:style>
  <w:style w:type="paragraph" w:customStyle="1" w:styleId="a26">
    <w:name w:val="附录二级条标题"/>
    <w:basedOn w:val="a25"/>
    <w:next w:val="a8"/>
    <w:pPr>
      <w:numPr>
        <w:ilvl w:val="3"/>
        <w:numId w:val="5"/>
      </w:numPr>
      <w:outlineLvl w:val="3"/>
    </w:pPr>
  </w:style>
  <w:style w:type="paragraph" w:customStyle="1" w:styleId="a27">
    <w:name w:val="附录三级条标题"/>
    <w:basedOn w:val="a26"/>
    <w:next w:val="a8"/>
    <w:pPr>
      <w:numPr>
        <w:ilvl w:val="4"/>
        <w:numId w:val="6"/>
      </w:numPr>
      <w:outlineLvl w:val="4"/>
    </w:pPr>
  </w:style>
  <w:style w:type="paragraph" w:customStyle="1" w:styleId="a28">
    <w:name w:val="附录四级条标题"/>
    <w:basedOn w:val="a27"/>
    <w:next w:val="a8"/>
    <w:pPr>
      <w:numPr>
        <w:ilvl w:val="5"/>
        <w:numId w:val="7"/>
      </w:numPr>
      <w:outlineLvl w:val="5"/>
    </w:pPr>
  </w:style>
  <w:style w:type="paragraph" w:customStyle="1" w:styleId="a29">
    <w:name w:val="附录图标题"/>
    <w:next w:val="a8"/>
    <w:pPr>
      <w:numPr>
        <w:ilvl w:val="0"/>
        <w:numId w:val="21"/>
      </w:numPr>
      <w:jc w:val="center"/>
    </w:pPr>
    <w:rPr>
      <w:rFonts w:ascii="黑体" w:eastAsia="黑体"/>
      <w:sz w:val="21"/>
      <w:lang w:val="en-US" w:eastAsia="zh-CN" w:bidi="ar-SA"/>
    </w:rPr>
  </w:style>
  <w:style w:type="paragraph" w:customStyle="1" w:styleId="a30">
    <w:name w:val="附录五级条标题"/>
    <w:basedOn w:val="a28"/>
    <w:next w:val="a8"/>
    <w:pPr>
      <w:numPr>
        <w:ilvl w:val="6"/>
        <w:numId w:val="8"/>
      </w:numPr>
      <w:outlineLvl w:val="6"/>
    </w:pPr>
  </w:style>
  <w:style w:type="character" w:customStyle="1" w:styleId="a31">
    <w:name w:val="个人答复风格"/>
    <w:rPr>
      <w:rFonts w:ascii="Arial" w:eastAsia="宋体" w:hAnsi="Arial" w:cs="Arial"/>
      <w:color w:val="auto"/>
      <w:sz w:val="20"/>
    </w:rPr>
  </w:style>
  <w:style w:type="character" w:customStyle="1" w:styleId="a32">
    <w:name w:val="个人撰写风格"/>
    <w:rPr>
      <w:rFonts w:ascii="Arial" w:eastAsia="宋体" w:hAnsi="Arial" w:cs="Arial"/>
      <w:color w:val="auto"/>
      <w:sz w:val="20"/>
    </w:rPr>
  </w:style>
  <w:style w:type="paragraph" w:styleId="FootnoteText">
    <w:name w:val="footnote text"/>
    <w:basedOn w:val="Normal"/>
    <w:semiHidden/>
    <w:pPr>
      <w:snapToGrid w:val="0"/>
      <w:jc w:val="left"/>
    </w:pPr>
    <w:rPr>
      <w:sz w:val="18"/>
      <w:szCs w:val="18"/>
    </w:rPr>
  </w:style>
  <w:style w:type="character" w:styleId="FootnoteReference">
    <w:name w:val="footnote reference"/>
    <w:semiHidden/>
    <w:rPr>
      <w:vertAlign w:val="superscript"/>
    </w:rPr>
  </w:style>
  <w:style w:type="paragraph" w:customStyle="1" w:styleId="a33">
    <w:name w:val="列项——（一级）"/>
    <w:link w:val="Char0"/>
    <w:pPr>
      <w:widowControl w:val="0"/>
      <w:numPr>
        <w:ilvl w:val="0"/>
        <w:numId w:val="9"/>
      </w:numPr>
      <w:jc w:val="both"/>
    </w:pPr>
    <w:rPr>
      <w:rFonts w:ascii="宋体"/>
      <w:sz w:val="21"/>
      <w:lang w:val="en-US" w:eastAsia="zh-CN" w:bidi="ar-SA"/>
    </w:rPr>
  </w:style>
  <w:style w:type="paragraph" w:customStyle="1" w:styleId="a34">
    <w:name w:val="列项●（二级）"/>
    <w:pPr>
      <w:numPr>
        <w:ilvl w:val="0"/>
        <w:numId w:val="18"/>
      </w:numPr>
      <w:tabs>
        <w:tab w:val="left" w:pos="840"/>
      </w:tabs>
      <w:jc w:val="both"/>
    </w:pPr>
    <w:rPr>
      <w:rFonts w:ascii="宋体"/>
      <w:sz w:val="21"/>
      <w:lang w:val="en-US" w:eastAsia="zh-CN" w:bidi="ar-SA"/>
    </w:rPr>
  </w:style>
  <w:style w:type="paragraph" w:customStyle="1" w:styleId="a35">
    <w:name w:val="目次、标准名称标题"/>
    <w:basedOn w:val="a6"/>
    <w:next w:val="a8"/>
    <w:pPr>
      <w:numPr>
        <w:ilvl w:val="0"/>
        <w:numId w:val="0"/>
      </w:numPr>
      <w:spacing w:line="460" w:lineRule="exact"/>
    </w:pPr>
  </w:style>
  <w:style w:type="paragraph" w:customStyle="1" w:styleId="a36">
    <w:name w:val="目次、索引正文"/>
    <w:pPr>
      <w:spacing w:line="320" w:lineRule="exact"/>
      <w:jc w:val="both"/>
    </w:pPr>
    <w:rPr>
      <w:rFonts w:ascii="宋体"/>
      <w:sz w:val="21"/>
      <w:lang w:val="en-US" w:eastAsia="zh-CN" w:bidi="ar-SA"/>
    </w:rPr>
  </w:style>
  <w:style w:type="paragraph" w:styleId="TOC1">
    <w:name w:val="toc 1"/>
    <w:autoRedefine/>
    <w:uiPriority w:val="39"/>
    <w:rsid w:val="00D57FA8"/>
    <w:pPr>
      <w:tabs>
        <w:tab w:val="right" w:leader="dot" w:pos="9345"/>
      </w:tabs>
      <w:spacing w:line="360" w:lineRule="auto"/>
      <w:jc w:val="both"/>
    </w:pPr>
    <w:rPr>
      <w:rFonts w:ascii="宋体"/>
      <w:sz w:val="21"/>
      <w:lang w:val="en-US" w:eastAsia="zh-CN" w:bidi="ar-SA"/>
    </w:rPr>
  </w:style>
  <w:style w:type="paragraph" w:styleId="TOC2">
    <w:name w:val="toc 2"/>
    <w:basedOn w:val="TOC1"/>
    <w:autoRedefine/>
    <w:uiPriority w:val="39"/>
    <w:rsid w:val="00B15EEF"/>
    <w:pPr>
      <w:autoSpaceDE w:val="0"/>
      <w:autoSpaceDN w:val="0"/>
    </w:pPr>
    <w:rPr>
      <w:noProof/>
    </w:rPr>
  </w:style>
  <w:style w:type="paragraph" w:styleId="TOC3">
    <w:name w:val="toc 3"/>
    <w:basedOn w:val="TOC2"/>
    <w:autoRedefine/>
    <w:uiPriority w:val="39"/>
  </w:style>
  <w:style w:type="paragraph" w:styleId="TOC4">
    <w:name w:val="toc 4"/>
    <w:basedOn w:val="TOC3"/>
    <w:autoRedefine/>
    <w:uiPriority w:val="39"/>
  </w:style>
  <w:style w:type="paragraph" w:styleId="TOC5">
    <w:name w:val="toc 5"/>
    <w:basedOn w:val="TOC4"/>
    <w:autoRedefine/>
    <w:uiPriority w:val="39"/>
  </w:style>
  <w:style w:type="paragraph" w:styleId="TOC6">
    <w:name w:val="toc 6"/>
    <w:basedOn w:val="TOC5"/>
    <w:autoRedefine/>
    <w:uiPriority w:val="39"/>
  </w:style>
  <w:style w:type="paragraph" w:styleId="TOC7">
    <w:name w:val="toc 7"/>
    <w:basedOn w:val="TOC6"/>
    <w:autoRedefine/>
    <w:uiPriority w:val="39"/>
  </w:style>
  <w:style w:type="paragraph" w:styleId="TOC8">
    <w:name w:val="toc 8"/>
    <w:basedOn w:val="TOC7"/>
    <w:autoRedefine/>
    <w:uiPriority w:val="39"/>
  </w:style>
  <w:style w:type="paragraph" w:styleId="TOC9">
    <w:name w:val="toc 9"/>
    <w:basedOn w:val="TOC8"/>
    <w:autoRedefine/>
    <w:uiPriority w:val="39"/>
  </w:style>
  <w:style w:type="paragraph" w:customStyle="1" w:styleId="a37">
    <w:name w:val="其他标准称谓"/>
    <w:pPr>
      <w:spacing w:line="0" w:lineRule="atLeast"/>
      <w:jc w:val="distribute"/>
    </w:pPr>
    <w:rPr>
      <w:rFonts w:ascii="黑体" w:eastAsia="黑体" w:hAnsi="宋体"/>
      <w:sz w:val="52"/>
      <w:lang w:val="en-US" w:eastAsia="zh-CN" w:bidi="ar-SA"/>
    </w:rPr>
  </w:style>
  <w:style w:type="paragraph" w:customStyle="1" w:styleId="a38">
    <w:name w:val="其他发布部门"/>
    <w:basedOn w:val="a13"/>
    <w:pPr>
      <w:spacing w:line="0" w:lineRule="atLeast"/>
    </w:pPr>
    <w:rPr>
      <w:rFonts w:ascii="黑体" w:eastAsia="黑体"/>
      <w:b w:val="0"/>
    </w:rPr>
  </w:style>
  <w:style w:type="paragraph" w:customStyle="1" w:styleId="a39">
    <w:name w:val="三级条标题"/>
    <w:basedOn w:val="a11"/>
    <w:next w:val="a8"/>
    <w:pPr>
      <w:numPr>
        <w:ilvl w:val="4"/>
        <w:numId w:val="10"/>
      </w:numPr>
      <w:outlineLvl w:val="4"/>
    </w:pPr>
  </w:style>
  <w:style w:type="paragraph" w:customStyle="1" w:styleId="a40">
    <w:name w:val="实施日期"/>
    <w:basedOn w:val="a14"/>
    <w:pPr>
      <w:framePr w:hSpace="0" w:xAlign="right"/>
      <w:numPr>
        <w:ilvl w:val="4"/>
        <w:numId w:val="1"/>
      </w:numPr>
      <w:jc w:val="right"/>
    </w:pPr>
  </w:style>
  <w:style w:type="paragraph" w:customStyle="1" w:styleId="a41">
    <w:name w:val="示例"/>
    <w:next w:val="a8"/>
    <w:pPr>
      <w:numPr>
        <w:ilvl w:val="0"/>
        <w:numId w:val="11"/>
      </w:numPr>
      <w:tabs>
        <w:tab w:val="num" w:pos="816"/>
        <w:tab w:val="clear" w:pos="1120"/>
      </w:tabs>
      <w:ind w:firstLine="419"/>
      <w:jc w:val="both"/>
    </w:pPr>
    <w:rPr>
      <w:rFonts w:ascii="宋体"/>
      <w:sz w:val="18"/>
      <w:lang w:val="en-US" w:eastAsia="zh-CN" w:bidi="ar-SA"/>
    </w:rPr>
  </w:style>
  <w:style w:type="paragraph" w:customStyle="1" w:styleId="a42">
    <w:name w:val="数字编号列项（二级）"/>
    <w:pPr>
      <w:ind w:left="1260" w:hanging="420"/>
      <w:jc w:val="both"/>
    </w:pPr>
    <w:rPr>
      <w:rFonts w:ascii="宋体"/>
      <w:sz w:val="21"/>
      <w:lang w:val="en-US" w:eastAsia="zh-CN" w:bidi="ar-SA"/>
    </w:rPr>
  </w:style>
  <w:style w:type="paragraph" w:customStyle="1" w:styleId="a43">
    <w:name w:val="四级条标题"/>
    <w:basedOn w:val="a39"/>
    <w:next w:val="a8"/>
    <w:pPr>
      <w:numPr>
        <w:ilvl w:val="5"/>
        <w:numId w:val="12"/>
      </w:numPr>
      <w:outlineLvl w:val="5"/>
    </w:pPr>
  </w:style>
  <w:style w:type="paragraph" w:customStyle="1" w:styleId="a44">
    <w:name w:val="条文脚注"/>
    <w:basedOn w:val="FootnoteText"/>
    <w:pPr>
      <w:ind w:left="780" w:hanging="360"/>
      <w:jc w:val="both"/>
    </w:pPr>
    <w:rPr>
      <w:rFonts w:ascii="宋体"/>
    </w:rPr>
  </w:style>
  <w:style w:type="paragraph" w:customStyle="1" w:styleId="a45">
    <w:name w:val="图表脚注"/>
    <w:next w:val="a8"/>
    <w:pPr>
      <w:numPr>
        <w:ilvl w:val="5"/>
        <w:numId w:val="1"/>
      </w:numPr>
      <w:jc w:val="both"/>
    </w:pPr>
    <w:rPr>
      <w:rFonts w:ascii="宋体"/>
      <w:sz w:val="18"/>
      <w:lang w:val="en-US" w:eastAsia="zh-CN" w:bidi="ar-SA"/>
    </w:rPr>
  </w:style>
  <w:style w:type="paragraph" w:customStyle="1" w:styleId="a46">
    <w:name w:val="文献分类号"/>
    <w:pPr>
      <w:framePr w:hSpace="180" w:vSpace="180" w:wrap="around" w:vAnchor="margin" w:hAnchor="margin" w:y="1" w:anchorLock="1"/>
      <w:widowControl w:val="0"/>
      <w:textAlignment w:val="center"/>
    </w:pPr>
    <w:rPr>
      <w:rFonts w:eastAsia="黑体"/>
      <w:sz w:val="21"/>
      <w:lang w:val="en-US" w:eastAsia="zh-CN" w:bidi="ar-SA"/>
    </w:rPr>
  </w:style>
  <w:style w:type="table" w:styleId="TableGrid">
    <w:name w:val="Table Grid"/>
    <w:basedOn w:val="TableNormal"/>
    <w:uiPriority w:val="59"/>
    <w:rsid w:val="009848E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7">
    <w:name w:val="五级条标题"/>
    <w:basedOn w:val="a43"/>
    <w:next w:val="a8"/>
    <w:pPr>
      <w:numPr>
        <w:ilvl w:val="6"/>
        <w:numId w:val="13"/>
      </w:numPr>
      <w:outlineLvl w:val="6"/>
    </w:pPr>
  </w:style>
  <w:style w:type="paragraph" w:styleId="Footer">
    <w:name w:val="footer"/>
    <w:basedOn w:val="Normal"/>
    <w:link w:val="Char7"/>
    <w:uiPriority w:val="99"/>
    <w:rsid w:val="002A29AF"/>
    <w:pPr>
      <w:numPr>
        <w:ilvl w:val="0"/>
        <w:numId w:val="28"/>
      </w:numPr>
      <w:tabs>
        <w:tab w:val="center" w:pos="4153"/>
        <w:tab w:val="right" w:pos="8306"/>
      </w:tabs>
      <w:snapToGrid w:val="0"/>
      <w:ind w:right="210"/>
      <w:jc w:val="right"/>
    </w:pPr>
    <w:rPr>
      <w:sz w:val="18"/>
      <w:szCs w:val="18"/>
      <w:lang w:val="x-none" w:eastAsia="x-none"/>
    </w:rPr>
  </w:style>
  <w:style w:type="character" w:styleId="PageNumber">
    <w:name w:val="page number"/>
    <w:rPr>
      <w:rFonts w:ascii="Times New Roman" w:eastAsia="宋体" w:hAnsi="Times New Roman"/>
      <w:sz w:val="18"/>
    </w:rPr>
  </w:style>
  <w:style w:type="paragraph" w:styleId="Header">
    <w:name w:val="header"/>
    <w:basedOn w:val="Normal"/>
    <w:link w:val="Char6"/>
    <w:uiPriority w:val="99"/>
    <w:rsid w:val="005F29E0"/>
    <w:pPr>
      <w:pBdr>
        <w:bottom w:val="single" w:sz="6" w:space="1" w:color="auto"/>
      </w:pBdr>
      <w:tabs>
        <w:tab w:val="center" w:pos="4153"/>
        <w:tab w:val="right" w:pos="8306"/>
      </w:tabs>
      <w:snapToGrid w:val="0"/>
      <w:jc w:val="center"/>
    </w:pPr>
    <w:rPr>
      <w:sz w:val="18"/>
      <w:szCs w:val="18"/>
      <w:lang w:val="x-none" w:eastAsia="x-none"/>
    </w:rPr>
  </w:style>
  <w:style w:type="paragraph" w:customStyle="1" w:styleId="a48">
    <w:name w:val="正文表标题"/>
    <w:next w:val="a8"/>
    <w:pPr>
      <w:numPr>
        <w:ilvl w:val="0"/>
        <w:numId w:val="14"/>
      </w:numPr>
      <w:jc w:val="center"/>
    </w:pPr>
    <w:rPr>
      <w:rFonts w:ascii="黑体" w:eastAsia="黑体"/>
      <w:sz w:val="21"/>
      <w:lang w:val="en-US" w:eastAsia="zh-CN" w:bidi="ar-SA"/>
    </w:rPr>
  </w:style>
  <w:style w:type="paragraph" w:customStyle="1" w:styleId="a49">
    <w:name w:val="正文图标题"/>
    <w:next w:val="a8"/>
    <w:pPr>
      <w:numPr>
        <w:ilvl w:val="0"/>
        <w:numId w:val="15"/>
      </w:numPr>
      <w:jc w:val="center"/>
    </w:pPr>
    <w:rPr>
      <w:rFonts w:ascii="黑体" w:eastAsia="黑体"/>
      <w:sz w:val="21"/>
      <w:lang w:val="en-US" w:eastAsia="zh-CN" w:bidi="ar-SA"/>
    </w:rPr>
  </w:style>
  <w:style w:type="paragraph" w:customStyle="1" w:styleId="a50">
    <w:name w:val="注："/>
    <w:next w:val="a8"/>
    <w:pPr>
      <w:widowControl w:val="0"/>
      <w:numPr>
        <w:ilvl w:val="0"/>
        <w:numId w:val="16"/>
      </w:numPr>
      <w:tabs>
        <w:tab w:val="clear" w:pos="1140"/>
      </w:tabs>
      <w:autoSpaceDE w:val="0"/>
      <w:autoSpaceDN w:val="0"/>
      <w:jc w:val="both"/>
    </w:pPr>
    <w:rPr>
      <w:rFonts w:ascii="宋体"/>
      <w:sz w:val="18"/>
      <w:lang w:val="en-US" w:eastAsia="zh-CN" w:bidi="ar-SA"/>
    </w:rPr>
  </w:style>
  <w:style w:type="paragraph" w:customStyle="1" w:styleId="a51">
    <w:name w:val="注×："/>
    <w:pPr>
      <w:widowControl w:val="0"/>
      <w:numPr>
        <w:ilvl w:val="0"/>
        <w:numId w:val="17"/>
      </w:numPr>
      <w:tabs>
        <w:tab w:val="left" w:pos="630"/>
        <w:tab w:val="clear" w:pos="900"/>
      </w:tabs>
      <w:autoSpaceDE w:val="0"/>
      <w:autoSpaceDN w:val="0"/>
      <w:jc w:val="both"/>
    </w:pPr>
    <w:rPr>
      <w:rFonts w:ascii="宋体"/>
      <w:sz w:val="18"/>
      <w:lang w:val="en-US" w:eastAsia="zh-CN" w:bidi="ar-SA"/>
    </w:rPr>
  </w:style>
  <w:style w:type="paragraph" w:customStyle="1" w:styleId="a52">
    <w:name w:val="字母编号列项（一级）"/>
    <w:pPr>
      <w:ind w:left="840" w:hanging="420"/>
      <w:jc w:val="both"/>
    </w:pPr>
    <w:rPr>
      <w:rFonts w:ascii="宋体"/>
      <w:sz w:val="21"/>
      <w:lang w:val="en-US" w:eastAsia="zh-CN" w:bidi="ar-SA"/>
    </w:rPr>
  </w:style>
  <w:style w:type="character" w:customStyle="1" w:styleId="Char">
    <w:name w:val="一级条标题 Char"/>
    <w:link w:val="a10"/>
    <w:rsid w:val="009848EE"/>
    <w:rPr>
      <w:rFonts w:eastAsia="黑体"/>
      <w:sz w:val="21"/>
      <w:lang w:val="en-US" w:eastAsia="zh-CN" w:bidi="ar-SA"/>
    </w:rPr>
  </w:style>
  <w:style w:type="paragraph" w:customStyle="1" w:styleId="a53">
    <w:name w:val="列项◆（三级）"/>
    <w:pPr>
      <w:numPr>
        <w:ilvl w:val="0"/>
        <w:numId w:val="19"/>
      </w:numPr>
      <w:ind w:left="800" w:hanging="200"/>
    </w:pPr>
    <w:rPr>
      <w:rFonts w:ascii="宋体"/>
      <w:sz w:val="21"/>
      <w:lang w:val="en-US" w:eastAsia="zh-CN" w:bidi="ar-SA"/>
    </w:rPr>
  </w:style>
  <w:style w:type="paragraph" w:customStyle="1" w:styleId="a54">
    <w:name w:val="编号列项（三级）"/>
    <w:pPr>
      <w:ind w:left="800" w:hanging="200"/>
    </w:pPr>
    <w:rPr>
      <w:rFonts w:ascii="宋体"/>
      <w:sz w:val="21"/>
      <w:lang w:val="en-US" w:eastAsia="zh-CN" w:bidi="ar-SA"/>
    </w:rPr>
  </w:style>
  <w:style w:type="paragraph" w:customStyle="1" w:styleId="CharCharChar">
    <w:name w:val=" Char Char Char"/>
    <w:basedOn w:val="Normal"/>
    <w:rsid w:val="003875FD"/>
    <w:pPr>
      <w:spacing w:line="360" w:lineRule="auto"/>
      <w:ind w:firstLine="200"/>
    </w:pPr>
    <w:rPr>
      <w:rFonts w:ascii="宋体" w:hAnsi="宋体" w:cs="宋体"/>
      <w:sz w:val="24"/>
    </w:rPr>
  </w:style>
  <w:style w:type="character" w:customStyle="1" w:styleId="Char0">
    <w:name w:val="列项——（一级） Char"/>
    <w:link w:val="a33"/>
    <w:rsid w:val="00FD7240"/>
    <w:rPr>
      <w:rFonts w:ascii="宋体"/>
      <w:sz w:val="21"/>
      <w:lang w:val="en-US" w:eastAsia="zh-CN" w:bidi="ar-SA"/>
    </w:rPr>
  </w:style>
  <w:style w:type="paragraph" w:customStyle="1" w:styleId="Char1">
    <w:name w:val="Char"/>
    <w:basedOn w:val="Normal"/>
    <w:rsid w:val="00120C6C"/>
  </w:style>
  <w:style w:type="paragraph" w:customStyle="1" w:styleId="Char2">
    <w:name w:val=" Char"/>
    <w:basedOn w:val="Normal"/>
    <w:rsid w:val="00CD5043"/>
    <w:pPr>
      <w:numPr>
        <w:ilvl w:val="0"/>
        <w:numId w:val="22"/>
      </w:numPr>
    </w:pPr>
  </w:style>
  <w:style w:type="numbering" w:customStyle="1" w:styleId="10">
    <w:name w:val="样式1"/>
    <w:rsid w:val="000A4818"/>
    <w:pPr>
      <w:numPr>
        <w:numId w:val="23"/>
      </w:numPr>
    </w:pPr>
  </w:style>
  <w:style w:type="paragraph" w:styleId="CommentText">
    <w:name w:val="annotation text"/>
    <w:basedOn w:val="Normal"/>
    <w:link w:val="Char3"/>
    <w:rsid w:val="009B3DF6"/>
    <w:pPr>
      <w:jc w:val="left"/>
    </w:pPr>
    <w:rPr>
      <w:lang w:val="x-none" w:eastAsia="x-none"/>
    </w:rPr>
  </w:style>
  <w:style w:type="character" w:customStyle="1" w:styleId="Char3">
    <w:name w:val="批注文字 Char"/>
    <w:link w:val="CommentText"/>
    <w:rsid w:val="009B3DF6"/>
    <w:rPr>
      <w:kern w:val="2"/>
      <w:sz w:val="21"/>
      <w:szCs w:val="24"/>
    </w:rPr>
  </w:style>
  <w:style w:type="paragraph" w:customStyle="1" w:styleId="a55">
    <w:name w:val="二级无标题条"/>
    <w:basedOn w:val="Normal"/>
    <w:rsid w:val="00766AB8"/>
    <w:pPr>
      <w:numPr>
        <w:ilvl w:val="3"/>
        <w:numId w:val="24"/>
      </w:numPr>
    </w:pPr>
  </w:style>
  <w:style w:type="paragraph" w:customStyle="1" w:styleId="a56">
    <w:name w:val="三级无标题条"/>
    <w:basedOn w:val="Normal"/>
    <w:rsid w:val="00766AB8"/>
    <w:pPr>
      <w:numPr>
        <w:ilvl w:val="4"/>
        <w:numId w:val="24"/>
      </w:numPr>
    </w:pPr>
  </w:style>
  <w:style w:type="paragraph" w:customStyle="1" w:styleId="a57">
    <w:name w:val="四级无标题条"/>
    <w:basedOn w:val="Normal"/>
    <w:rsid w:val="00766AB8"/>
    <w:pPr>
      <w:numPr>
        <w:ilvl w:val="5"/>
        <w:numId w:val="24"/>
      </w:numPr>
    </w:pPr>
  </w:style>
  <w:style w:type="paragraph" w:customStyle="1" w:styleId="a58">
    <w:name w:val="五级无标题条"/>
    <w:basedOn w:val="Normal"/>
    <w:rsid w:val="00766AB8"/>
    <w:pPr>
      <w:numPr>
        <w:ilvl w:val="6"/>
        <w:numId w:val="24"/>
      </w:numPr>
    </w:pPr>
  </w:style>
  <w:style w:type="paragraph" w:customStyle="1" w:styleId="a59">
    <w:name w:val="一级无标题条"/>
    <w:basedOn w:val="Normal"/>
    <w:rsid w:val="00766AB8"/>
    <w:pPr>
      <w:numPr>
        <w:ilvl w:val="2"/>
        <w:numId w:val="24"/>
      </w:numPr>
    </w:pPr>
  </w:style>
  <w:style w:type="character" w:customStyle="1" w:styleId="Char10">
    <w:name w:val="一级条标题 Char1"/>
    <w:rsid w:val="00766AB8"/>
    <w:rPr>
      <w:rFonts w:ascii="黑体" w:eastAsia="黑体"/>
      <w:sz w:val="21"/>
      <w:lang w:val="en-US" w:eastAsia="zh-CN" w:bidi="ar-SA"/>
    </w:rPr>
  </w:style>
  <w:style w:type="character" w:customStyle="1" w:styleId="Char4">
    <w:name w:val="二级条标题 Char"/>
    <w:basedOn w:val="Char"/>
    <w:link w:val="a11"/>
    <w:locked/>
    <w:rsid w:val="00072EBA"/>
  </w:style>
  <w:style w:type="character" w:customStyle="1" w:styleId="Char5">
    <w:name w:val="段 Char"/>
    <w:link w:val="a8"/>
    <w:rsid w:val="00506756"/>
    <w:rPr>
      <w:rFonts w:ascii="宋体"/>
      <w:noProof/>
      <w:sz w:val="21"/>
      <w:lang w:val="en-US" w:eastAsia="zh-CN" w:bidi="ar-SA"/>
    </w:rPr>
  </w:style>
  <w:style w:type="paragraph" w:customStyle="1" w:styleId="CharCharCharChar">
    <w:name w:val="Char Char Char Char"/>
    <w:basedOn w:val="Normal"/>
    <w:rsid w:val="00987A6E"/>
    <w:rPr>
      <w:rFonts w:eastAsia="仿宋_GB2312"/>
      <w:sz w:val="32"/>
      <w:szCs w:val="32"/>
    </w:rPr>
  </w:style>
  <w:style w:type="paragraph" w:customStyle="1" w:styleId="Char11">
    <w:name w:val=" Char1"/>
    <w:basedOn w:val="Normal"/>
    <w:rsid w:val="001812BA"/>
    <w:rPr>
      <w:rFonts w:eastAsia="仿宋_GB2312"/>
      <w:sz w:val="32"/>
      <w:szCs w:val="32"/>
    </w:rPr>
  </w:style>
  <w:style w:type="character" w:customStyle="1" w:styleId="Char6">
    <w:name w:val="页眉 Char"/>
    <w:link w:val="Header"/>
    <w:uiPriority w:val="99"/>
    <w:rsid w:val="005F29E0"/>
    <w:rPr>
      <w:kern w:val="2"/>
      <w:sz w:val="18"/>
      <w:szCs w:val="18"/>
    </w:rPr>
  </w:style>
  <w:style w:type="paragraph" w:styleId="TOCHeading">
    <w:name w:val="TOC Heading"/>
    <w:basedOn w:val="Heading1"/>
    <w:next w:val="Normal"/>
    <w:uiPriority w:val="39"/>
    <w:semiHidden/>
    <w:unhideWhenUsed/>
    <w:qFormat/>
    <w:rsid w:val="004445CA"/>
    <w:pPr>
      <w:widowControl/>
      <w:spacing w:before="480" w:after="0" w:line="276" w:lineRule="auto"/>
      <w:jc w:val="left"/>
      <w:outlineLvl w:val="9"/>
    </w:pPr>
    <w:rPr>
      <w:rFonts w:ascii="Cambria" w:eastAsia="宋体" w:hAnsi="Cambria" w:cs="Times New Roman"/>
      <w:color w:val="365F91"/>
      <w:kern w:val="0"/>
      <w:sz w:val="28"/>
      <w:szCs w:val="28"/>
    </w:rPr>
  </w:style>
  <w:style w:type="character" w:customStyle="1" w:styleId="Char7">
    <w:name w:val="页脚 Char"/>
    <w:link w:val="Footer"/>
    <w:uiPriority w:val="99"/>
    <w:rsid w:val="00836ECC"/>
    <w:rPr>
      <w:kern w:val="2"/>
      <w:sz w:val="18"/>
      <w:szCs w:val="18"/>
    </w:rPr>
  </w:style>
  <w:style w:type="paragraph" w:customStyle="1" w:styleId="00212470115">
    <w:name w:val="样式 左侧:  0.02 厘米 悬挂缩进: 12.47 字符 右侧:  0.1 厘米 行距: 1.5 倍行距"/>
    <w:basedOn w:val="Normal"/>
    <w:rsid w:val="00391227"/>
    <w:pPr>
      <w:spacing w:line="360" w:lineRule="auto"/>
      <w:ind w:left="11"/>
    </w:pPr>
    <w:rPr>
      <w:rFonts w:cs="宋体"/>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38103035041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