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高性能钴粉项目规划设计蓝图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21" w:history="1">
        <w:r>
          <w:rPr>
            <w:rFonts w:ascii="仿宋" w:eastAsia="仿宋" w:hAnsi="仿宋" w:cs="仿宋" w:hint="eastAsia"/>
            <w:lang w:eastAsia="zh-CN"/>
          </w:rPr>
          <w:t>概论</w:t>
        </w:r>
        <w:r>
          <w:tab/>
        </w:r>
        <w:r>
          <w:fldChar w:fldCharType="begin"/>
        </w:r>
        <w:r>
          <w:instrText xml:space="preserve"> PAGEREF _Toc15621 \h </w:instrText>
        </w:r>
        <w:r>
          <w:fldChar w:fldCharType="separate"/>
        </w:r>
        <w:r>
          <w:t>3</w:t>
        </w:r>
        <w:r>
          <w:fldChar w:fldCharType="end"/>
        </w:r>
      </w:hyperlink>
    </w:p>
    <w:p>
      <w:pPr>
        <w:pStyle w:val="TOC1"/>
        <w:tabs>
          <w:tab w:val="right" w:leader="dot" w:pos="8306"/>
        </w:tabs>
      </w:pPr>
      <w:hyperlink w:anchor="_Toc11263" w:history="1">
        <w:r>
          <w:rPr>
            <w:rFonts w:ascii="仿宋" w:eastAsia="仿宋" w:hAnsi="仿宋" w:cs="仿宋" w:hint="eastAsia"/>
            <w:lang w:eastAsia="zh-CN"/>
          </w:rPr>
          <w:t>一、高性能钴粉项目建设背景及必要性分析</w:t>
        </w:r>
        <w:r>
          <w:tab/>
        </w:r>
        <w:r>
          <w:fldChar w:fldCharType="begin"/>
        </w:r>
        <w:r>
          <w:instrText xml:space="preserve"> PAGEREF _Toc11263 \h </w:instrText>
        </w:r>
        <w:r>
          <w:fldChar w:fldCharType="separate"/>
        </w:r>
        <w:r>
          <w:t>3</w:t>
        </w:r>
        <w:r>
          <w:fldChar w:fldCharType="end"/>
        </w:r>
      </w:hyperlink>
    </w:p>
    <w:p>
      <w:pPr>
        <w:pStyle w:val="TOC2"/>
        <w:tabs>
          <w:tab w:val="right" w:leader="dot" w:pos="8306"/>
        </w:tabs>
      </w:pPr>
      <w:hyperlink w:anchor="_Toc11281" w:history="1">
        <w:r>
          <w:rPr>
            <w:rFonts w:ascii="仿宋" w:eastAsia="仿宋" w:hAnsi="仿宋" w:cs="仿宋" w:hint="eastAsia"/>
            <w:lang w:eastAsia="zh-CN"/>
          </w:rPr>
          <w:t>(一)、高性能钴粉项目背景分析</w:t>
        </w:r>
        <w:r>
          <w:tab/>
        </w:r>
        <w:r>
          <w:fldChar w:fldCharType="begin"/>
        </w:r>
        <w:r>
          <w:instrText xml:space="preserve"> PAGEREF _Toc11281 \h </w:instrText>
        </w:r>
        <w:r>
          <w:fldChar w:fldCharType="separate"/>
        </w:r>
        <w:r>
          <w:t>3</w:t>
        </w:r>
        <w:r>
          <w:fldChar w:fldCharType="end"/>
        </w:r>
      </w:hyperlink>
    </w:p>
    <w:p>
      <w:pPr>
        <w:pStyle w:val="TOC2"/>
        <w:tabs>
          <w:tab w:val="right" w:leader="dot" w:pos="8306"/>
        </w:tabs>
      </w:pPr>
      <w:hyperlink w:anchor="_Toc1608" w:history="1">
        <w:r>
          <w:rPr>
            <w:rFonts w:ascii="仿宋" w:eastAsia="仿宋" w:hAnsi="仿宋" w:cs="仿宋" w:hint="eastAsia"/>
            <w:lang w:eastAsia="zh-CN"/>
          </w:rPr>
          <w:t>(二)、高性能钴粉项目建设必要性分析</w:t>
        </w:r>
        <w:r>
          <w:tab/>
        </w:r>
        <w:r>
          <w:fldChar w:fldCharType="begin"/>
        </w:r>
        <w:r>
          <w:instrText xml:space="preserve"> PAGEREF _Toc1608 \h </w:instrText>
        </w:r>
        <w:r>
          <w:fldChar w:fldCharType="separate"/>
        </w:r>
        <w:r>
          <w:t>5</w:t>
        </w:r>
        <w:r>
          <w:fldChar w:fldCharType="end"/>
        </w:r>
      </w:hyperlink>
    </w:p>
    <w:p>
      <w:pPr>
        <w:pStyle w:val="TOC1"/>
        <w:tabs>
          <w:tab w:val="right" w:leader="dot" w:pos="8306"/>
        </w:tabs>
      </w:pPr>
      <w:hyperlink w:anchor="_Toc25617" w:history="1">
        <w:r>
          <w:rPr>
            <w:rFonts w:ascii="仿宋" w:eastAsia="仿宋" w:hAnsi="仿宋" w:cs="仿宋" w:hint="eastAsia"/>
            <w:lang w:eastAsia="zh-CN"/>
          </w:rPr>
          <w:t>二、高性能钴粉项目土建工程</w:t>
        </w:r>
        <w:r>
          <w:tab/>
        </w:r>
        <w:r>
          <w:fldChar w:fldCharType="begin"/>
        </w:r>
        <w:r>
          <w:instrText xml:space="preserve"> PAGEREF _Toc25617 \h </w:instrText>
        </w:r>
        <w:r>
          <w:fldChar w:fldCharType="separate"/>
        </w:r>
        <w:r>
          <w:t>6</w:t>
        </w:r>
        <w:r>
          <w:fldChar w:fldCharType="end"/>
        </w:r>
      </w:hyperlink>
    </w:p>
    <w:p>
      <w:pPr>
        <w:pStyle w:val="TOC2"/>
        <w:tabs>
          <w:tab w:val="right" w:leader="dot" w:pos="8306"/>
        </w:tabs>
      </w:pPr>
      <w:hyperlink w:anchor="_Toc21081" w:history="1">
        <w:r>
          <w:rPr>
            <w:rFonts w:ascii="仿宋" w:eastAsia="仿宋" w:hAnsi="仿宋" w:cs="仿宋" w:hint="eastAsia"/>
            <w:lang w:eastAsia="zh-CN"/>
          </w:rPr>
          <w:t>(一)、建筑工程设计原则</w:t>
        </w:r>
        <w:r>
          <w:tab/>
        </w:r>
        <w:r>
          <w:fldChar w:fldCharType="begin"/>
        </w:r>
        <w:r>
          <w:instrText xml:space="preserve"> PAGEREF _Toc21081 \h </w:instrText>
        </w:r>
        <w:r>
          <w:fldChar w:fldCharType="separate"/>
        </w:r>
        <w:r>
          <w:t>6</w:t>
        </w:r>
        <w:r>
          <w:fldChar w:fldCharType="end"/>
        </w:r>
      </w:hyperlink>
    </w:p>
    <w:p>
      <w:pPr>
        <w:pStyle w:val="TOC2"/>
        <w:tabs>
          <w:tab w:val="right" w:leader="dot" w:pos="8306"/>
        </w:tabs>
      </w:pPr>
      <w:hyperlink w:anchor="_Toc18885" w:history="1">
        <w:r>
          <w:rPr>
            <w:rFonts w:ascii="仿宋" w:eastAsia="仿宋" w:hAnsi="仿宋" w:cs="仿宋" w:hint="eastAsia"/>
            <w:lang w:eastAsia="zh-CN"/>
          </w:rPr>
          <w:t>(二)、土建工程设计年限及安全等级</w:t>
        </w:r>
        <w:r>
          <w:tab/>
        </w:r>
        <w:r>
          <w:fldChar w:fldCharType="begin"/>
        </w:r>
        <w:r>
          <w:instrText xml:space="preserve"> PAGEREF _Toc18885 \h </w:instrText>
        </w:r>
        <w:r>
          <w:fldChar w:fldCharType="separate"/>
        </w:r>
        <w:r>
          <w:t>7</w:t>
        </w:r>
        <w:r>
          <w:fldChar w:fldCharType="end"/>
        </w:r>
      </w:hyperlink>
    </w:p>
    <w:p>
      <w:pPr>
        <w:pStyle w:val="TOC2"/>
        <w:tabs>
          <w:tab w:val="right" w:leader="dot" w:pos="8306"/>
        </w:tabs>
      </w:pPr>
      <w:hyperlink w:anchor="_Toc20779" w:history="1">
        <w:r>
          <w:rPr>
            <w:rFonts w:ascii="仿宋" w:eastAsia="仿宋" w:hAnsi="仿宋" w:cs="仿宋" w:hint="eastAsia"/>
            <w:lang w:eastAsia="zh-CN"/>
          </w:rPr>
          <w:t>(三)、建筑工程设计总体要求</w:t>
        </w:r>
        <w:r>
          <w:tab/>
        </w:r>
        <w:r>
          <w:fldChar w:fldCharType="begin"/>
        </w:r>
        <w:r>
          <w:instrText xml:space="preserve"> PAGEREF _Toc20779 \h </w:instrText>
        </w:r>
        <w:r>
          <w:fldChar w:fldCharType="separate"/>
        </w:r>
        <w:r>
          <w:t>8</w:t>
        </w:r>
        <w:r>
          <w:fldChar w:fldCharType="end"/>
        </w:r>
      </w:hyperlink>
    </w:p>
    <w:p>
      <w:pPr>
        <w:pStyle w:val="TOC2"/>
        <w:tabs>
          <w:tab w:val="right" w:leader="dot" w:pos="8306"/>
        </w:tabs>
      </w:pPr>
      <w:hyperlink w:anchor="_Toc5294" w:history="1">
        <w:r>
          <w:rPr>
            <w:rFonts w:ascii="仿宋" w:eastAsia="仿宋" w:hAnsi="仿宋" w:cs="仿宋" w:hint="eastAsia"/>
            <w:lang w:eastAsia="zh-CN"/>
          </w:rPr>
          <w:t>(四)、土建工程建设指标</w:t>
        </w:r>
        <w:r>
          <w:tab/>
        </w:r>
        <w:r>
          <w:fldChar w:fldCharType="begin"/>
        </w:r>
        <w:r>
          <w:instrText xml:space="preserve"> PAGEREF _Toc5294 \h </w:instrText>
        </w:r>
        <w:r>
          <w:fldChar w:fldCharType="separate"/>
        </w:r>
        <w:r>
          <w:t>9</w:t>
        </w:r>
        <w:r>
          <w:fldChar w:fldCharType="end"/>
        </w:r>
      </w:hyperlink>
    </w:p>
    <w:p>
      <w:pPr>
        <w:pStyle w:val="TOC1"/>
        <w:tabs>
          <w:tab w:val="right" w:leader="dot" w:pos="8306"/>
        </w:tabs>
      </w:pPr>
      <w:hyperlink w:anchor="_Toc5365" w:history="1">
        <w:r>
          <w:rPr>
            <w:rFonts w:ascii="仿宋" w:eastAsia="仿宋" w:hAnsi="仿宋" w:cs="仿宋" w:hint="eastAsia"/>
            <w:lang w:eastAsia="zh-CN"/>
          </w:rPr>
          <w:t>三、产品规划分析</w:t>
        </w:r>
        <w:r>
          <w:tab/>
        </w:r>
        <w:r>
          <w:fldChar w:fldCharType="begin"/>
        </w:r>
        <w:r>
          <w:instrText xml:space="preserve"> PAGEREF _Toc5365 \h </w:instrText>
        </w:r>
        <w:r>
          <w:fldChar w:fldCharType="separate"/>
        </w:r>
        <w:r>
          <w:t>9</w:t>
        </w:r>
        <w:r>
          <w:fldChar w:fldCharType="end"/>
        </w:r>
      </w:hyperlink>
    </w:p>
    <w:p>
      <w:pPr>
        <w:pStyle w:val="TOC2"/>
        <w:tabs>
          <w:tab w:val="right" w:leader="dot" w:pos="8306"/>
        </w:tabs>
      </w:pPr>
      <w:hyperlink w:anchor="_Toc27614" w:history="1">
        <w:r>
          <w:rPr>
            <w:rFonts w:ascii="仿宋" w:eastAsia="仿宋" w:hAnsi="仿宋" w:cs="仿宋" w:hint="eastAsia"/>
            <w:lang w:eastAsia="zh-CN"/>
          </w:rPr>
          <w:t>(一)、产品规划</w:t>
        </w:r>
        <w:r>
          <w:tab/>
        </w:r>
        <w:r>
          <w:fldChar w:fldCharType="begin"/>
        </w:r>
        <w:r>
          <w:instrText xml:space="preserve"> PAGEREF _Toc27614 \h </w:instrText>
        </w:r>
        <w:r>
          <w:fldChar w:fldCharType="separate"/>
        </w:r>
        <w:r>
          <w:t>9</w:t>
        </w:r>
        <w:r>
          <w:fldChar w:fldCharType="end"/>
        </w:r>
      </w:hyperlink>
    </w:p>
    <w:p>
      <w:pPr>
        <w:pStyle w:val="TOC2"/>
        <w:tabs>
          <w:tab w:val="right" w:leader="dot" w:pos="8306"/>
        </w:tabs>
      </w:pPr>
      <w:hyperlink w:anchor="_Toc30549" w:history="1">
        <w:r>
          <w:rPr>
            <w:rFonts w:ascii="仿宋" w:eastAsia="仿宋" w:hAnsi="仿宋" w:cs="仿宋" w:hint="eastAsia"/>
            <w:lang w:eastAsia="zh-CN"/>
          </w:rPr>
          <w:t>(二)、建设规模</w:t>
        </w:r>
        <w:r>
          <w:tab/>
        </w:r>
        <w:r>
          <w:fldChar w:fldCharType="begin"/>
        </w:r>
        <w:r>
          <w:instrText xml:space="preserve"> PAGEREF _Toc30549 \h </w:instrText>
        </w:r>
        <w:r>
          <w:fldChar w:fldCharType="separate"/>
        </w:r>
        <w:r>
          <w:t>10</w:t>
        </w:r>
        <w:r>
          <w:fldChar w:fldCharType="end"/>
        </w:r>
      </w:hyperlink>
    </w:p>
    <w:p>
      <w:pPr>
        <w:pStyle w:val="TOC1"/>
        <w:tabs>
          <w:tab w:val="right" w:leader="dot" w:pos="8306"/>
        </w:tabs>
      </w:pPr>
      <w:hyperlink w:anchor="_Toc7688" w:history="1">
        <w:r>
          <w:rPr>
            <w:rFonts w:ascii="仿宋" w:eastAsia="仿宋" w:hAnsi="仿宋" w:cs="仿宋" w:hint="eastAsia"/>
            <w:lang w:eastAsia="zh-CN"/>
          </w:rPr>
          <w:t>四、高性能钴粉项目建设单位说明</w:t>
        </w:r>
        <w:r>
          <w:tab/>
        </w:r>
        <w:r>
          <w:fldChar w:fldCharType="begin"/>
        </w:r>
        <w:r>
          <w:instrText xml:space="preserve"> PAGEREF _Toc7688 \h </w:instrText>
        </w:r>
        <w:r>
          <w:fldChar w:fldCharType="separate"/>
        </w:r>
        <w:r>
          <w:t>11</w:t>
        </w:r>
        <w:r>
          <w:fldChar w:fldCharType="end"/>
        </w:r>
      </w:hyperlink>
    </w:p>
    <w:p>
      <w:pPr>
        <w:pStyle w:val="TOC2"/>
        <w:tabs>
          <w:tab w:val="right" w:leader="dot" w:pos="8306"/>
        </w:tabs>
      </w:pPr>
      <w:hyperlink w:anchor="_Toc8600" w:history="1">
        <w:r>
          <w:rPr>
            <w:rFonts w:ascii="仿宋" w:eastAsia="仿宋" w:hAnsi="仿宋" w:cs="仿宋" w:hint="eastAsia"/>
            <w:lang w:eastAsia="zh-CN"/>
          </w:rPr>
          <w:t>(一)、高性能钴粉项目承办单位基本情况</w:t>
        </w:r>
        <w:r>
          <w:tab/>
        </w:r>
        <w:r>
          <w:fldChar w:fldCharType="begin"/>
        </w:r>
        <w:r>
          <w:instrText xml:space="preserve"> PAGEREF _Toc8600 \h </w:instrText>
        </w:r>
        <w:r>
          <w:fldChar w:fldCharType="separate"/>
        </w:r>
        <w:r>
          <w:t>11</w:t>
        </w:r>
        <w:r>
          <w:fldChar w:fldCharType="end"/>
        </w:r>
      </w:hyperlink>
    </w:p>
    <w:p>
      <w:pPr>
        <w:pStyle w:val="TOC2"/>
        <w:tabs>
          <w:tab w:val="right" w:leader="dot" w:pos="8306"/>
        </w:tabs>
      </w:pPr>
      <w:hyperlink w:anchor="_Toc30497" w:history="1">
        <w:r>
          <w:rPr>
            <w:rFonts w:ascii="仿宋" w:eastAsia="仿宋" w:hAnsi="仿宋" w:cs="仿宋" w:hint="eastAsia"/>
            <w:lang w:eastAsia="zh-CN"/>
          </w:rPr>
          <w:t>(二)、公司经济效益分析</w:t>
        </w:r>
        <w:r>
          <w:tab/>
        </w:r>
        <w:r>
          <w:fldChar w:fldCharType="begin"/>
        </w:r>
        <w:r>
          <w:instrText xml:space="preserve"> PAGEREF _Toc30497 \h </w:instrText>
        </w:r>
        <w:r>
          <w:fldChar w:fldCharType="separate"/>
        </w:r>
        <w:r>
          <w:t>12</w:t>
        </w:r>
        <w:r>
          <w:fldChar w:fldCharType="end"/>
        </w:r>
      </w:hyperlink>
    </w:p>
    <w:p>
      <w:pPr>
        <w:pStyle w:val="TOC1"/>
        <w:tabs>
          <w:tab w:val="right" w:leader="dot" w:pos="8306"/>
        </w:tabs>
      </w:pPr>
      <w:hyperlink w:anchor="_Toc16462" w:history="1">
        <w:r>
          <w:rPr>
            <w:rFonts w:ascii="仿宋" w:eastAsia="仿宋" w:hAnsi="仿宋" w:cs="仿宋" w:hint="eastAsia"/>
            <w:lang w:eastAsia="zh-CN"/>
          </w:rPr>
          <w:t>五、高性能钴粉项目可持续发展</w:t>
        </w:r>
        <w:r>
          <w:tab/>
        </w:r>
        <w:r>
          <w:fldChar w:fldCharType="begin"/>
        </w:r>
        <w:r>
          <w:instrText xml:space="preserve"> PAGEREF _Toc16462 \h </w:instrText>
        </w:r>
        <w:r>
          <w:fldChar w:fldCharType="separate"/>
        </w:r>
        <w:r>
          <w:t>13</w:t>
        </w:r>
        <w:r>
          <w:fldChar w:fldCharType="end"/>
        </w:r>
      </w:hyperlink>
    </w:p>
    <w:p>
      <w:pPr>
        <w:pStyle w:val="TOC2"/>
        <w:tabs>
          <w:tab w:val="right" w:leader="dot" w:pos="8306"/>
        </w:tabs>
      </w:pPr>
      <w:hyperlink w:anchor="_Toc2077" w:history="1">
        <w:r>
          <w:rPr>
            <w:rFonts w:ascii="仿宋" w:eastAsia="仿宋" w:hAnsi="仿宋" w:cs="仿宋" w:hint="eastAsia"/>
            <w:lang w:eastAsia="zh-CN"/>
          </w:rPr>
          <w:t>(一)、可持续战略与实践</w:t>
        </w:r>
        <w:r>
          <w:tab/>
        </w:r>
        <w:r>
          <w:fldChar w:fldCharType="begin"/>
        </w:r>
        <w:r>
          <w:instrText xml:space="preserve"> PAGEREF _Toc2077 \h </w:instrText>
        </w:r>
        <w:r>
          <w:fldChar w:fldCharType="separate"/>
        </w:r>
        <w:r>
          <w:t>13</w:t>
        </w:r>
        <w:r>
          <w:fldChar w:fldCharType="end"/>
        </w:r>
      </w:hyperlink>
    </w:p>
    <w:p>
      <w:pPr>
        <w:pStyle w:val="TOC2"/>
        <w:tabs>
          <w:tab w:val="right" w:leader="dot" w:pos="8306"/>
        </w:tabs>
      </w:pPr>
      <w:hyperlink w:anchor="_Toc1178" w:history="1">
        <w:r>
          <w:rPr>
            <w:rFonts w:ascii="仿宋" w:eastAsia="仿宋" w:hAnsi="仿宋" w:cs="仿宋" w:hint="eastAsia"/>
            <w:lang w:eastAsia="zh-CN"/>
          </w:rPr>
          <w:t>(二)、环保与社会责任</w:t>
        </w:r>
        <w:r>
          <w:tab/>
        </w:r>
        <w:r>
          <w:fldChar w:fldCharType="begin"/>
        </w:r>
        <w:r>
          <w:instrText xml:space="preserve"> PAGEREF _Toc1178 \h </w:instrText>
        </w:r>
        <w:r>
          <w:fldChar w:fldCharType="separate"/>
        </w:r>
        <w:r>
          <w:t>13</w:t>
        </w:r>
        <w:r>
          <w:fldChar w:fldCharType="end"/>
        </w:r>
      </w:hyperlink>
    </w:p>
    <w:p>
      <w:pPr>
        <w:pStyle w:val="TOC1"/>
        <w:tabs>
          <w:tab w:val="right" w:leader="dot" w:pos="8306"/>
        </w:tabs>
      </w:pPr>
      <w:hyperlink w:anchor="_Toc6544" w:history="1">
        <w:r>
          <w:rPr>
            <w:rFonts w:ascii="仿宋" w:eastAsia="仿宋" w:hAnsi="仿宋" w:cs="仿宋" w:hint="eastAsia"/>
            <w:lang w:eastAsia="zh-CN"/>
          </w:rPr>
          <w:t>六、工艺说明</w:t>
        </w:r>
        <w:r>
          <w:tab/>
        </w:r>
        <w:r>
          <w:fldChar w:fldCharType="begin"/>
        </w:r>
        <w:r>
          <w:instrText xml:space="preserve"> PAGEREF _Toc6544 \h </w:instrText>
        </w:r>
        <w:r>
          <w:fldChar w:fldCharType="separate"/>
        </w:r>
        <w:r>
          <w:t>14</w:t>
        </w:r>
        <w:r>
          <w:fldChar w:fldCharType="end"/>
        </w:r>
      </w:hyperlink>
    </w:p>
    <w:p>
      <w:pPr>
        <w:pStyle w:val="TOC2"/>
        <w:tabs>
          <w:tab w:val="right" w:leader="dot" w:pos="8306"/>
        </w:tabs>
      </w:pPr>
      <w:hyperlink w:anchor="_Toc26842" w:history="1">
        <w:r>
          <w:rPr>
            <w:rFonts w:ascii="仿宋" w:eastAsia="仿宋" w:hAnsi="仿宋" w:cs="仿宋" w:hint="eastAsia"/>
            <w:lang w:eastAsia="zh-CN"/>
          </w:rPr>
          <w:t>(一)、技术管理特点</w:t>
        </w:r>
        <w:r>
          <w:tab/>
        </w:r>
        <w:r>
          <w:fldChar w:fldCharType="begin"/>
        </w:r>
        <w:r>
          <w:instrText xml:space="preserve"> PAGEREF _Toc26842 \h </w:instrText>
        </w:r>
        <w:r>
          <w:fldChar w:fldCharType="separate"/>
        </w:r>
        <w:r>
          <w:t>14</w:t>
        </w:r>
        <w:r>
          <w:fldChar w:fldCharType="end"/>
        </w:r>
      </w:hyperlink>
    </w:p>
    <w:p>
      <w:pPr>
        <w:pStyle w:val="TOC2"/>
        <w:tabs>
          <w:tab w:val="right" w:leader="dot" w:pos="8306"/>
        </w:tabs>
      </w:pPr>
      <w:hyperlink w:anchor="_Toc2093" w:history="1">
        <w:r>
          <w:rPr>
            <w:rFonts w:ascii="仿宋" w:eastAsia="仿宋" w:hAnsi="仿宋" w:cs="仿宋" w:hint="eastAsia"/>
            <w:lang w:eastAsia="zh-CN"/>
          </w:rPr>
          <w:t>(二)、高性能钴粉项目工艺技术设计方案</w:t>
        </w:r>
        <w:r>
          <w:tab/>
        </w:r>
        <w:r>
          <w:fldChar w:fldCharType="begin"/>
        </w:r>
        <w:r>
          <w:instrText xml:space="preserve"> PAGEREF _Toc2093 \h </w:instrText>
        </w:r>
        <w:r>
          <w:fldChar w:fldCharType="separate"/>
        </w:r>
        <w:r>
          <w:t>15</w:t>
        </w:r>
        <w:r>
          <w:fldChar w:fldCharType="end"/>
        </w:r>
      </w:hyperlink>
    </w:p>
    <w:p>
      <w:pPr>
        <w:pStyle w:val="TOC2"/>
        <w:tabs>
          <w:tab w:val="right" w:leader="dot" w:pos="8306"/>
        </w:tabs>
      </w:pPr>
      <w:hyperlink w:anchor="_Toc7056" w:history="1">
        <w:r>
          <w:rPr>
            <w:rFonts w:ascii="仿宋" w:eastAsia="仿宋" w:hAnsi="仿宋" w:cs="仿宋" w:hint="eastAsia"/>
            <w:lang w:eastAsia="zh-CN"/>
          </w:rPr>
          <w:t>(三)、设备选型方案</w:t>
        </w:r>
        <w:r>
          <w:tab/>
        </w:r>
        <w:r>
          <w:fldChar w:fldCharType="begin"/>
        </w:r>
        <w:r>
          <w:instrText xml:space="preserve"> PAGEREF _Toc7056 \h </w:instrText>
        </w:r>
        <w:r>
          <w:fldChar w:fldCharType="separate"/>
        </w:r>
        <w:r>
          <w:t>17</w:t>
        </w:r>
        <w:r>
          <w:fldChar w:fldCharType="end"/>
        </w:r>
      </w:hyperlink>
    </w:p>
    <w:p>
      <w:pPr>
        <w:pStyle w:val="TOC1"/>
        <w:tabs>
          <w:tab w:val="right" w:leader="dot" w:pos="8306"/>
        </w:tabs>
      </w:pPr>
      <w:hyperlink w:anchor="_Toc643" w:history="1">
        <w:r>
          <w:rPr>
            <w:rFonts w:ascii="仿宋" w:eastAsia="仿宋" w:hAnsi="仿宋" w:cs="仿宋" w:hint="eastAsia"/>
            <w:lang w:eastAsia="zh-CN"/>
          </w:rPr>
          <w:t>七、高性能钴粉项目经营效益</w:t>
        </w:r>
        <w:r>
          <w:tab/>
        </w:r>
        <w:r>
          <w:fldChar w:fldCharType="begin"/>
        </w:r>
        <w:r>
          <w:instrText xml:space="preserve"> PAGEREF _Toc643 \h </w:instrText>
        </w:r>
        <w:r>
          <w:fldChar w:fldCharType="separate"/>
        </w:r>
        <w:r>
          <w:t>18</w:t>
        </w:r>
        <w:r>
          <w:fldChar w:fldCharType="end"/>
        </w:r>
      </w:hyperlink>
    </w:p>
    <w:p>
      <w:pPr>
        <w:pStyle w:val="TOC2"/>
        <w:tabs>
          <w:tab w:val="right" w:leader="dot" w:pos="8306"/>
        </w:tabs>
      </w:pPr>
      <w:hyperlink w:anchor="_Toc19139" w:history="1">
        <w:r>
          <w:rPr>
            <w:rFonts w:ascii="仿宋" w:eastAsia="仿宋" w:hAnsi="仿宋" w:cs="仿宋" w:hint="eastAsia"/>
            <w:lang w:eastAsia="zh-CN"/>
          </w:rPr>
          <w:t>(一)、经济评价财务测算</w:t>
        </w:r>
        <w:r>
          <w:tab/>
        </w:r>
        <w:r>
          <w:fldChar w:fldCharType="begin"/>
        </w:r>
        <w:r>
          <w:instrText xml:space="preserve"> PAGEREF _Toc19139 \h </w:instrText>
        </w:r>
        <w:r>
          <w:fldChar w:fldCharType="separate"/>
        </w:r>
        <w:r>
          <w:t>18</w:t>
        </w:r>
        <w:r>
          <w:fldChar w:fldCharType="end"/>
        </w:r>
      </w:hyperlink>
    </w:p>
    <w:p>
      <w:pPr>
        <w:pStyle w:val="TOC2"/>
        <w:tabs>
          <w:tab w:val="right" w:leader="dot" w:pos="8306"/>
        </w:tabs>
      </w:pPr>
      <w:hyperlink w:anchor="_Toc6507" w:history="1">
        <w:r>
          <w:rPr>
            <w:rFonts w:ascii="仿宋" w:eastAsia="仿宋" w:hAnsi="仿宋" w:cs="仿宋" w:hint="eastAsia"/>
            <w:lang w:eastAsia="zh-CN"/>
          </w:rPr>
          <w:t>(二)、高性能钴粉项目盈利能力分析</w:t>
        </w:r>
        <w:r>
          <w:tab/>
        </w:r>
        <w:r>
          <w:fldChar w:fldCharType="begin"/>
        </w:r>
        <w:r>
          <w:instrText xml:space="preserve"> PAGEREF _Toc6507 \h </w:instrText>
        </w:r>
        <w:r>
          <w:fldChar w:fldCharType="separate"/>
        </w:r>
        <w:r>
          <w:t>19</w:t>
        </w:r>
        <w:r>
          <w:fldChar w:fldCharType="end"/>
        </w:r>
      </w:hyperlink>
    </w:p>
    <w:p>
      <w:pPr>
        <w:pStyle w:val="TOC1"/>
        <w:tabs>
          <w:tab w:val="right" w:leader="dot" w:pos="8306"/>
        </w:tabs>
      </w:pPr>
      <w:hyperlink w:anchor="_Toc6953" w:history="1">
        <w:r>
          <w:rPr>
            <w:rFonts w:ascii="仿宋" w:eastAsia="仿宋" w:hAnsi="仿宋" w:cs="仿宋" w:hint="eastAsia"/>
            <w:lang w:eastAsia="zh-CN"/>
          </w:rPr>
          <w:t>八、高性能钴粉项目创新与研发</w:t>
        </w:r>
        <w:r>
          <w:tab/>
        </w:r>
        <w:r>
          <w:fldChar w:fldCharType="begin"/>
        </w:r>
        <w:r>
          <w:instrText xml:space="preserve"> PAGEREF _Toc6953 \h </w:instrText>
        </w:r>
        <w:r>
          <w:fldChar w:fldCharType="separate"/>
        </w:r>
        <w:r>
          <w:t>20</w:t>
        </w:r>
        <w:r>
          <w:fldChar w:fldCharType="end"/>
        </w:r>
      </w:hyperlink>
    </w:p>
    <w:p>
      <w:pPr>
        <w:pStyle w:val="TOC2"/>
        <w:tabs>
          <w:tab w:val="right" w:leader="dot" w:pos="8306"/>
        </w:tabs>
      </w:pPr>
      <w:hyperlink w:anchor="_Toc24826" w:history="1">
        <w:r>
          <w:rPr>
            <w:rFonts w:ascii="仿宋" w:eastAsia="仿宋" w:hAnsi="仿宋" w:cs="仿宋" w:hint="eastAsia"/>
            <w:lang w:eastAsia="zh-CN"/>
          </w:rPr>
          <w:t>(一)、创新策略与方向</w:t>
        </w:r>
        <w:r>
          <w:tab/>
        </w:r>
        <w:r>
          <w:fldChar w:fldCharType="begin"/>
        </w:r>
        <w:r>
          <w:instrText xml:space="preserve"> PAGEREF _Toc24826 \h </w:instrText>
        </w:r>
        <w:r>
          <w:fldChar w:fldCharType="separate"/>
        </w:r>
        <w:r>
          <w:t>20</w:t>
        </w:r>
        <w:r>
          <w:fldChar w:fldCharType="end"/>
        </w:r>
      </w:hyperlink>
    </w:p>
    <w:p>
      <w:pPr>
        <w:pStyle w:val="TOC2"/>
        <w:tabs>
          <w:tab w:val="right" w:leader="dot" w:pos="8306"/>
        </w:tabs>
      </w:pPr>
      <w:hyperlink w:anchor="_Toc12760" w:history="1">
        <w:r>
          <w:rPr>
            <w:rFonts w:ascii="仿宋" w:eastAsia="仿宋" w:hAnsi="仿宋" w:cs="仿宋" w:hint="eastAsia"/>
            <w:lang w:eastAsia="zh-CN"/>
          </w:rPr>
          <w:t>(二)、研发规划与投入</w:t>
        </w:r>
        <w:r>
          <w:tab/>
        </w:r>
        <w:r>
          <w:fldChar w:fldCharType="begin"/>
        </w:r>
        <w:r>
          <w:instrText xml:space="preserve"> PAGEREF _Toc12760 \h </w:instrText>
        </w:r>
        <w:r>
          <w:fldChar w:fldCharType="separate"/>
        </w:r>
        <w:r>
          <w:t>21</w:t>
        </w:r>
        <w:r>
          <w:fldChar w:fldCharType="end"/>
        </w:r>
      </w:hyperlink>
    </w:p>
    <w:p>
      <w:pPr>
        <w:pStyle w:val="TOC1"/>
        <w:tabs>
          <w:tab w:val="right" w:leader="dot" w:pos="8306"/>
        </w:tabs>
      </w:pPr>
      <w:hyperlink w:anchor="_Toc3577" w:history="1">
        <w:r>
          <w:rPr>
            <w:rFonts w:ascii="仿宋" w:eastAsia="仿宋" w:hAnsi="仿宋" w:cs="仿宋" w:hint="eastAsia"/>
            <w:lang w:eastAsia="zh-CN"/>
          </w:rPr>
          <w:t>九、高性能钴粉项目财务管理</w:t>
        </w:r>
        <w:r>
          <w:tab/>
        </w:r>
        <w:r>
          <w:fldChar w:fldCharType="begin"/>
        </w:r>
        <w:r>
          <w:instrText xml:space="preserve"> PAGEREF _Toc3577 \h </w:instrText>
        </w:r>
        <w:r>
          <w:fldChar w:fldCharType="separate"/>
        </w:r>
        <w:r>
          <w:t>23</w:t>
        </w:r>
        <w:r>
          <w:fldChar w:fldCharType="end"/>
        </w:r>
      </w:hyperlink>
    </w:p>
    <w:p>
      <w:pPr>
        <w:pStyle w:val="TOC2"/>
        <w:tabs>
          <w:tab w:val="right" w:leader="dot" w:pos="8306"/>
        </w:tabs>
      </w:pPr>
      <w:hyperlink w:anchor="_Toc11350" w:history="1">
        <w:r>
          <w:rPr>
            <w:rFonts w:ascii="仿宋" w:eastAsia="仿宋" w:hAnsi="仿宋" w:cs="仿宋" w:hint="eastAsia"/>
            <w:lang w:eastAsia="zh-CN"/>
          </w:rPr>
          <w:t>(一)、资金需求大</w:t>
        </w:r>
        <w:r>
          <w:tab/>
        </w:r>
        <w:r>
          <w:fldChar w:fldCharType="begin"/>
        </w:r>
        <w:r>
          <w:instrText xml:space="preserve"> PAGEREF _Toc11350 \h </w:instrText>
        </w:r>
        <w:r>
          <w:fldChar w:fldCharType="separate"/>
        </w:r>
        <w:r>
          <w:t>23</w:t>
        </w:r>
        <w:r>
          <w:fldChar w:fldCharType="end"/>
        </w:r>
      </w:hyperlink>
    </w:p>
    <w:p>
      <w:pPr>
        <w:pStyle w:val="TOC2"/>
        <w:tabs>
          <w:tab w:val="right" w:leader="dot" w:pos="8306"/>
        </w:tabs>
      </w:pPr>
      <w:hyperlink w:anchor="_Toc7218" w:history="1">
        <w:r>
          <w:rPr>
            <w:rFonts w:ascii="仿宋" w:eastAsia="仿宋" w:hAnsi="仿宋" w:cs="仿宋" w:hint="eastAsia"/>
            <w:lang w:eastAsia="zh-CN"/>
          </w:rPr>
          <w:t>(二)、研发周期长</w:t>
        </w:r>
        <w:r>
          <w:tab/>
        </w:r>
        <w:r>
          <w:fldChar w:fldCharType="begin"/>
        </w:r>
        <w:r>
          <w:instrText xml:space="preserve"> PAGEREF _Toc7218 \h </w:instrText>
        </w:r>
        <w:r>
          <w:fldChar w:fldCharType="separate"/>
        </w:r>
        <w:r>
          <w:t>24</w:t>
        </w:r>
        <w:r>
          <w:fldChar w:fldCharType="end"/>
        </w:r>
      </w:hyperlink>
    </w:p>
    <w:p>
      <w:pPr>
        <w:pStyle w:val="TOC2"/>
        <w:tabs>
          <w:tab w:val="right" w:leader="dot" w:pos="8306"/>
        </w:tabs>
      </w:pPr>
      <w:hyperlink w:anchor="_Toc566" w:history="1">
        <w:r>
          <w:rPr>
            <w:rFonts w:ascii="仿宋" w:eastAsia="仿宋" w:hAnsi="仿宋" w:cs="仿宋" w:hint="eastAsia"/>
            <w:lang w:eastAsia="zh-CN"/>
          </w:rPr>
          <w:t>(三)、市场风险大</w:t>
        </w:r>
        <w:r>
          <w:tab/>
        </w:r>
        <w:r>
          <w:fldChar w:fldCharType="begin"/>
        </w:r>
        <w:r>
          <w:instrText xml:space="preserve"> PAGEREF _Toc566 \h </w:instrText>
        </w:r>
        <w:r>
          <w:fldChar w:fldCharType="separate"/>
        </w:r>
        <w:r>
          <w:t>25</w:t>
        </w:r>
        <w:r>
          <w:fldChar w:fldCharType="end"/>
        </w:r>
      </w:hyperlink>
    </w:p>
    <w:p>
      <w:pPr>
        <w:pStyle w:val="TOC2"/>
        <w:tabs>
          <w:tab w:val="right" w:leader="dot" w:pos="8306"/>
        </w:tabs>
      </w:pPr>
      <w:hyperlink w:anchor="_Toc11283" w:history="1">
        <w:r>
          <w:rPr>
            <w:rFonts w:ascii="仿宋" w:eastAsia="仿宋" w:hAnsi="仿宋" w:cs="仿宋" w:hint="eastAsia"/>
            <w:lang w:eastAsia="zh-CN"/>
          </w:rPr>
          <w:t>(四)、利润率高</w:t>
        </w:r>
        <w:r>
          <w:tab/>
        </w:r>
        <w:r>
          <w:fldChar w:fldCharType="begin"/>
        </w:r>
        <w:r>
          <w:instrText xml:space="preserve"> PAGEREF _Toc11283 \h </w:instrText>
        </w:r>
        <w:r>
          <w:fldChar w:fldCharType="separate"/>
        </w:r>
        <w:r>
          <w:t>28</w:t>
        </w:r>
        <w:r>
          <w:fldChar w:fldCharType="end"/>
        </w:r>
      </w:hyperlink>
    </w:p>
    <w:p>
      <w:pPr>
        <w:pStyle w:val="TOC1"/>
        <w:tabs>
          <w:tab w:val="right" w:leader="dot" w:pos="8306"/>
        </w:tabs>
      </w:pPr>
      <w:hyperlink w:anchor="_Toc25774" w:history="1">
        <w:r>
          <w:rPr>
            <w:rFonts w:ascii="仿宋" w:eastAsia="仿宋" w:hAnsi="仿宋" w:cs="仿宋" w:hint="eastAsia"/>
            <w:lang w:eastAsia="zh-CN"/>
          </w:rPr>
          <w:t>十、高性能钴粉项目人力资源管理</w:t>
        </w:r>
        <w:r>
          <w:tab/>
        </w:r>
        <w:r>
          <w:fldChar w:fldCharType="begin"/>
        </w:r>
        <w:r>
          <w:instrText xml:space="preserve"> PAGEREF _Toc25774 \h </w:instrText>
        </w:r>
        <w:r>
          <w:fldChar w:fldCharType="separate"/>
        </w:r>
        <w:r>
          <w:t>30</w:t>
        </w:r>
        <w:r>
          <w:fldChar w:fldCharType="end"/>
        </w:r>
      </w:hyperlink>
    </w:p>
    <w:p>
      <w:pPr>
        <w:pStyle w:val="TOC2"/>
        <w:tabs>
          <w:tab w:val="right" w:leader="dot" w:pos="8306"/>
        </w:tabs>
      </w:pPr>
      <w:hyperlink w:anchor="_Toc31350" w:history="1">
        <w:r>
          <w:rPr>
            <w:rFonts w:ascii="仿宋" w:eastAsia="仿宋" w:hAnsi="仿宋" w:cs="仿宋" w:hint="eastAsia"/>
            <w:lang w:eastAsia="zh-CN"/>
          </w:rPr>
          <w:t>(一)、建立健全的预算管理制度</w:t>
        </w:r>
        <w:r>
          <w:tab/>
        </w:r>
        <w:r>
          <w:fldChar w:fldCharType="begin"/>
        </w:r>
        <w:r>
          <w:instrText xml:space="preserve"> PAGEREF _Toc31350 \h </w:instrText>
        </w:r>
        <w:r>
          <w:fldChar w:fldCharType="separate"/>
        </w:r>
        <w:r>
          <w:t>30</w:t>
        </w:r>
        <w:r>
          <w:fldChar w:fldCharType="end"/>
        </w:r>
      </w:hyperlink>
    </w:p>
    <w:p>
      <w:pPr>
        <w:pStyle w:val="TOC2"/>
        <w:tabs>
          <w:tab w:val="right" w:leader="dot" w:pos="8306"/>
        </w:tabs>
      </w:pPr>
      <w:hyperlink w:anchor="_Toc5062" w:history="1">
        <w:r>
          <w:rPr>
            <w:rFonts w:ascii="仿宋" w:eastAsia="仿宋" w:hAnsi="仿宋" w:cs="仿宋" w:hint="eastAsia"/>
            <w:lang w:eastAsia="zh-CN"/>
          </w:rPr>
          <w:t>(二)、加强资金流动监控</w:t>
        </w:r>
        <w:r>
          <w:tab/>
        </w:r>
        <w:r>
          <w:fldChar w:fldCharType="begin"/>
        </w:r>
        <w:r>
          <w:instrText xml:space="preserve"> PAGEREF _Toc5062 \h </w:instrText>
        </w:r>
        <w:r>
          <w:fldChar w:fldCharType="separate"/>
        </w:r>
        <w:r>
          <w:t>32</w:t>
        </w:r>
        <w:r>
          <w:fldChar w:fldCharType="end"/>
        </w:r>
      </w:hyperlink>
    </w:p>
    <w:p>
      <w:pPr>
        <w:pStyle w:val="TOC2"/>
        <w:tabs>
          <w:tab w:val="right" w:leader="dot" w:pos="8306"/>
        </w:tabs>
      </w:pPr>
      <w:hyperlink w:anchor="_Toc11147" w:history="1">
        <w:r>
          <w:rPr>
            <w:rFonts w:ascii="仿宋" w:eastAsia="仿宋" w:hAnsi="仿宋" w:cs="仿宋" w:hint="eastAsia"/>
            <w:lang w:eastAsia="zh-CN"/>
          </w:rPr>
          <w:t>(三)、制定完善的风险控制机制</w:t>
        </w:r>
        <w:r>
          <w:tab/>
        </w:r>
        <w:r>
          <w:fldChar w:fldCharType="begin"/>
        </w:r>
        <w:r>
          <w:instrText xml:space="preserve"> PAGEREF _Toc11147 \h </w:instrText>
        </w:r>
        <w:r>
          <w:fldChar w:fldCharType="separate"/>
        </w:r>
        <w:r>
          <w:t>33</w:t>
        </w:r>
        <w:r>
          <w:fldChar w:fldCharType="end"/>
        </w:r>
      </w:hyperlink>
    </w:p>
    <w:p>
      <w:pPr>
        <w:pStyle w:val="TOC2"/>
        <w:tabs>
          <w:tab w:val="right" w:leader="dot" w:pos="8306"/>
        </w:tabs>
      </w:pPr>
      <w:hyperlink w:anchor="_Toc7696" w:history="1">
        <w:r>
          <w:rPr>
            <w:rFonts w:ascii="仿宋" w:eastAsia="仿宋" w:hAnsi="仿宋" w:cs="仿宋" w:hint="eastAsia"/>
            <w:lang w:eastAsia="zh-CN"/>
          </w:rPr>
          <w:t>(四)、优化成本管理</w:t>
        </w:r>
        <w:r>
          <w:tab/>
        </w:r>
        <w:r>
          <w:fldChar w:fldCharType="begin"/>
        </w:r>
        <w:r>
          <w:instrText xml:space="preserve"> PAGEREF _Toc7696 \h </w:instrText>
        </w:r>
        <w:r>
          <w:fldChar w:fldCharType="separate"/>
        </w:r>
        <w:r>
          <w:t>34</w:t>
        </w:r>
        <w:r>
          <w:fldChar w:fldCharType="end"/>
        </w:r>
      </w:hyperlink>
    </w:p>
    <w:p>
      <w:pPr>
        <w:pStyle w:val="TOC1"/>
        <w:tabs>
          <w:tab w:val="right" w:leader="dot" w:pos="8306"/>
        </w:tabs>
      </w:pPr>
      <w:hyperlink w:anchor="_Toc10808" w:history="1">
        <w:r>
          <w:rPr>
            <w:rFonts w:ascii="仿宋" w:eastAsia="仿宋" w:hAnsi="仿宋" w:cs="仿宋" w:hint="eastAsia"/>
            <w:lang w:eastAsia="zh-CN"/>
          </w:rPr>
          <w:t>十一、高性能钴粉项目投资规划</w:t>
        </w:r>
        <w:r>
          <w:tab/>
        </w:r>
        <w:r>
          <w:fldChar w:fldCharType="begin"/>
        </w:r>
        <w:r>
          <w:instrText xml:space="preserve"> PAGEREF _Toc10808 \h </w:instrText>
        </w:r>
        <w:r>
          <w:fldChar w:fldCharType="separate"/>
        </w:r>
        <w:r>
          <w:t>36</w:t>
        </w:r>
        <w:r>
          <w:fldChar w:fldCharType="end"/>
        </w:r>
      </w:hyperlink>
    </w:p>
    <w:p>
      <w:pPr>
        <w:pStyle w:val="TOC2"/>
        <w:tabs>
          <w:tab w:val="right" w:leader="dot" w:pos="8306"/>
        </w:tabs>
      </w:pPr>
      <w:hyperlink w:anchor="_Toc26375" w:history="1">
        <w:r>
          <w:rPr>
            <w:rFonts w:ascii="仿宋" w:eastAsia="仿宋" w:hAnsi="仿宋" w:cs="仿宋" w:hint="eastAsia"/>
            <w:lang w:eastAsia="zh-CN"/>
          </w:rPr>
          <w:t>(一)、高性能钴粉项目总投资估算</w:t>
        </w:r>
        <w:r>
          <w:tab/>
        </w:r>
        <w:r>
          <w:fldChar w:fldCharType="begin"/>
        </w:r>
        <w:r>
          <w:instrText xml:space="preserve"> PAGEREF _Toc26375 \h </w:instrText>
        </w:r>
        <w:r>
          <w:fldChar w:fldCharType="separate"/>
        </w:r>
        <w:r>
          <w:t>36</w:t>
        </w:r>
        <w:r>
          <w:fldChar w:fldCharType="end"/>
        </w:r>
      </w:hyperlink>
    </w:p>
    <w:p>
      <w:pPr>
        <w:pStyle w:val="TOC2"/>
        <w:tabs>
          <w:tab w:val="right" w:leader="dot" w:pos="8306"/>
        </w:tabs>
      </w:pPr>
      <w:hyperlink w:anchor="_Toc10101" w:history="1">
        <w:r>
          <w:rPr>
            <w:rFonts w:ascii="仿宋" w:eastAsia="仿宋" w:hAnsi="仿宋" w:cs="仿宋" w:hint="eastAsia"/>
            <w:lang w:eastAsia="zh-CN"/>
          </w:rPr>
          <w:t>(二)、资金筹措</w:t>
        </w:r>
        <w:r>
          <w:tab/>
        </w:r>
        <w:r>
          <w:fldChar w:fldCharType="begin"/>
        </w:r>
        <w:r>
          <w:instrText xml:space="preserve"> PAGEREF _Toc10101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66" w:history="1">
        <w:r>
          <w:rPr>
            <w:rFonts w:ascii="仿宋" w:eastAsia="仿宋" w:hAnsi="仿宋" w:cs="仿宋" w:hint="eastAsia"/>
            <w:lang w:eastAsia="zh-CN"/>
          </w:rPr>
          <w:t>十二、高性能钴粉项目技术管理</w:t>
        </w:r>
        <w:r>
          <w:tab/>
        </w:r>
        <w:r>
          <w:fldChar w:fldCharType="begin"/>
        </w:r>
        <w:r>
          <w:instrText xml:space="preserve"> PAGEREF _Toc29066 \h </w:instrText>
        </w:r>
        <w:r>
          <w:fldChar w:fldCharType="separate"/>
        </w:r>
        <w:r>
          <w:t>38</w:t>
        </w:r>
        <w:r>
          <w:fldChar w:fldCharType="end"/>
        </w:r>
      </w:hyperlink>
    </w:p>
    <w:p>
      <w:pPr>
        <w:pStyle w:val="TOC2"/>
        <w:tabs>
          <w:tab w:val="right" w:leader="dot" w:pos="8306"/>
        </w:tabs>
      </w:pPr>
      <w:hyperlink w:anchor="_Toc24928" w:history="1">
        <w:r>
          <w:rPr>
            <w:rFonts w:ascii="仿宋" w:eastAsia="仿宋" w:hAnsi="仿宋" w:cs="仿宋" w:hint="eastAsia"/>
            <w:lang w:eastAsia="zh-CN"/>
          </w:rPr>
          <w:t>(一)、技术方案选用方向</w:t>
        </w:r>
        <w:r>
          <w:tab/>
        </w:r>
        <w:r>
          <w:fldChar w:fldCharType="begin"/>
        </w:r>
        <w:r>
          <w:instrText xml:space="preserve"> PAGEREF _Toc24928 \h </w:instrText>
        </w:r>
        <w:r>
          <w:fldChar w:fldCharType="separate"/>
        </w:r>
        <w:r>
          <w:t>38</w:t>
        </w:r>
        <w:r>
          <w:fldChar w:fldCharType="end"/>
        </w:r>
      </w:hyperlink>
    </w:p>
    <w:p>
      <w:pPr>
        <w:pStyle w:val="TOC2"/>
        <w:tabs>
          <w:tab w:val="right" w:leader="dot" w:pos="8306"/>
        </w:tabs>
      </w:pPr>
      <w:hyperlink w:anchor="_Toc5902" w:history="1">
        <w:r>
          <w:rPr>
            <w:rFonts w:ascii="仿宋" w:eastAsia="仿宋" w:hAnsi="仿宋" w:cs="仿宋" w:hint="eastAsia"/>
            <w:lang w:eastAsia="zh-CN"/>
          </w:rPr>
          <w:t>(二)、工艺技术方案选用原则</w:t>
        </w:r>
        <w:r>
          <w:tab/>
        </w:r>
        <w:r>
          <w:fldChar w:fldCharType="begin"/>
        </w:r>
        <w:r>
          <w:instrText xml:space="preserve"> PAGEREF _Toc5902 \h </w:instrText>
        </w:r>
        <w:r>
          <w:fldChar w:fldCharType="separate"/>
        </w:r>
        <w:r>
          <w:t>39</w:t>
        </w:r>
        <w:r>
          <w:fldChar w:fldCharType="end"/>
        </w:r>
      </w:hyperlink>
    </w:p>
    <w:p>
      <w:pPr>
        <w:pStyle w:val="TOC2"/>
        <w:tabs>
          <w:tab w:val="right" w:leader="dot" w:pos="8306"/>
        </w:tabs>
      </w:pPr>
      <w:hyperlink w:anchor="_Toc22563" w:history="1">
        <w:r>
          <w:rPr>
            <w:rFonts w:ascii="仿宋" w:eastAsia="仿宋" w:hAnsi="仿宋" w:cs="仿宋" w:hint="eastAsia"/>
            <w:lang w:eastAsia="zh-CN"/>
          </w:rPr>
          <w:t>(三)、工艺技术方案要求</w:t>
        </w:r>
        <w:r>
          <w:tab/>
        </w:r>
        <w:r>
          <w:fldChar w:fldCharType="begin"/>
        </w:r>
        <w:r>
          <w:instrText xml:space="preserve"> PAGEREF _Toc22563 \h </w:instrText>
        </w:r>
        <w:r>
          <w:fldChar w:fldCharType="separate"/>
        </w:r>
        <w:r>
          <w:t>42</w:t>
        </w:r>
        <w:r>
          <w:fldChar w:fldCharType="end"/>
        </w:r>
      </w:hyperlink>
    </w:p>
    <w:p>
      <w:pPr>
        <w:pStyle w:val="TOC1"/>
        <w:tabs>
          <w:tab w:val="right" w:leader="dot" w:pos="8306"/>
        </w:tabs>
      </w:pPr>
      <w:hyperlink w:anchor="_Toc22905" w:history="1">
        <w:r>
          <w:rPr>
            <w:rFonts w:ascii="仿宋" w:eastAsia="仿宋" w:hAnsi="仿宋" w:cs="仿宋" w:hint="eastAsia"/>
            <w:lang w:eastAsia="zh-CN"/>
          </w:rPr>
          <w:t>十三、高性能钴粉项目实施保障措施</w:t>
        </w:r>
        <w:r>
          <w:tab/>
        </w:r>
        <w:r>
          <w:fldChar w:fldCharType="begin"/>
        </w:r>
        <w:r>
          <w:instrText xml:space="preserve"> PAGEREF _Toc22905 \h </w:instrText>
        </w:r>
        <w:r>
          <w:fldChar w:fldCharType="separate"/>
        </w:r>
        <w:r>
          <w:t>44</w:t>
        </w:r>
        <w:r>
          <w:fldChar w:fldCharType="end"/>
        </w:r>
      </w:hyperlink>
    </w:p>
    <w:p>
      <w:pPr>
        <w:pStyle w:val="TOC2"/>
        <w:tabs>
          <w:tab w:val="right" w:leader="dot" w:pos="8306"/>
        </w:tabs>
      </w:pPr>
      <w:hyperlink w:anchor="_Toc1764" w:history="1">
        <w:r>
          <w:rPr>
            <w:rFonts w:ascii="仿宋" w:eastAsia="仿宋" w:hAnsi="仿宋" w:cs="仿宋" w:hint="eastAsia"/>
            <w:lang w:eastAsia="zh-CN"/>
          </w:rPr>
          <w:t>(一)、高性能钴粉项目实施保障机制</w:t>
        </w:r>
        <w:r>
          <w:tab/>
        </w:r>
        <w:r>
          <w:fldChar w:fldCharType="begin"/>
        </w:r>
        <w:r>
          <w:instrText xml:space="preserve"> PAGEREF _Toc1764 \h </w:instrText>
        </w:r>
        <w:r>
          <w:fldChar w:fldCharType="separate"/>
        </w:r>
        <w:r>
          <w:t>44</w:t>
        </w:r>
        <w:r>
          <w:fldChar w:fldCharType="end"/>
        </w:r>
      </w:hyperlink>
    </w:p>
    <w:p>
      <w:pPr>
        <w:pStyle w:val="TOC2"/>
        <w:tabs>
          <w:tab w:val="right" w:leader="dot" w:pos="8306"/>
        </w:tabs>
      </w:pPr>
      <w:hyperlink w:anchor="_Toc11467" w:history="1">
        <w:r>
          <w:rPr>
            <w:rFonts w:ascii="仿宋" w:eastAsia="仿宋" w:hAnsi="仿宋" w:cs="仿宋" w:hint="eastAsia"/>
            <w:lang w:eastAsia="zh-CN"/>
          </w:rPr>
          <w:t>(二)、高性能钴粉项目法律合规要求</w:t>
        </w:r>
        <w:r>
          <w:tab/>
        </w:r>
        <w:r>
          <w:fldChar w:fldCharType="begin"/>
        </w:r>
        <w:r>
          <w:instrText xml:space="preserve"> PAGEREF _Toc11467 \h </w:instrText>
        </w:r>
        <w:r>
          <w:fldChar w:fldCharType="separate"/>
        </w:r>
        <w:r>
          <w:t>47</w:t>
        </w:r>
        <w:r>
          <w:fldChar w:fldCharType="end"/>
        </w:r>
      </w:hyperlink>
    </w:p>
    <w:p>
      <w:pPr>
        <w:pStyle w:val="TOC2"/>
        <w:tabs>
          <w:tab w:val="right" w:leader="dot" w:pos="8306"/>
        </w:tabs>
      </w:pPr>
      <w:hyperlink w:anchor="_Toc10580" w:history="1">
        <w:r>
          <w:rPr>
            <w:rFonts w:ascii="仿宋" w:eastAsia="仿宋" w:hAnsi="仿宋" w:cs="仿宋" w:hint="eastAsia"/>
            <w:lang w:eastAsia="zh-CN"/>
          </w:rPr>
          <w:t>(三)、高性能钴粉项目合同管理与法律事务</w:t>
        </w:r>
        <w:r>
          <w:tab/>
        </w:r>
        <w:r>
          <w:fldChar w:fldCharType="begin"/>
        </w:r>
        <w:r>
          <w:instrText xml:space="preserve"> PAGEREF _Toc10580 \h </w:instrText>
        </w:r>
        <w:r>
          <w:fldChar w:fldCharType="separate"/>
        </w:r>
        <w:r>
          <w:t>52</w:t>
        </w:r>
        <w:r>
          <w:fldChar w:fldCharType="end"/>
        </w:r>
      </w:hyperlink>
    </w:p>
    <w:p>
      <w:pPr>
        <w:pStyle w:val="TOC2"/>
        <w:tabs>
          <w:tab w:val="right" w:leader="dot" w:pos="8306"/>
        </w:tabs>
      </w:pPr>
      <w:hyperlink w:anchor="_Toc16114" w:history="1">
        <w:r>
          <w:rPr>
            <w:rFonts w:ascii="仿宋" w:eastAsia="仿宋" w:hAnsi="仿宋" w:cs="仿宋" w:hint="eastAsia"/>
            <w:lang w:eastAsia="zh-CN"/>
          </w:rPr>
          <w:t>(四)、高性能钴粉项目知识产权保护策略</w:t>
        </w:r>
        <w:r>
          <w:tab/>
        </w:r>
        <w:r>
          <w:fldChar w:fldCharType="begin"/>
        </w:r>
        <w:r>
          <w:instrText xml:space="preserve"> PAGEREF _Toc16114 \h </w:instrText>
        </w:r>
        <w:r>
          <w:fldChar w:fldCharType="separate"/>
        </w:r>
        <w:r>
          <w:t>58</w:t>
        </w:r>
        <w:r>
          <w:fldChar w:fldCharType="end"/>
        </w:r>
      </w:hyperlink>
    </w:p>
    <w:p>
      <w:pPr>
        <w:pStyle w:val="TOC1"/>
        <w:tabs>
          <w:tab w:val="right" w:leader="dot" w:pos="8306"/>
        </w:tabs>
      </w:pPr>
      <w:hyperlink w:anchor="_Toc6809" w:history="1">
        <w:r>
          <w:rPr>
            <w:rFonts w:ascii="仿宋" w:eastAsia="仿宋" w:hAnsi="仿宋" w:cs="仿宋" w:hint="eastAsia"/>
            <w:lang w:eastAsia="zh-CN"/>
          </w:rPr>
          <w:t>十四、利益相关者分析与沟通计划</w:t>
        </w:r>
        <w:r>
          <w:tab/>
        </w:r>
        <w:r>
          <w:fldChar w:fldCharType="begin"/>
        </w:r>
        <w:r>
          <w:instrText xml:space="preserve"> PAGEREF _Toc6809 \h </w:instrText>
        </w:r>
        <w:r>
          <w:fldChar w:fldCharType="separate"/>
        </w:r>
        <w:r>
          <w:t>60</w:t>
        </w:r>
        <w:r>
          <w:fldChar w:fldCharType="end"/>
        </w:r>
      </w:hyperlink>
    </w:p>
    <w:p>
      <w:pPr>
        <w:pStyle w:val="TOC2"/>
        <w:tabs>
          <w:tab w:val="right" w:leader="dot" w:pos="8306"/>
        </w:tabs>
      </w:pPr>
      <w:hyperlink w:anchor="_Toc14221" w:history="1">
        <w:r>
          <w:rPr>
            <w:rFonts w:ascii="仿宋" w:eastAsia="仿宋" w:hAnsi="仿宋" w:cs="仿宋" w:hint="eastAsia"/>
            <w:lang w:eastAsia="zh-CN"/>
          </w:rPr>
          <w:t>(一)、利益相关者分析</w:t>
        </w:r>
        <w:r>
          <w:tab/>
        </w:r>
        <w:r>
          <w:fldChar w:fldCharType="begin"/>
        </w:r>
        <w:r>
          <w:instrText xml:space="preserve"> PAGEREF _Toc14221 \h </w:instrText>
        </w:r>
        <w:r>
          <w:fldChar w:fldCharType="separate"/>
        </w:r>
        <w:r>
          <w:t>60</w:t>
        </w:r>
        <w:r>
          <w:fldChar w:fldCharType="end"/>
        </w:r>
      </w:hyperlink>
    </w:p>
    <w:p>
      <w:pPr>
        <w:pStyle w:val="TOC2"/>
        <w:tabs>
          <w:tab w:val="right" w:leader="dot" w:pos="8306"/>
        </w:tabs>
      </w:pPr>
      <w:hyperlink w:anchor="_Toc168" w:history="1">
        <w:r>
          <w:rPr>
            <w:rFonts w:ascii="仿宋" w:eastAsia="仿宋" w:hAnsi="仿宋" w:cs="仿宋" w:hint="eastAsia"/>
            <w:lang w:eastAsia="zh-CN"/>
          </w:rPr>
          <w:t>(二)、沟通计划</w:t>
        </w:r>
        <w:r>
          <w:tab/>
        </w:r>
        <w:r>
          <w:fldChar w:fldCharType="begin"/>
        </w:r>
        <w:r>
          <w:instrText xml:space="preserve"> PAGEREF _Toc168 \h </w:instrText>
        </w:r>
        <w:r>
          <w:fldChar w:fldCharType="separate"/>
        </w:r>
        <w:r>
          <w:t>62</w:t>
        </w:r>
        <w:r>
          <w:fldChar w:fldCharType="end"/>
        </w:r>
      </w:hyperlink>
    </w:p>
    <w:p>
      <w:pPr>
        <w:pStyle w:val="TOC1"/>
        <w:tabs>
          <w:tab w:val="right" w:leader="dot" w:pos="8306"/>
        </w:tabs>
      </w:pPr>
      <w:hyperlink w:anchor="_Toc30305" w:history="1">
        <w:r>
          <w:rPr>
            <w:rFonts w:ascii="仿宋" w:eastAsia="仿宋" w:hAnsi="仿宋" w:cs="仿宋" w:hint="eastAsia"/>
            <w:lang w:eastAsia="zh-CN"/>
          </w:rPr>
          <w:t>十五、供应链管理</w:t>
        </w:r>
        <w:r>
          <w:tab/>
        </w:r>
        <w:r>
          <w:fldChar w:fldCharType="begin"/>
        </w:r>
        <w:r>
          <w:instrText xml:space="preserve"> PAGEREF _Toc30305 \h </w:instrText>
        </w:r>
        <w:r>
          <w:fldChar w:fldCharType="separate"/>
        </w:r>
        <w:r>
          <w:t>63</w:t>
        </w:r>
        <w:r>
          <w:fldChar w:fldCharType="end"/>
        </w:r>
      </w:hyperlink>
    </w:p>
    <w:p>
      <w:pPr>
        <w:pStyle w:val="TOC2"/>
        <w:tabs>
          <w:tab w:val="right" w:leader="dot" w:pos="8306"/>
        </w:tabs>
      </w:pPr>
      <w:hyperlink w:anchor="_Toc20297" w:history="1">
        <w:r>
          <w:rPr>
            <w:rFonts w:ascii="仿宋" w:eastAsia="仿宋" w:hAnsi="仿宋" w:cs="仿宋" w:hint="eastAsia"/>
            <w:lang w:eastAsia="zh-CN"/>
          </w:rPr>
          <w:t>(一)、供应链战略规划</w:t>
        </w:r>
        <w:r>
          <w:tab/>
        </w:r>
        <w:r>
          <w:fldChar w:fldCharType="begin"/>
        </w:r>
        <w:r>
          <w:instrText xml:space="preserve"> PAGEREF _Toc20297 \h </w:instrText>
        </w:r>
        <w:r>
          <w:fldChar w:fldCharType="separate"/>
        </w:r>
        <w:r>
          <w:t>63</w:t>
        </w:r>
        <w:r>
          <w:fldChar w:fldCharType="end"/>
        </w:r>
      </w:hyperlink>
    </w:p>
    <w:p>
      <w:pPr>
        <w:pStyle w:val="TOC2"/>
        <w:tabs>
          <w:tab w:val="right" w:leader="dot" w:pos="8306"/>
        </w:tabs>
      </w:pPr>
      <w:hyperlink w:anchor="_Toc20168" w:history="1">
        <w:r>
          <w:rPr>
            <w:rFonts w:ascii="仿宋" w:eastAsia="仿宋" w:hAnsi="仿宋" w:cs="仿宋" w:hint="eastAsia"/>
            <w:lang w:eastAsia="zh-CN"/>
          </w:rPr>
          <w:t>(二)、供应商选择与合作</w:t>
        </w:r>
        <w:r>
          <w:tab/>
        </w:r>
        <w:r>
          <w:fldChar w:fldCharType="begin"/>
        </w:r>
        <w:r>
          <w:instrText xml:space="preserve"> PAGEREF _Toc20168 \h </w:instrText>
        </w:r>
        <w:r>
          <w:fldChar w:fldCharType="separate"/>
        </w:r>
        <w:r>
          <w:t>64</w:t>
        </w:r>
        <w:r>
          <w:fldChar w:fldCharType="end"/>
        </w:r>
      </w:hyperlink>
    </w:p>
    <w:p>
      <w:pPr>
        <w:pStyle w:val="TOC2"/>
        <w:tabs>
          <w:tab w:val="right" w:leader="dot" w:pos="8306"/>
        </w:tabs>
      </w:pPr>
      <w:hyperlink w:anchor="_Toc18519" w:history="1">
        <w:r>
          <w:rPr>
            <w:rFonts w:ascii="仿宋" w:eastAsia="仿宋" w:hAnsi="仿宋" w:cs="仿宋" w:hint="eastAsia"/>
            <w:lang w:eastAsia="zh-CN"/>
          </w:rPr>
          <w:t>(三)、物流与库存管理</w:t>
        </w:r>
        <w:r>
          <w:tab/>
        </w:r>
        <w:r>
          <w:fldChar w:fldCharType="begin"/>
        </w:r>
        <w:r>
          <w:instrText xml:space="preserve"> PAGEREF _Toc18519 \h </w:instrText>
        </w:r>
        <w:r>
          <w:fldChar w:fldCharType="separate"/>
        </w:r>
        <w:r>
          <w:t>65</w:t>
        </w:r>
        <w:r>
          <w:fldChar w:fldCharType="end"/>
        </w:r>
      </w:hyperlink>
    </w:p>
    <w:p>
      <w:pPr>
        <w:pStyle w:val="TOC1"/>
        <w:tabs>
          <w:tab w:val="right" w:leader="dot" w:pos="8306"/>
        </w:tabs>
      </w:pPr>
      <w:hyperlink w:anchor="_Toc28528" w:history="1">
        <w:r>
          <w:rPr>
            <w:rFonts w:ascii="仿宋" w:eastAsia="仿宋" w:hAnsi="仿宋" w:cs="仿宋" w:hint="eastAsia"/>
            <w:lang w:eastAsia="zh-CN"/>
          </w:rPr>
          <w:t>十六、质量管理体系</w:t>
        </w:r>
        <w:r>
          <w:tab/>
        </w:r>
        <w:r>
          <w:fldChar w:fldCharType="begin"/>
        </w:r>
        <w:r>
          <w:instrText xml:space="preserve"> PAGEREF _Toc28528 \h </w:instrText>
        </w:r>
        <w:r>
          <w:fldChar w:fldCharType="separate"/>
        </w:r>
        <w:r>
          <w:t>67</w:t>
        </w:r>
        <w:r>
          <w:fldChar w:fldCharType="end"/>
        </w:r>
      </w:hyperlink>
    </w:p>
    <w:p>
      <w:pPr>
        <w:pStyle w:val="TOC2"/>
        <w:tabs>
          <w:tab w:val="right" w:leader="dot" w:pos="8306"/>
        </w:tabs>
      </w:pPr>
      <w:hyperlink w:anchor="_Toc2821" w:history="1">
        <w:r>
          <w:rPr>
            <w:rFonts w:ascii="仿宋" w:eastAsia="仿宋" w:hAnsi="仿宋" w:cs="仿宋" w:hint="eastAsia"/>
            <w:lang w:eastAsia="zh-CN"/>
          </w:rPr>
          <w:t>(一)、质量目标与方针</w:t>
        </w:r>
        <w:r>
          <w:tab/>
        </w:r>
        <w:r>
          <w:fldChar w:fldCharType="begin"/>
        </w:r>
        <w:r>
          <w:instrText xml:space="preserve"> PAGEREF _Toc2821 \h </w:instrText>
        </w:r>
        <w:r>
          <w:fldChar w:fldCharType="separate"/>
        </w:r>
        <w:r>
          <w:t>67</w:t>
        </w:r>
        <w:r>
          <w:fldChar w:fldCharType="end"/>
        </w:r>
      </w:hyperlink>
    </w:p>
    <w:p>
      <w:pPr>
        <w:pStyle w:val="TOC2"/>
        <w:tabs>
          <w:tab w:val="right" w:leader="dot" w:pos="8306"/>
        </w:tabs>
      </w:pPr>
      <w:hyperlink w:anchor="_Toc24855" w:history="1">
        <w:r>
          <w:rPr>
            <w:rFonts w:ascii="仿宋" w:eastAsia="仿宋" w:hAnsi="仿宋" w:cs="仿宋" w:hint="eastAsia"/>
            <w:lang w:eastAsia="zh-CN"/>
          </w:rPr>
          <w:t>(二)、质量管理责任</w:t>
        </w:r>
        <w:r>
          <w:tab/>
        </w:r>
        <w:r>
          <w:fldChar w:fldCharType="begin"/>
        </w:r>
        <w:r>
          <w:instrText xml:space="preserve"> PAGEREF _Toc24855 \h </w:instrText>
        </w:r>
        <w:r>
          <w:fldChar w:fldCharType="separate"/>
        </w:r>
        <w:r>
          <w:t>68</w:t>
        </w:r>
        <w:r>
          <w:fldChar w:fldCharType="end"/>
        </w:r>
      </w:hyperlink>
    </w:p>
    <w:p>
      <w:pPr>
        <w:pStyle w:val="TOC2"/>
        <w:tabs>
          <w:tab w:val="right" w:leader="dot" w:pos="8306"/>
        </w:tabs>
      </w:pPr>
      <w:hyperlink w:anchor="_Toc4643" w:history="1">
        <w:r>
          <w:rPr>
            <w:rFonts w:ascii="仿宋" w:eastAsia="仿宋" w:hAnsi="仿宋" w:cs="仿宋" w:hint="eastAsia"/>
            <w:lang w:eastAsia="zh-CN"/>
          </w:rPr>
          <w:t>(三)、质量管理体系文件</w:t>
        </w:r>
        <w:r>
          <w:tab/>
        </w:r>
        <w:r>
          <w:fldChar w:fldCharType="begin"/>
        </w:r>
        <w:r>
          <w:instrText xml:space="preserve"> PAGEREF _Toc4643 \h </w:instrText>
        </w:r>
        <w:r>
          <w:fldChar w:fldCharType="separate"/>
        </w:r>
        <w:r>
          <w:t>69</w:t>
        </w:r>
        <w:r>
          <w:fldChar w:fldCharType="end"/>
        </w:r>
      </w:hyperlink>
    </w:p>
    <w:p>
      <w:pPr>
        <w:pStyle w:val="TOC2"/>
        <w:tabs>
          <w:tab w:val="right" w:leader="dot" w:pos="8306"/>
        </w:tabs>
      </w:pPr>
      <w:hyperlink w:anchor="_Toc7211" w:history="1">
        <w:r>
          <w:rPr>
            <w:rFonts w:ascii="仿宋" w:eastAsia="仿宋" w:hAnsi="仿宋" w:cs="仿宋" w:hint="eastAsia"/>
            <w:lang w:eastAsia="zh-CN"/>
          </w:rPr>
          <w:t>(四)、质量培训与教育</w:t>
        </w:r>
        <w:r>
          <w:tab/>
        </w:r>
        <w:r>
          <w:fldChar w:fldCharType="begin"/>
        </w:r>
        <w:r>
          <w:instrText xml:space="preserve"> PAGEREF _Toc7211 \h </w:instrText>
        </w:r>
        <w:r>
          <w:fldChar w:fldCharType="separate"/>
        </w:r>
        <w:r>
          <w:t>71</w:t>
        </w:r>
        <w:r>
          <w:fldChar w:fldCharType="end"/>
        </w:r>
      </w:hyperlink>
    </w:p>
    <w:p>
      <w:pPr>
        <w:pStyle w:val="TOC2"/>
        <w:tabs>
          <w:tab w:val="right" w:leader="dot" w:pos="8306"/>
        </w:tabs>
      </w:pPr>
      <w:hyperlink w:anchor="_Toc16828" w:history="1">
        <w:r>
          <w:rPr>
            <w:rFonts w:ascii="仿宋" w:eastAsia="仿宋" w:hAnsi="仿宋" w:cs="仿宋" w:hint="eastAsia"/>
            <w:lang w:eastAsia="zh-CN"/>
          </w:rPr>
          <w:t>(五)、质量审核与评价</w:t>
        </w:r>
        <w:r>
          <w:tab/>
        </w:r>
        <w:r>
          <w:fldChar w:fldCharType="begin"/>
        </w:r>
        <w:r>
          <w:instrText xml:space="preserve"> PAGEREF _Toc16828 \h </w:instrText>
        </w:r>
        <w:r>
          <w:fldChar w:fldCharType="separate"/>
        </w:r>
        <w:r>
          <w:t>72</w:t>
        </w:r>
        <w:r>
          <w:fldChar w:fldCharType="end"/>
        </w:r>
      </w:hyperlink>
    </w:p>
    <w:p>
      <w:pPr>
        <w:pStyle w:val="TOC2"/>
        <w:tabs>
          <w:tab w:val="right" w:leader="dot" w:pos="8306"/>
        </w:tabs>
      </w:pPr>
      <w:hyperlink w:anchor="_Toc29821" w:history="1">
        <w:r>
          <w:rPr>
            <w:rFonts w:ascii="仿宋" w:eastAsia="仿宋" w:hAnsi="仿宋" w:cs="仿宋" w:hint="eastAsia"/>
            <w:lang w:eastAsia="zh-CN"/>
          </w:rPr>
          <w:t>(六)、不符合与纠正措施</w:t>
        </w:r>
        <w:r>
          <w:tab/>
        </w:r>
        <w:r>
          <w:fldChar w:fldCharType="begin"/>
        </w:r>
        <w:r>
          <w:instrText xml:space="preserve"> PAGEREF _Toc29821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63"/>
      <w:r>
        <w:rPr>
          <w:rFonts w:ascii="仿宋" w:eastAsia="仿宋" w:hAnsi="仿宋" w:cs="仿宋" w:hint="eastAsia"/>
          <w:sz w:val="28"/>
          <w:lang w:eastAsia="zh-CN"/>
        </w:rPr>
        <w:t>一、高性能钴粉项目建设背景及必要性分析</w:t>
      </w:r>
      <w:bookmarkEnd w:id="2"/>
    </w:p>
    <w:p>
      <w:pPr>
        <w:pStyle w:val="Heading2"/>
        <w:rPr>
          <w:rFonts w:ascii="仿宋" w:eastAsia="仿宋" w:hAnsi="仿宋" w:cs="仿宋" w:hint="eastAsia"/>
          <w:lang w:eastAsia="zh-CN"/>
        </w:rPr>
      </w:pPr>
      <w:bookmarkStart w:id="3" w:name="_Toc11281"/>
      <w:r>
        <w:rPr>
          <w:rFonts w:ascii="仿宋" w:eastAsia="仿宋" w:hAnsi="仿宋" w:cs="仿宋" w:hint="eastAsia"/>
          <w:lang w:eastAsia="zh-CN"/>
        </w:rPr>
        <w:t>(一)、高性能钴粉项目背景分析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性能钴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性能钴粉项目在这个潮流中的定位。同时，我们将关注行业内涌现的新兴机遇，以便高性能钴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性能钴粉项目提供了强大的发展动力。我们将聚焦于行业内最新的技术发展趋势，包括但不限于人工智能、大数据分析、物联网等领域。通过深度的技术研究，我们将确保高性能钴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性能钴粉项目发展的源泉。我们将投入更多的精力对市场需求进行深入剖析，超越表面的需求，深入挖掘潜在的市场痛点和机遇。通过对市场需求的细致了解，高性能钴粉项目将更有针对性地设计解决方案，满足市场的多样化需求，从而更好地促进高性能钴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性能钴粉项目战略至关重要。我们将对竞争态势进行更为深入的分析，包括但不限于市场份额、产品特点、客户满意度等多个维度。通过深度的竞争分析，高性能钴粉项目将能够更准确地把握市场脉搏，制定具有竞争力的高性能钴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性能钴粉项目的发展具有直接的影响。我们将进行更为全面的法规和政策分析，了解行业发展中的潜在法律风险和合规挑战。通过充分了解和遵守相关法规，高性能钴粉项目将确保在法律框架内合法合规运营，为高性能钴粉项目的稳健发展提供有力支持。</w:t>
      </w:r>
    </w:p>
    <w:p>
      <w:pPr>
        <w:pStyle w:val="Heading2"/>
        <w:ind w:firstLine="560" w:firstLineChars="200"/>
        <w:rPr>
          <w:rFonts w:ascii="仿宋" w:eastAsia="仿宋" w:hAnsi="仿宋" w:cs="仿宋" w:hint="eastAsia"/>
          <w:sz w:val="28"/>
          <w:lang w:eastAsia="zh-CN"/>
        </w:rPr>
      </w:pPr>
      <w:bookmarkStart w:id="4" w:name="_Toc1608"/>
      <w:r>
        <w:rPr>
          <w:rFonts w:ascii="仿宋" w:eastAsia="仿宋" w:hAnsi="仿宋" w:cs="仿宋" w:hint="eastAsia"/>
          <w:sz w:val="28"/>
          <w:lang w:eastAsia="zh-CN"/>
        </w:rPr>
        <w:t>(二)、高性能钴粉项目建设必要性分析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建设的迫切性源于对行业发展趋势的深刻洞察。我们正处于一个行业变革的时代，科技创新、数字化转型成为企业发展的关键动力。高性能钴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建设不仅仅是为了跟上潮流，更是为了通过技术创新推动企业的持续发展。通过引入先进的技术和解决方案，高性能钴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性能钴粉项目的建设成为必然选择，通过提高产品质量、拓展服务领域，从而在竞争中获得更多的机会。高性能钴粉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性能钴粉项目建设的必要性体现在对客户需求更精准的满足。通过高性能钴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建设的背后是对企业持续创新的追求。只有通过不断创新，企业才能在竞争中立于不败之地。高性能钴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617"/>
      <w:r>
        <w:rPr>
          <w:rFonts w:ascii="仿宋" w:eastAsia="仿宋" w:hAnsi="仿宋" w:cs="仿宋" w:hint="eastAsia"/>
          <w:sz w:val="28"/>
          <w:lang w:eastAsia="zh-CN"/>
        </w:rPr>
        <w:t>二、高性能钴粉项目土建工程</w:t>
      </w:r>
      <w:bookmarkEnd w:id="5"/>
    </w:p>
    <w:p>
      <w:pPr>
        <w:pStyle w:val="Heading2"/>
        <w:rPr>
          <w:rFonts w:ascii="仿宋" w:eastAsia="仿宋" w:hAnsi="仿宋" w:cs="仿宋" w:hint="eastAsia"/>
          <w:lang w:eastAsia="zh-CN"/>
        </w:rPr>
      </w:pPr>
      <w:bookmarkStart w:id="6" w:name="_Toc2108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在高性能钴粉项目的建筑工程设计中，我们将秉承一系列重要的设计原则，以确保高性能钴粉项目建筑在功能、美观、可持续性等方面达到最佳效果。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首要原则是确保建筑的功能性得到最大化的发挥。我们将充分理解高性能钴粉项目的实际需求，合理布局各个功能区域，保证建筑在满足业务需求的同时，提供高效的工作环境。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在建筑设计中，我们将综合考虑建设和运营成本。通过精细的经济效益分析，确保设计方案在高效利用资源的同时，对高性能钴粉项目的长期盈利能力有积极的贡献。</w:t>
      </w:r>
    </w:p>
    <w:p>
      <w:pPr>
        <w:pStyle w:val="Heading2"/>
        <w:ind w:firstLine="560" w:firstLineChars="200"/>
        <w:rPr>
          <w:rFonts w:ascii="仿宋" w:eastAsia="仿宋" w:hAnsi="仿宋" w:cs="仿宋" w:hint="eastAsia"/>
          <w:sz w:val="28"/>
          <w:lang w:eastAsia="zh-CN"/>
        </w:rPr>
      </w:pPr>
      <w:bookmarkStart w:id="7" w:name="_Toc1888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的土建工程设计中，我们将精准设定设计年限，结合高性能钴粉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性能钴粉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077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性能钴粉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性能钴粉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性能钴粉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29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本期工程高性能钴粉项目预计总建筑面积XXX平方米，其中：计容建筑面积XXX平方米，计划建筑工程投资XX万元，占高性能钴粉项目总投资的XX%。</w:t>
      </w:r>
    </w:p>
    <w:p>
      <w:pPr>
        <w:pStyle w:val="Heading1"/>
        <w:ind w:firstLine="560" w:firstLineChars="200"/>
        <w:rPr>
          <w:rFonts w:ascii="仿宋" w:eastAsia="仿宋" w:hAnsi="仿宋" w:cs="仿宋" w:hint="eastAsia"/>
          <w:sz w:val="28"/>
          <w:lang w:eastAsia="zh-CN"/>
        </w:rPr>
      </w:pPr>
      <w:bookmarkStart w:id="10" w:name="_Toc536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761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高性能钴粉项目的主要产品是XXXX，预计年产值为XXX万元。这一产品在市场中占据着重要的地位，其广泛的应用范围使得该高性能钴粉项目的市场前景非常广阔。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性能钴粉项目的xxx产品作为重要的原材料之一，将在多个领域发挥关键作用。其在建筑、交通、能源等方面的广泛应用将为整个产业链提供强大的支持，形成产业协同效应。高性能钴粉项目的年产值XXX万XXX万XXX万万元不仅反映了其在市场上的巨大潜力，更预示着它对国民经济的积极贡献。这种关联度高、涉及面广的产业关系，使得该高性能钴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30549"/>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总征地面积为XXXX平方米，相当于约XX.XX亩，其中净用地面积为XXXX平方米，红线范围内相当于约XX.XX亩。这一用地规模充分考虑了高性能钴粉项目的建设需求，保障了高性能钴粉项目在合适的空间内得以充分发展。高性能钴粉项目规划的总建筑面积为XXXX平方米，其中主体工程建设占XXXX平方米，计容建筑面积达XXXX平方米。预计建筑工程的投资将达到XXXX万元，为高性能钴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计划购置的设备共计XXXX台（套），设备购置费用为XXXX万元。这一设备购置计划充分考虑到高性能钴粉项目的生产需求和技术要求，确保了高性能钴粉项目在生产运营中具备先进的技术装备和高效的生产能力。设备的合理配置将为高性能钴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计划总投资为XXXX万元，预计年实现营业收入为XXXX万元。这一产能规模的设定旨在确保高性能钴粉项目能够在投资与回报之间取得平衡，实现长期可持续的发展。高性能钴粉项目的总投资充分考虑到各个方面的需求，包括用地建设、设备购置等多个环节，以确保高性能钴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7688"/>
      <w:r>
        <w:rPr>
          <w:rFonts w:ascii="仿宋" w:eastAsia="仿宋" w:hAnsi="仿宋" w:cs="仿宋" w:hint="eastAsia"/>
          <w:sz w:val="28"/>
          <w:lang w:eastAsia="zh-CN"/>
        </w:rPr>
        <w:t>四、高性能钴粉项目建设单位说明</w:t>
      </w:r>
      <w:bookmarkEnd w:id="13"/>
    </w:p>
    <w:p>
      <w:pPr>
        <w:pStyle w:val="Heading2"/>
        <w:rPr>
          <w:rFonts w:ascii="仿宋" w:eastAsia="仿宋" w:hAnsi="仿宋" w:cs="仿宋" w:hint="eastAsia"/>
          <w:lang w:eastAsia="zh-CN"/>
        </w:rPr>
      </w:pPr>
      <w:bookmarkStart w:id="14" w:name="_Toc8600"/>
      <w:r>
        <w:rPr>
          <w:rFonts w:ascii="仿宋" w:eastAsia="仿宋" w:hAnsi="仿宋" w:cs="仿宋" w:hint="eastAsia"/>
          <w:lang w:eastAsia="zh-CN"/>
        </w:rPr>
        <w:t>(一)、高性能钴粉项目承办单位基本情况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497"/>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性能钴粉项目承办单位的XXXX，我们着眼于实现可持续的经济效益。通过技术创新和解决方案的提供，公司预计在高性能钴粉项目执行期间将获得可观的收入增长。这一收入来源主要包括高性能钴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同时，我们注重成本控制和效率提升，以确保高性能钴粉项目的可持续盈利。透过精细的管理和资源优化，公司期望实现高性能钴粉项目利润最大化。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性能钴粉项目实施进行全面的投资评估，包括高性能钴粉项目启动阶段的资金投入和后续运营成本。通过对高性能钴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性能钴粉项目实施过程中具备足够的资金流动性，公司将进行详尽的现金流分析。这包括资金需求的合理预测、高性能钴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6462"/>
      <w:r>
        <w:rPr>
          <w:rFonts w:ascii="仿宋" w:eastAsia="仿宋" w:hAnsi="仿宋" w:cs="仿宋" w:hint="eastAsia"/>
          <w:sz w:val="28"/>
          <w:lang w:eastAsia="zh-CN"/>
        </w:rPr>
        <w:t>五、高性能钴粉项目可持续发展</w:t>
      </w:r>
      <w:bookmarkEnd w:id="16"/>
    </w:p>
    <w:p>
      <w:pPr>
        <w:pStyle w:val="Heading2"/>
        <w:rPr>
          <w:rFonts w:ascii="仿宋" w:eastAsia="仿宋" w:hAnsi="仿宋" w:cs="仿宋" w:hint="eastAsia"/>
          <w:lang w:eastAsia="zh-CN"/>
        </w:rPr>
      </w:pPr>
      <w:bookmarkStart w:id="17" w:name="_Toc207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性能钴粉项目中，高性能钴粉项目团队着眼于未来，明确了可持续发展的战略方向。制定的具体可持续发展目标包括降低资源使用、采用环保技术、最大化社会效益等。这一步骤不仅有助于高性能钴粉项目在环保和社会责任方面达到最高标准，也为未来提供了明确的指引，确保高性能钴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可持续实践的融入高性能钴粉项目管理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性能钴粉项目管理周期。从高性能钴粉项目规划开始，高性能钴粉项目团队就考虑了环境和社会的因素。在执行阶段，高性能钴粉项目团队积极推动绿色技术的应用，优化资源利用。此外，关注员工的社会责任，通过培训和沟通活动提高员工对可持续发展的认知，使他们能够在日常工作中践行可持续实践。这些举措不仅为高性能钴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1178"/>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扎根于高性能钴粉项目的可持续发展理念，我们深信环保与社会责任是高性能钴粉项目成功的关键支柱。在高性能钴粉项目的每一步，我们都致力于通过创新和实践，履行对环境和社会的坚定责任。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团队通过引入先进的环保技术、建立高效的废物处理系统以及推动能源节约措施，积极履行环保责任。定期的环保监测和评估确保高性能钴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不仅致力于自身可持续发展，还注重对社会的回馈。通过支持社区高性能钴粉项目、参与慈善事业、提供培训机会等方式，高性能钴粉项目积极履行社会责任。与当地社区建立积极互动，关注员工的工作与生活平衡，以及员工的身心健康，是高性能钴粉项目在社会责任层面的关键举措。这样的实践不仅增强了高性能钴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6544"/>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6842"/>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钴粉项目的技术管理特点体现在其创新导向。通过引入最先进的技术趋势和解决方案，高性能钴粉项目致力于提升科技含量、提高质量和效率水平。这意味着我们将采用最新的工具和方法，确保高性能钴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性能钴粉项目技术管理的显著特征。通过整合不同领域的技术资源，我们实现了跨学科的协同工作。这有助于优化技术架构，提高整体效能。此外，整合性策略还促进了不同技术团队之间的紧密沟通和高效合作，确保高性能钴粉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性能钴粉项目所采用的技术。通过不断优化技术方案，高性能钴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性能钴粉项目团队将在高性能钴粉项目初期识别可能的技术风险，并采取相应的预防和应对措施。通过建立健全的风险评估机制，高性能钴粉项目能够在实施过程中及时发现并解决潜在的技术问题，保障高性能钴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性能钴粉项目中，技术将成为高性能钴粉项目成功的有力支持。这一深度剖析揭示了技术管理在高性能钴粉项目实施中的关键作用，为高性能钴粉项目的技术基础奠定了坚实的基础。</w:t>
      </w:r>
    </w:p>
    <w:p>
      <w:pPr>
        <w:pStyle w:val="Heading2"/>
        <w:ind w:firstLine="560" w:firstLineChars="200"/>
        <w:rPr>
          <w:rFonts w:ascii="仿宋" w:eastAsia="仿宋" w:hAnsi="仿宋" w:cs="仿宋" w:hint="eastAsia"/>
          <w:sz w:val="28"/>
          <w:lang w:eastAsia="zh-CN"/>
        </w:rPr>
      </w:pPr>
      <w:bookmarkStart w:id="21" w:name="_Toc2093"/>
      <w:r>
        <w:rPr>
          <w:rFonts w:ascii="仿宋" w:eastAsia="仿宋" w:hAnsi="仿宋" w:cs="仿宋" w:hint="eastAsia"/>
          <w:sz w:val="28"/>
          <w:lang w:eastAsia="zh-CN"/>
        </w:rPr>
        <w:t>(二)、高性能钴粉项目工艺技术设计方案</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性能钴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性能钴粉项目将严格按照相关行业规范要求进行组织。通过有效控制产品质量，高性能钴粉项目将致力于为顾客提供优质的高性能钴粉项目产品和良好的服务。这体现了高性能钴粉项目对于生产活动合规性和质量标准的高度重视，为高性能钴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性能钴粉项目注重生态效益和清洁生产原则。高性能钴粉项目建设将紧密结合地方特色经济发展，与社会经济发展规划和区域环境保护规划方案相协调一致。通过与当地区域自然生态系统的结合，高性能钴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性能钴粉项目产品具有多样化的客户需求和个性化的特点。因此，高性能钴粉项目产品规格品种多样，且单批生产数量较小。为满足这一特点，高性能钴粉项目承办单位将建设先进的柔性制造生产线。通过广泛应用柔性制造技术，高性能钴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https://d.book118.com/938117076112006045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高性能钴粉项目规划设计蓝图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0C119E"/>
    <w:rsid w:val="780C1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811707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2024-03-01T12:58:00Z</dcterms:created>
  <dcterms:modified xsi:type="dcterms:W3CDTF">2024-03-01T12:58:58Z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B13AE28725C245979EDA8AF2F6669F95_11</vt:lpwstr>
  </property>
  <property fmtid="{D5CDD505-2E9C-101B-9397-08002B2CF9AE}" pid="3" name="KSOProductBuildVer">
    <vt:lpwstr>2052-12.1.0.16388</vt:lpwstr>
  </property>
</Properties>
</file>