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有色冶金项目规划设计方案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5" w:history="1">
        <w:r>
          <w:rPr>
            <w:rFonts w:ascii="仿宋" w:eastAsia="仿宋" w:hAnsi="仿宋" w:cs="仿宋" w:hint="eastAsia"/>
            <w:lang w:eastAsia="zh-CN"/>
          </w:rPr>
          <w:t>概论</w:t>
        </w:r>
        <w:r>
          <w:tab/>
        </w:r>
        <w:r>
          <w:fldChar w:fldCharType="begin"/>
        </w:r>
        <w:r>
          <w:instrText xml:space="preserve"> PAGEREF _Toc29845 \h </w:instrText>
        </w:r>
        <w:r>
          <w:fldChar w:fldCharType="separate"/>
        </w:r>
        <w:r>
          <w:t>3</w:t>
        </w:r>
        <w:r>
          <w:fldChar w:fldCharType="end"/>
        </w:r>
      </w:hyperlink>
    </w:p>
    <w:p>
      <w:pPr>
        <w:pStyle w:val="TOC1"/>
        <w:tabs>
          <w:tab w:val="right" w:leader="dot" w:pos="8306"/>
        </w:tabs>
      </w:pPr>
      <w:hyperlink w:anchor="_Toc22928" w:history="1">
        <w:r>
          <w:rPr>
            <w:rFonts w:ascii="仿宋" w:eastAsia="仿宋" w:hAnsi="仿宋" w:cs="仿宋" w:hint="eastAsia"/>
            <w:lang w:eastAsia="zh-CN"/>
          </w:rPr>
          <w:t>一、有色冶金项目文档管理</w:t>
        </w:r>
        <w:r>
          <w:tab/>
        </w:r>
        <w:r>
          <w:fldChar w:fldCharType="begin"/>
        </w:r>
        <w:r>
          <w:instrText xml:space="preserve"> PAGEREF _Toc22928 \h </w:instrText>
        </w:r>
        <w:r>
          <w:fldChar w:fldCharType="separate"/>
        </w:r>
        <w:r>
          <w:t>3</w:t>
        </w:r>
        <w:r>
          <w:fldChar w:fldCharType="end"/>
        </w:r>
      </w:hyperlink>
    </w:p>
    <w:p>
      <w:pPr>
        <w:pStyle w:val="TOC2"/>
        <w:tabs>
          <w:tab w:val="right" w:leader="dot" w:pos="8306"/>
        </w:tabs>
      </w:pPr>
      <w:hyperlink w:anchor="_Toc14588" w:history="1">
        <w:r>
          <w:rPr>
            <w:rFonts w:ascii="仿宋" w:eastAsia="仿宋" w:hAnsi="仿宋" w:cs="仿宋" w:hint="eastAsia"/>
            <w:lang w:eastAsia="zh-CN"/>
          </w:rPr>
          <w:t>(一)、文档编制与审查</w:t>
        </w:r>
        <w:r>
          <w:tab/>
        </w:r>
        <w:r>
          <w:fldChar w:fldCharType="begin"/>
        </w:r>
        <w:r>
          <w:instrText xml:space="preserve"> PAGEREF _Toc14588 \h </w:instrText>
        </w:r>
        <w:r>
          <w:fldChar w:fldCharType="separate"/>
        </w:r>
        <w:r>
          <w:t>3</w:t>
        </w:r>
        <w:r>
          <w:fldChar w:fldCharType="end"/>
        </w:r>
      </w:hyperlink>
    </w:p>
    <w:p>
      <w:pPr>
        <w:pStyle w:val="TOC2"/>
        <w:tabs>
          <w:tab w:val="right" w:leader="dot" w:pos="8306"/>
        </w:tabs>
      </w:pPr>
      <w:hyperlink w:anchor="_Toc26513" w:history="1">
        <w:r>
          <w:rPr>
            <w:rFonts w:ascii="仿宋" w:eastAsia="仿宋" w:hAnsi="仿宋" w:cs="仿宋" w:hint="eastAsia"/>
            <w:lang w:eastAsia="zh-CN"/>
          </w:rPr>
          <w:t>(二)、文档发布与分发</w:t>
        </w:r>
        <w:r>
          <w:tab/>
        </w:r>
        <w:r>
          <w:fldChar w:fldCharType="begin"/>
        </w:r>
        <w:r>
          <w:instrText xml:space="preserve"> PAGEREF _Toc26513 \h </w:instrText>
        </w:r>
        <w:r>
          <w:fldChar w:fldCharType="separate"/>
        </w:r>
        <w:r>
          <w:t>4</w:t>
        </w:r>
        <w:r>
          <w:fldChar w:fldCharType="end"/>
        </w:r>
      </w:hyperlink>
    </w:p>
    <w:p>
      <w:pPr>
        <w:pStyle w:val="TOC2"/>
        <w:tabs>
          <w:tab w:val="right" w:leader="dot" w:pos="8306"/>
        </w:tabs>
      </w:pPr>
      <w:hyperlink w:anchor="_Toc19834" w:history="1">
        <w:r>
          <w:rPr>
            <w:rFonts w:ascii="仿宋" w:eastAsia="仿宋" w:hAnsi="仿宋" w:cs="仿宋" w:hint="eastAsia"/>
            <w:lang w:eastAsia="zh-CN"/>
          </w:rPr>
          <w:t>(三)、文档存档与归档</w:t>
        </w:r>
        <w:r>
          <w:tab/>
        </w:r>
        <w:r>
          <w:fldChar w:fldCharType="begin"/>
        </w:r>
        <w:r>
          <w:instrText xml:space="preserve"> PAGEREF _Toc19834 \h </w:instrText>
        </w:r>
        <w:r>
          <w:fldChar w:fldCharType="separate"/>
        </w:r>
        <w:r>
          <w:t>5</w:t>
        </w:r>
        <w:r>
          <w:fldChar w:fldCharType="end"/>
        </w:r>
      </w:hyperlink>
    </w:p>
    <w:p>
      <w:pPr>
        <w:pStyle w:val="TOC1"/>
        <w:tabs>
          <w:tab w:val="right" w:leader="dot" w:pos="8306"/>
        </w:tabs>
      </w:pPr>
      <w:hyperlink w:anchor="_Toc32313" w:history="1">
        <w:r>
          <w:rPr>
            <w:rFonts w:ascii="仿宋" w:eastAsia="仿宋" w:hAnsi="仿宋" w:cs="仿宋" w:hint="eastAsia"/>
            <w:lang w:eastAsia="zh-CN"/>
          </w:rPr>
          <w:t>二、市场分析、调研</w:t>
        </w:r>
        <w:r>
          <w:tab/>
        </w:r>
        <w:r>
          <w:fldChar w:fldCharType="begin"/>
        </w:r>
        <w:r>
          <w:instrText xml:space="preserve"> PAGEREF _Toc32313 \h </w:instrText>
        </w:r>
        <w:r>
          <w:fldChar w:fldCharType="separate"/>
        </w:r>
        <w:r>
          <w:t>6</w:t>
        </w:r>
        <w:r>
          <w:fldChar w:fldCharType="end"/>
        </w:r>
      </w:hyperlink>
    </w:p>
    <w:p>
      <w:pPr>
        <w:pStyle w:val="TOC2"/>
        <w:tabs>
          <w:tab w:val="right" w:leader="dot" w:pos="8306"/>
        </w:tabs>
      </w:pPr>
      <w:hyperlink w:anchor="_Toc24123" w:history="1">
        <w:r>
          <w:rPr>
            <w:rFonts w:ascii="仿宋" w:eastAsia="仿宋" w:hAnsi="仿宋" w:cs="仿宋" w:hint="eastAsia"/>
            <w:lang w:eastAsia="zh-CN"/>
          </w:rPr>
          <w:t>(一)、有色冶金行业分析</w:t>
        </w:r>
        <w:r>
          <w:tab/>
        </w:r>
        <w:r>
          <w:fldChar w:fldCharType="begin"/>
        </w:r>
        <w:r>
          <w:instrText xml:space="preserve"> PAGEREF _Toc24123 \h </w:instrText>
        </w:r>
        <w:r>
          <w:fldChar w:fldCharType="separate"/>
        </w:r>
        <w:r>
          <w:t>6</w:t>
        </w:r>
        <w:r>
          <w:fldChar w:fldCharType="end"/>
        </w:r>
      </w:hyperlink>
    </w:p>
    <w:p>
      <w:pPr>
        <w:pStyle w:val="TOC2"/>
        <w:tabs>
          <w:tab w:val="right" w:leader="dot" w:pos="8306"/>
        </w:tabs>
      </w:pPr>
      <w:hyperlink w:anchor="_Toc23140" w:history="1">
        <w:r>
          <w:rPr>
            <w:rFonts w:ascii="仿宋" w:eastAsia="仿宋" w:hAnsi="仿宋" w:cs="仿宋" w:hint="eastAsia"/>
            <w:lang w:eastAsia="zh-CN"/>
          </w:rPr>
          <w:t>(二)、有色冶金市场分析预测</w:t>
        </w:r>
        <w:r>
          <w:tab/>
        </w:r>
        <w:r>
          <w:fldChar w:fldCharType="begin"/>
        </w:r>
        <w:r>
          <w:instrText xml:space="preserve"> PAGEREF _Toc23140 \h </w:instrText>
        </w:r>
        <w:r>
          <w:fldChar w:fldCharType="separate"/>
        </w:r>
        <w:r>
          <w:t>7</w:t>
        </w:r>
        <w:r>
          <w:fldChar w:fldCharType="end"/>
        </w:r>
      </w:hyperlink>
    </w:p>
    <w:p>
      <w:pPr>
        <w:pStyle w:val="TOC1"/>
        <w:tabs>
          <w:tab w:val="right" w:leader="dot" w:pos="8306"/>
        </w:tabs>
      </w:pPr>
      <w:hyperlink w:anchor="_Toc30857" w:history="1">
        <w:r>
          <w:rPr>
            <w:rFonts w:ascii="仿宋" w:eastAsia="仿宋" w:hAnsi="仿宋" w:cs="仿宋" w:hint="eastAsia"/>
            <w:lang w:eastAsia="zh-CN"/>
          </w:rPr>
          <w:t>三、有色冶金项目土建工程</w:t>
        </w:r>
        <w:r>
          <w:tab/>
        </w:r>
        <w:r>
          <w:fldChar w:fldCharType="begin"/>
        </w:r>
        <w:r>
          <w:instrText xml:space="preserve"> PAGEREF _Toc30857 \h </w:instrText>
        </w:r>
        <w:r>
          <w:fldChar w:fldCharType="separate"/>
        </w:r>
        <w:r>
          <w:t>8</w:t>
        </w:r>
        <w:r>
          <w:fldChar w:fldCharType="end"/>
        </w:r>
      </w:hyperlink>
    </w:p>
    <w:p>
      <w:pPr>
        <w:pStyle w:val="TOC2"/>
        <w:tabs>
          <w:tab w:val="right" w:leader="dot" w:pos="8306"/>
        </w:tabs>
      </w:pPr>
      <w:hyperlink w:anchor="_Toc28843" w:history="1">
        <w:r>
          <w:rPr>
            <w:rFonts w:ascii="仿宋" w:eastAsia="仿宋" w:hAnsi="仿宋" w:cs="仿宋" w:hint="eastAsia"/>
            <w:lang w:eastAsia="zh-CN"/>
          </w:rPr>
          <w:t>(一)、建筑工程设计原则</w:t>
        </w:r>
        <w:r>
          <w:tab/>
        </w:r>
        <w:r>
          <w:fldChar w:fldCharType="begin"/>
        </w:r>
        <w:r>
          <w:instrText xml:space="preserve"> PAGEREF _Toc28843 \h </w:instrText>
        </w:r>
        <w:r>
          <w:fldChar w:fldCharType="separate"/>
        </w:r>
        <w:r>
          <w:t>8</w:t>
        </w:r>
        <w:r>
          <w:fldChar w:fldCharType="end"/>
        </w:r>
      </w:hyperlink>
    </w:p>
    <w:p>
      <w:pPr>
        <w:pStyle w:val="TOC2"/>
        <w:tabs>
          <w:tab w:val="right" w:leader="dot" w:pos="8306"/>
        </w:tabs>
      </w:pPr>
      <w:hyperlink w:anchor="_Toc12611" w:history="1">
        <w:r>
          <w:rPr>
            <w:rFonts w:ascii="仿宋" w:eastAsia="仿宋" w:hAnsi="仿宋" w:cs="仿宋" w:hint="eastAsia"/>
            <w:lang w:eastAsia="zh-CN"/>
          </w:rPr>
          <w:t>(二)、土建工程设计年限及安全等级</w:t>
        </w:r>
        <w:r>
          <w:tab/>
        </w:r>
        <w:r>
          <w:fldChar w:fldCharType="begin"/>
        </w:r>
        <w:r>
          <w:instrText xml:space="preserve"> PAGEREF _Toc12611 \h </w:instrText>
        </w:r>
        <w:r>
          <w:fldChar w:fldCharType="separate"/>
        </w:r>
        <w:r>
          <w:t>9</w:t>
        </w:r>
        <w:r>
          <w:fldChar w:fldCharType="end"/>
        </w:r>
      </w:hyperlink>
    </w:p>
    <w:p>
      <w:pPr>
        <w:pStyle w:val="TOC2"/>
        <w:tabs>
          <w:tab w:val="right" w:leader="dot" w:pos="8306"/>
        </w:tabs>
      </w:pPr>
      <w:hyperlink w:anchor="_Toc21104" w:history="1">
        <w:r>
          <w:rPr>
            <w:rFonts w:ascii="仿宋" w:eastAsia="仿宋" w:hAnsi="仿宋" w:cs="仿宋" w:hint="eastAsia"/>
            <w:lang w:eastAsia="zh-CN"/>
          </w:rPr>
          <w:t>(三)、建筑工程设计总体要求</w:t>
        </w:r>
        <w:r>
          <w:tab/>
        </w:r>
        <w:r>
          <w:fldChar w:fldCharType="begin"/>
        </w:r>
        <w:r>
          <w:instrText xml:space="preserve"> PAGEREF _Toc21104 \h </w:instrText>
        </w:r>
        <w:r>
          <w:fldChar w:fldCharType="separate"/>
        </w:r>
        <w:r>
          <w:t>10</w:t>
        </w:r>
        <w:r>
          <w:fldChar w:fldCharType="end"/>
        </w:r>
      </w:hyperlink>
    </w:p>
    <w:p>
      <w:pPr>
        <w:pStyle w:val="TOC2"/>
        <w:tabs>
          <w:tab w:val="right" w:leader="dot" w:pos="8306"/>
        </w:tabs>
      </w:pPr>
      <w:hyperlink w:anchor="_Toc27710" w:history="1">
        <w:r>
          <w:rPr>
            <w:rFonts w:ascii="仿宋" w:eastAsia="仿宋" w:hAnsi="仿宋" w:cs="仿宋" w:hint="eastAsia"/>
            <w:lang w:eastAsia="zh-CN"/>
          </w:rPr>
          <w:t>(四)、土建工程建设指标</w:t>
        </w:r>
        <w:r>
          <w:tab/>
        </w:r>
        <w:r>
          <w:fldChar w:fldCharType="begin"/>
        </w:r>
        <w:r>
          <w:instrText xml:space="preserve"> PAGEREF _Toc27710 \h </w:instrText>
        </w:r>
        <w:r>
          <w:fldChar w:fldCharType="separate"/>
        </w:r>
        <w:r>
          <w:t>11</w:t>
        </w:r>
        <w:r>
          <w:fldChar w:fldCharType="end"/>
        </w:r>
      </w:hyperlink>
    </w:p>
    <w:p>
      <w:pPr>
        <w:pStyle w:val="TOC1"/>
        <w:tabs>
          <w:tab w:val="right" w:leader="dot" w:pos="8306"/>
        </w:tabs>
      </w:pPr>
      <w:hyperlink w:anchor="_Toc29765" w:history="1">
        <w:r>
          <w:rPr>
            <w:rFonts w:ascii="仿宋" w:eastAsia="仿宋" w:hAnsi="仿宋" w:cs="仿宋" w:hint="eastAsia"/>
            <w:lang w:eastAsia="zh-CN"/>
          </w:rPr>
          <w:t>四、有色冶金项目建设单位说明</w:t>
        </w:r>
        <w:r>
          <w:tab/>
        </w:r>
        <w:r>
          <w:fldChar w:fldCharType="begin"/>
        </w:r>
        <w:r>
          <w:instrText xml:space="preserve"> PAGEREF _Toc29765 \h </w:instrText>
        </w:r>
        <w:r>
          <w:fldChar w:fldCharType="separate"/>
        </w:r>
        <w:r>
          <w:t>11</w:t>
        </w:r>
        <w:r>
          <w:fldChar w:fldCharType="end"/>
        </w:r>
      </w:hyperlink>
    </w:p>
    <w:p>
      <w:pPr>
        <w:pStyle w:val="TOC2"/>
        <w:tabs>
          <w:tab w:val="right" w:leader="dot" w:pos="8306"/>
        </w:tabs>
      </w:pPr>
      <w:hyperlink w:anchor="_Toc13194" w:history="1">
        <w:r>
          <w:rPr>
            <w:rFonts w:ascii="仿宋" w:eastAsia="仿宋" w:hAnsi="仿宋" w:cs="仿宋" w:hint="eastAsia"/>
            <w:lang w:eastAsia="zh-CN"/>
          </w:rPr>
          <w:t>(一)、有色冶金项目承办单位基本情况</w:t>
        </w:r>
        <w:r>
          <w:tab/>
        </w:r>
        <w:r>
          <w:fldChar w:fldCharType="begin"/>
        </w:r>
        <w:r>
          <w:instrText xml:space="preserve"> PAGEREF _Toc13194 \h </w:instrText>
        </w:r>
        <w:r>
          <w:fldChar w:fldCharType="separate"/>
        </w:r>
        <w:r>
          <w:t>11</w:t>
        </w:r>
        <w:r>
          <w:fldChar w:fldCharType="end"/>
        </w:r>
      </w:hyperlink>
    </w:p>
    <w:p>
      <w:pPr>
        <w:pStyle w:val="TOC2"/>
        <w:tabs>
          <w:tab w:val="right" w:leader="dot" w:pos="8306"/>
        </w:tabs>
      </w:pPr>
      <w:hyperlink w:anchor="_Toc10398" w:history="1">
        <w:r>
          <w:rPr>
            <w:rFonts w:ascii="仿宋" w:eastAsia="仿宋" w:hAnsi="仿宋" w:cs="仿宋" w:hint="eastAsia"/>
            <w:lang w:eastAsia="zh-CN"/>
          </w:rPr>
          <w:t>(二)、公司经济效益分析</w:t>
        </w:r>
        <w:r>
          <w:tab/>
        </w:r>
        <w:r>
          <w:fldChar w:fldCharType="begin"/>
        </w:r>
        <w:r>
          <w:instrText xml:space="preserve"> PAGEREF _Toc10398 \h </w:instrText>
        </w:r>
        <w:r>
          <w:fldChar w:fldCharType="separate"/>
        </w:r>
        <w:r>
          <w:t>12</w:t>
        </w:r>
        <w:r>
          <w:fldChar w:fldCharType="end"/>
        </w:r>
      </w:hyperlink>
    </w:p>
    <w:p>
      <w:pPr>
        <w:pStyle w:val="TOC1"/>
        <w:tabs>
          <w:tab w:val="right" w:leader="dot" w:pos="8306"/>
        </w:tabs>
      </w:pPr>
      <w:hyperlink w:anchor="_Toc17897" w:history="1">
        <w:r>
          <w:rPr>
            <w:rFonts w:ascii="仿宋" w:eastAsia="仿宋" w:hAnsi="仿宋" w:cs="仿宋" w:hint="eastAsia"/>
            <w:lang w:eastAsia="zh-CN"/>
          </w:rPr>
          <w:t>五、有色冶金项目选址可行性分析</w:t>
        </w:r>
        <w:r>
          <w:tab/>
        </w:r>
        <w:r>
          <w:fldChar w:fldCharType="begin"/>
        </w:r>
        <w:r>
          <w:instrText xml:space="preserve"> PAGEREF _Toc17897 \h </w:instrText>
        </w:r>
        <w:r>
          <w:fldChar w:fldCharType="separate"/>
        </w:r>
        <w:r>
          <w:t>13</w:t>
        </w:r>
        <w:r>
          <w:fldChar w:fldCharType="end"/>
        </w:r>
      </w:hyperlink>
    </w:p>
    <w:p>
      <w:pPr>
        <w:pStyle w:val="TOC2"/>
        <w:tabs>
          <w:tab w:val="right" w:leader="dot" w:pos="8306"/>
        </w:tabs>
      </w:pPr>
      <w:hyperlink w:anchor="_Toc30951" w:history="1">
        <w:r>
          <w:rPr>
            <w:rFonts w:ascii="仿宋" w:eastAsia="仿宋" w:hAnsi="仿宋" w:cs="仿宋" w:hint="eastAsia"/>
            <w:lang w:eastAsia="zh-CN"/>
          </w:rPr>
          <w:t>(一)、有色冶金项目选址</w:t>
        </w:r>
        <w:r>
          <w:tab/>
        </w:r>
        <w:r>
          <w:fldChar w:fldCharType="begin"/>
        </w:r>
        <w:r>
          <w:instrText xml:space="preserve"> PAGEREF _Toc30951 \h </w:instrText>
        </w:r>
        <w:r>
          <w:fldChar w:fldCharType="separate"/>
        </w:r>
        <w:r>
          <w:t>13</w:t>
        </w:r>
        <w:r>
          <w:fldChar w:fldCharType="end"/>
        </w:r>
      </w:hyperlink>
    </w:p>
    <w:p>
      <w:pPr>
        <w:pStyle w:val="TOC2"/>
        <w:tabs>
          <w:tab w:val="right" w:leader="dot" w:pos="8306"/>
        </w:tabs>
      </w:pPr>
      <w:hyperlink w:anchor="_Toc32254" w:history="1">
        <w:r>
          <w:rPr>
            <w:rFonts w:ascii="仿宋" w:eastAsia="仿宋" w:hAnsi="仿宋" w:cs="仿宋" w:hint="eastAsia"/>
            <w:lang w:eastAsia="zh-CN"/>
          </w:rPr>
          <w:t>(二)、用地控制指标</w:t>
        </w:r>
        <w:r>
          <w:tab/>
        </w:r>
        <w:r>
          <w:fldChar w:fldCharType="begin"/>
        </w:r>
        <w:r>
          <w:instrText xml:space="preserve"> PAGEREF _Toc32254 \h </w:instrText>
        </w:r>
        <w:r>
          <w:fldChar w:fldCharType="separate"/>
        </w:r>
        <w:r>
          <w:t>13</w:t>
        </w:r>
        <w:r>
          <w:fldChar w:fldCharType="end"/>
        </w:r>
      </w:hyperlink>
    </w:p>
    <w:p>
      <w:pPr>
        <w:pStyle w:val="TOC2"/>
        <w:tabs>
          <w:tab w:val="right" w:leader="dot" w:pos="8306"/>
        </w:tabs>
      </w:pPr>
      <w:hyperlink w:anchor="_Toc6262" w:history="1">
        <w:r>
          <w:rPr>
            <w:rFonts w:ascii="仿宋" w:eastAsia="仿宋" w:hAnsi="仿宋" w:cs="仿宋" w:hint="eastAsia"/>
            <w:lang w:eastAsia="zh-CN"/>
          </w:rPr>
          <w:t>(三)、节约用地措施</w:t>
        </w:r>
        <w:r>
          <w:tab/>
        </w:r>
        <w:r>
          <w:fldChar w:fldCharType="begin"/>
        </w:r>
        <w:r>
          <w:instrText xml:space="preserve"> PAGEREF _Toc6262 \h </w:instrText>
        </w:r>
        <w:r>
          <w:fldChar w:fldCharType="separate"/>
        </w:r>
        <w:r>
          <w:t>15</w:t>
        </w:r>
        <w:r>
          <w:fldChar w:fldCharType="end"/>
        </w:r>
      </w:hyperlink>
    </w:p>
    <w:p>
      <w:pPr>
        <w:pStyle w:val="TOC2"/>
        <w:tabs>
          <w:tab w:val="right" w:leader="dot" w:pos="8306"/>
        </w:tabs>
      </w:pPr>
      <w:hyperlink w:anchor="_Toc2" w:history="1">
        <w:r>
          <w:rPr>
            <w:rFonts w:ascii="仿宋" w:eastAsia="仿宋" w:hAnsi="仿宋" w:cs="仿宋" w:hint="eastAsia"/>
            <w:lang w:eastAsia="zh-CN"/>
          </w:rPr>
          <w:t>(四)、总图布置方案</w:t>
        </w:r>
        <w:r>
          <w:tab/>
        </w:r>
        <w:r>
          <w:fldChar w:fldCharType="begin"/>
        </w:r>
        <w:r>
          <w:instrText xml:space="preserve"> PAGEREF _Toc2 \h </w:instrText>
        </w:r>
        <w:r>
          <w:fldChar w:fldCharType="separate"/>
        </w:r>
        <w:r>
          <w:t>16</w:t>
        </w:r>
        <w:r>
          <w:fldChar w:fldCharType="end"/>
        </w:r>
      </w:hyperlink>
    </w:p>
    <w:p>
      <w:pPr>
        <w:pStyle w:val="TOC2"/>
        <w:tabs>
          <w:tab w:val="right" w:leader="dot" w:pos="8306"/>
        </w:tabs>
      </w:pPr>
      <w:hyperlink w:anchor="_Toc18424" w:history="1">
        <w:r>
          <w:rPr>
            <w:rFonts w:ascii="仿宋" w:eastAsia="仿宋" w:hAnsi="仿宋" w:cs="仿宋" w:hint="eastAsia"/>
            <w:lang w:eastAsia="zh-CN"/>
          </w:rPr>
          <w:t>(五)、选址综合评价</w:t>
        </w:r>
        <w:r>
          <w:tab/>
        </w:r>
        <w:r>
          <w:fldChar w:fldCharType="begin"/>
        </w:r>
        <w:r>
          <w:instrText xml:space="preserve"> PAGEREF _Toc18424 \h </w:instrText>
        </w:r>
        <w:r>
          <w:fldChar w:fldCharType="separate"/>
        </w:r>
        <w:r>
          <w:t>17</w:t>
        </w:r>
        <w:r>
          <w:fldChar w:fldCharType="end"/>
        </w:r>
      </w:hyperlink>
    </w:p>
    <w:p>
      <w:pPr>
        <w:pStyle w:val="TOC1"/>
        <w:tabs>
          <w:tab w:val="right" w:leader="dot" w:pos="8306"/>
        </w:tabs>
      </w:pPr>
      <w:hyperlink w:anchor="_Toc18935" w:history="1">
        <w:r>
          <w:rPr>
            <w:rFonts w:ascii="仿宋" w:eastAsia="仿宋" w:hAnsi="仿宋" w:cs="仿宋" w:hint="eastAsia"/>
            <w:lang w:eastAsia="zh-CN"/>
          </w:rPr>
          <w:t>六、有色冶金项目绩效评估</w:t>
        </w:r>
        <w:r>
          <w:tab/>
        </w:r>
        <w:r>
          <w:fldChar w:fldCharType="begin"/>
        </w:r>
        <w:r>
          <w:instrText xml:space="preserve"> PAGEREF _Toc18935 \h </w:instrText>
        </w:r>
        <w:r>
          <w:fldChar w:fldCharType="separate"/>
        </w:r>
        <w:r>
          <w:t>18</w:t>
        </w:r>
        <w:r>
          <w:fldChar w:fldCharType="end"/>
        </w:r>
      </w:hyperlink>
    </w:p>
    <w:p>
      <w:pPr>
        <w:pStyle w:val="TOC2"/>
        <w:tabs>
          <w:tab w:val="right" w:leader="dot" w:pos="8306"/>
        </w:tabs>
      </w:pPr>
      <w:hyperlink w:anchor="_Toc30018" w:history="1">
        <w:r>
          <w:rPr>
            <w:rFonts w:ascii="仿宋" w:eastAsia="仿宋" w:hAnsi="仿宋" w:cs="仿宋" w:hint="eastAsia"/>
            <w:lang w:eastAsia="zh-CN"/>
          </w:rPr>
          <w:t>(一)、绩效评估指标</w:t>
        </w:r>
        <w:r>
          <w:tab/>
        </w:r>
        <w:r>
          <w:fldChar w:fldCharType="begin"/>
        </w:r>
        <w:r>
          <w:instrText xml:space="preserve"> PAGEREF _Toc30018 \h </w:instrText>
        </w:r>
        <w:r>
          <w:fldChar w:fldCharType="separate"/>
        </w:r>
        <w:r>
          <w:t>18</w:t>
        </w:r>
        <w:r>
          <w:fldChar w:fldCharType="end"/>
        </w:r>
      </w:hyperlink>
    </w:p>
    <w:p>
      <w:pPr>
        <w:pStyle w:val="TOC2"/>
        <w:tabs>
          <w:tab w:val="right" w:leader="dot" w:pos="8306"/>
        </w:tabs>
      </w:pPr>
      <w:hyperlink w:anchor="_Toc25276" w:history="1">
        <w:r>
          <w:rPr>
            <w:rFonts w:ascii="仿宋" w:eastAsia="仿宋" w:hAnsi="仿宋" w:cs="仿宋" w:hint="eastAsia"/>
            <w:lang w:eastAsia="zh-CN"/>
          </w:rPr>
          <w:t>(二)、绩效评估方法</w:t>
        </w:r>
        <w:r>
          <w:tab/>
        </w:r>
        <w:r>
          <w:fldChar w:fldCharType="begin"/>
        </w:r>
        <w:r>
          <w:instrText xml:space="preserve"> PAGEREF _Toc25276 \h </w:instrText>
        </w:r>
        <w:r>
          <w:fldChar w:fldCharType="separate"/>
        </w:r>
        <w:r>
          <w:t>19</w:t>
        </w:r>
        <w:r>
          <w:fldChar w:fldCharType="end"/>
        </w:r>
      </w:hyperlink>
    </w:p>
    <w:p>
      <w:pPr>
        <w:pStyle w:val="TOC2"/>
        <w:tabs>
          <w:tab w:val="right" w:leader="dot" w:pos="8306"/>
        </w:tabs>
      </w:pPr>
      <w:hyperlink w:anchor="_Toc686" w:history="1">
        <w:r>
          <w:rPr>
            <w:rFonts w:ascii="仿宋" w:eastAsia="仿宋" w:hAnsi="仿宋" w:cs="仿宋" w:hint="eastAsia"/>
            <w:lang w:eastAsia="zh-CN"/>
          </w:rPr>
          <w:t>(三)、绩效评估周期</w:t>
        </w:r>
        <w:r>
          <w:tab/>
        </w:r>
        <w:r>
          <w:fldChar w:fldCharType="begin"/>
        </w:r>
        <w:r>
          <w:instrText xml:space="preserve"> PAGEREF _Toc686 \h </w:instrText>
        </w:r>
        <w:r>
          <w:fldChar w:fldCharType="separate"/>
        </w:r>
        <w:r>
          <w:t>20</w:t>
        </w:r>
        <w:r>
          <w:fldChar w:fldCharType="end"/>
        </w:r>
      </w:hyperlink>
    </w:p>
    <w:p>
      <w:pPr>
        <w:pStyle w:val="TOC1"/>
        <w:tabs>
          <w:tab w:val="right" w:leader="dot" w:pos="8306"/>
        </w:tabs>
      </w:pPr>
      <w:hyperlink w:anchor="_Toc1642" w:history="1">
        <w:r>
          <w:rPr>
            <w:rFonts w:ascii="仿宋" w:eastAsia="仿宋" w:hAnsi="仿宋" w:cs="仿宋" w:hint="eastAsia"/>
            <w:lang w:eastAsia="zh-CN"/>
          </w:rPr>
          <w:t>七、有色冶金项目财务管理</w:t>
        </w:r>
        <w:r>
          <w:tab/>
        </w:r>
        <w:r>
          <w:fldChar w:fldCharType="begin"/>
        </w:r>
        <w:r>
          <w:instrText xml:space="preserve"> PAGEREF _Toc1642 \h </w:instrText>
        </w:r>
        <w:r>
          <w:fldChar w:fldCharType="separate"/>
        </w:r>
        <w:r>
          <w:t>21</w:t>
        </w:r>
        <w:r>
          <w:fldChar w:fldCharType="end"/>
        </w:r>
      </w:hyperlink>
    </w:p>
    <w:p>
      <w:pPr>
        <w:pStyle w:val="TOC2"/>
        <w:tabs>
          <w:tab w:val="right" w:leader="dot" w:pos="8306"/>
        </w:tabs>
      </w:pPr>
      <w:hyperlink w:anchor="_Toc14960" w:history="1">
        <w:r>
          <w:rPr>
            <w:rFonts w:ascii="仿宋" w:eastAsia="仿宋" w:hAnsi="仿宋" w:cs="仿宋" w:hint="eastAsia"/>
            <w:lang w:eastAsia="zh-CN"/>
          </w:rPr>
          <w:t>(一)、资金需求大</w:t>
        </w:r>
        <w:r>
          <w:tab/>
        </w:r>
        <w:r>
          <w:fldChar w:fldCharType="begin"/>
        </w:r>
        <w:r>
          <w:instrText xml:space="preserve"> PAGEREF _Toc14960 \h </w:instrText>
        </w:r>
        <w:r>
          <w:fldChar w:fldCharType="separate"/>
        </w:r>
        <w:r>
          <w:t>21</w:t>
        </w:r>
        <w:r>
          <w:fldChar w:fldCharType="end"/>
        </w:r>
      </w:hyperlink>
    </w:p>
    <w:p>
      <w:pPr>
        <w:pStyle w:val="TOC2"/>
        <w:tabs>
          <w:tab w:val="right" w:leader="dot" w:pos="8306"/>
        </w:tabs>
      </w:pPr>
      <w:hyperlink w:anchor="_Toc25308" w:history="1">
        <w:r>
          <w:rPr>
            <w:rFonts w:ascii="仿宋" w:eastAsia="仿宋" w:hAnsi="仿宋" w:cs="仿宋" w:hint="eastAsia"/>
            <w:lang w:eastAsia="zh-CN"/>
          </w:rPr>
          <w:t>(二)、研发周期长</w:t>
        </w:r>
        <w:r>
          <w:tab/>
        </w:r>
        <w:r>
          <w:fldChar w:fldCharType="begin"/>
        </w:r>
        <w:r>
          <w:instrText xml:space="preserve"> PAGEREF _Toc25308 \h </w:instrText>
        </w:r>
        <w:r>
          <w:fldChar w:fldCharType="separate"/>
        </w:r>
        <w:r>
          <w:t>22</w:t>
        </w:r>
        <w:r>
          <w:fldChar w:fldCharType="end"/>
        </w:r>
      </w:hyperlink>
    </w:p>
    <w:p>
      <w:pPr>
        <w:pStyle w:val="TOC2"/>
        <w:tabs>
          <w:tab w:val="right" w:leader="dot" w:pos="8306"/>
        </w:tabs>
      </w:pPr>
      <w:hyperlink w:anchor="_Toc21897" w:history="1">
        <w:r>
          <w:rPr>
            <w:rFonts w:ascii="仿宋" w:eastAsia="仿宋" w:hAnsi="仿宋" w:cs="仿宋" w:hint="eastAsia"/>
            <w:lang w:eastAsia="zh-CN"/>
          </w:rPr>
          <w:t>(三)、市场风险大</w:t>
        </w:r>
        <w:r>
          <w:tab/>
        </w:r>
        <w:r>
          <w:fldChar w:fldCharType="begin"/>
        </w:r>
        <w:r>
          <w:instrText xml:space="preserve"> PAGEREF _Toc21897 \h </w:instrText>
        </w:r>
        <w:r>
          <w:fldChar w:fldCharType="separate"/>
        </w:r>
        <w:r>
          <w:t>23</w:t>
        </w:r>
        <w:r>
          <w:fldChar w:fldCharType="end"/>
        </w:r>
      </w:hyperlink>
    </w:p>
    <w:p>
      <w:pPr>
        <w:pStyle w:val="TOC2"/>
        <w:tabs>
          <w:tab w:val="right" w:leader="dot" w:pos="8306"/>
        </w:tabs>
      </w:pPr>
      <w:hyperlink w:anchor="_Toc19807" w:history="1">
        <w:r>
          <w:rPr>
            <w:rFonts w:ascii="仿宋" w:eastAsia="仿宋" w:hAnsi="仿宋" w:cs="仿宋" w:hint="eastAsia"/>
            <w:lang w:eastAsia="zh-CN"/>
          </w:rPr>
          <w:t>(四)、利润率高</w:t>
        </w:r>
        <w:r>
          <w:tab/>
        </w:r>
        <w:r>
          <w:fldChar w:fldCharType="begin"/>
        </w:r>
        <w:r>
          <w:instrText xml:space="preserve"> PAGEREF _Toc19807 \h </w:instrText>
        </w:r>
        <w:r>
          <w:fldChar w:fldCharType="separate"/>
        </w:r>
        <w:r>
          <w:t>26</w:t>
        </w:r>
        <w:r>
          <w:fldChar w:fldCharType="end"/>
        </w:r>
      </w:hyperlink>
    </w:p>
    <w:p>
      <w:pPr>
        <w:pStyle w:val="TOC1"/>
        <w:tabs>
          <w:tab w:val="right" w:leader="dot" w:pos="8306"/>
        </w:tabs>
      </w:pPr>
      <w:hyperlink w:anchor="_Toc31545" w:history="1">
        <w:r>
          <w:rPr>
            <w:rFonts w:ascii="仿宋" w:eastAsia="仿宋" w:hAnsi="仿宋" w:cs="仿宋" w:hint="eastAsia"/>
            <w:lang w:eastAsia="zh-CN"/>
          </w:rPr>
          <w:t>八、有色冶金项目创新与研发</w:t>
        </w:r>
        <w:r>
          <w:tab/>
        </w:r>
        <w:r>
          <w:fldChar w:fldCharType="begin"/>
        </w:r>
        <w:r>
          <w:instrText xml:space="preserve"> PAGEREF _Toc31545 \h </w:instrText>
        </w:r>
        <w:r>
          <w:fldChar w:fldCharType="separate"/>
        </w:r>
        <w:r>
          <w:t>28</w:t>
        </w:r>
        <w:r>
          <w:fldChar w:fldCharType="end"/>
        </w:r>
      </w:hyperlink>
    </w:p>
    <w:p>
      <w:pPr>
        <w:pStyle w:val="TOC2"/>
        <w:tabs>
          <w:tab w:val="right" w:leader="dot" w:pos="8306"/>
        </w:tabs>
      </w:pPr>
      <w:hyperlink w:anchor="_Toc25292" w:history="1">
        <w:r>
          <w:rPr>
            <w:rFonts w:ascii="仿宋" w:eastAsia="仿宋" w:hAnsi="仿宋" w:cs="仿宋" w:hint="eastAsia"/>
            <w:lang w:eastAsia="zh-CN"/>
          </w:rPr>
          <w:t>(一)、创新策略与方向</w:t>
        </w:r>
        <w:r>
          <w:tab/>
        </w:r>
        <w:r>
          <w:fldChar w:fldCharType="begin"/>
        </w:r>
        <w:r>
          <w:instrText xml:space="preserve"> PAGEREF _Toc25292 \h </w:instrText>
        </w:r>
        <w:r>
          <w:fldChar w:fldCharType="separate"/>
        </w:r>
        <w:r>
          <w:t>28</w:t>
        </w:r>
        <w:r>
          <w:fldChar w:fldCharType="end"/>
        </w:r>
      </w:hyperlink>
    </w:p>
    <w:p>
      <w:pPr>
        <w:pStyle w:val="TOC2"/>
        <w:tabs>
          <w:tab w:val="right" w:leader="dot" w:pos="8306"/>
        </w:tabs>
      </w:pPr>
      <w:hyperlink w:anchor="_Toc1313" w:history="1">
        <w:r>
          <w:rPr>
            <w:rFonts w:ascii="仿宋" w:eastAsia="仿宋" w:hAnsi="仿宋" w:cs="仿宋" w:hint="eastAsia"/>
            <w:lang w:eastAsia="zh-CN"/>
          </w:rPr>
          <w:t>(二)、研发规划与投入</w:t>
        </w:r>
        <w:r>
          <w:tab/>
        </w:r>
        <w:r>
          <w:fldChar w:fldCharType="begin"/>
        </w:r>
        <w:r>
          <w:instrText xml:space="preserve"> PAGEREF _Toc1313 \h </w:instrText>
        </w:r>
        <w:r>
          <w:fldChar w:fldCharType="separate"/>
        </w:r>
        <w:r>
          <w:t>29</w:t>
        </w:r>
        <w:r>
          <w:fldChar w:fldCharType="end"/>
        </w:r>
      </w:hyperlink>
    </w:p>
    <w:p>
      <w:pPr>
        <w:pStyle w:val="TOC1"/>
        <w:tabs>
          <w:tab w:val="right" w:leader="dot" w:pos="8306"/>
        </w:tabs>
      </w:pPr>
      <w:hyperlink w:anchor="_Toc19877" w:history="1">
        <w:r>
          <w:rPr>
            <w:rFonts w:ascii="仿宋" w:eastAsia="仿宋" w:hAnsi="仿宋" w:cs="仿宋" w:hint="eastAsia"/>
            <w:lang w:eastAsia="zh-CN"/>
          </w:rPr>
          <w:t>九、有色冶金项目人力资源管理</w:t>
        </w:r>
        <w:r>
          <w:tab/>
        </w:r>
        <w:r>
          <w:fldChar w:fldCharType="begin"/>
        </w:r>
        <w:r>
          <w:instrText xml:space="preserve"> PAGEREF _Toc19877 \h </w:instrText>
        </w:r>
        <w:r>
          <w:fldChar w:fldCharType="separate"/>
        </w:r>
        <w:r>
          <w:t>31</w:t>
        </w:r>
        <w:r>
          <w:fldChar w:fldCharType="end"/>
        </w:r>
      </w:hyperlink>
    </w:p>
    <w:p>
      <w:pPr>
        <w:pStyle w:val="TOC2"/>
        <w:tabs>
          <w:tab w:val="right" w:leader="dot" w:pos="8306"/>
        </w:tabs>
      </w:pPr>
      <w:hyperlink w:anchor="_Toc30080" w:history="1">
        <w:r>
          <w:rPr>
            <w:rFonts w:ascii="仿宋" w:eastAsia="仿宋" w:hAnsi="仿宋" w:cs="仿宋" w:hint="eastAsia"/>
            <w:lang w:eastAsia="zh-CN"/>
          </w:rPr>
          <w:t>(一)、建立健全的预算管理制度</w:t>
        </w:r>
        <w:r>
          <w:tab/>
        </w:r>
        <w:r>
          <w:fldChar w:fldCharType="begin"/>
        </w:r>
        <w:r>
          <w:instrText xml:space="preserve"> PAGEREF _Toc30080 \h </w:instrText>
        </w:r>
        <w:r>
          <w:fldChar w:fldCharType="separate"/>
        </w:r>
        <w:r>
          <w:t>31</w:t>
        </w:r>
        <w:r>
          <w:fldChar w:fldCharType="end"/>
        </w:r>
      </w:hyperlink>
    </w:p>
    <w:p>
      <w:pPr>
        <w:pStyle w:val="TOC2"/>
        <w:tabs>
          <w:tab w:val="right" w:leader="dot" w:pos="8306"/>
        </w:tabs>
      </w:pPr>
      <w:hyperlink w:anchor="_Toc2539" w:history="1">
        <w:r>
          <w:rPr>
            <w:rFonts w:ascii="仿宋" w:eastAsia="仿宋" w:hAnsi="仿宋" w:cs="仿宋" w:hint="eastAsia"/>
            <w:lang w:eastAsia="zh-CN"/>
          </w:rPr>
          <w:t>(二)、加强资金流动监控</w:t>
        </w:r>
        <w:r>
          <w:tab/>
        </w:r>
        <w:r>
          <w:fldChar w:fldCharType="begin"/>
        </w:r>
        <w:r>
          <w:instrText xml:space="preserve"> PAGEREF _Toc2539 \h </w:instrText>
        </w:r>
        <w:r>
          <w:fldChar w:fldCharType="separate"/>
        </w:r>
        <w:r>
          <w:t>33</w:t>
        </w:r>
        <w:r>
          <w:fldChar w:fldCharType="end"/>
        </w:r>
      </w:hyperlink>
    </w:p>
    <w:p>
      <w:pPr>
        <w:pStyle w:val="TOC2"/>
        <w:tabs>
          <w:tab w:val="right" w:leader="dot" w:pos="8306"/>
        </w:tabs>
      </w:pPr>
      <w:hyperlink w:anchor="_Toc14370" w:history="1">
        <w:r>
          <w:rPr>
            <w:rFonts w:ascii="仿宋" w:eastAsia="仿宋" w:hAnsi="仿宋" w:cs="仿宋" w:hint="eastAsia"/>
            <w:lang w:eastAsia="zh-CN"/>
          </w:rPr>
          <w:t>(三)、制定完善的风险控制机制</w:t>
        </w:r>
        <w:r>
          <w:tab/>
        </w:r>
        <w:r>
          <w:fldChar w:fldCharType="begin"/>
        </w:r>
        <w:r>
          <w:instrText xml:space="preserve"> PAGEREF _Toc14370 \h </w:instrText>
        </w:r>
        <w:r>
          <w:fldChar w:fldCharType="separate"/>
        </w:r>
        <w:r>
          <w:t>34</w:t>
        </w:r>
        <w:r>
          <w:fldChar w:fldCharType="end"/>
        </w:r>
      </w:hyperlink>
    </w:p>
    <w:p>
      <w:pPr>
        <w:pStyle w:val="TOC2"/>
        <w:tabs>
          <w:tab w:val="right" w:leader="dot" w:pos="8306"/>
        </w:tabs>
      </w:pPr>
      <w:hyperlink w:anchor="_Toc31940" w:history="1">
        <w:r>
          <w:rPr>
            <w:rFonts w:ascii="仿宋" w:eastAsia="仿宋" w:hAnsi="仿宋" w:cs="仿宋" w:hint="eastAsia"/>
            <w:lang w:eastAsia="zh-CN"/>
          </w:rPr>
          <w:t>(四)、优化成本管理</w:t>
        </w:r>
        <w:r>
          <w:tab/>
        </w:r>
        <w:r>
          <w:fldChar w:fldCharType="begin"/>
        </w:r>
        <w:r>
          <w:instrText xml:space="preserve"> PAGEREF _Toc31940 \h </w:instrText>
        </w:r>
        <w:r>
          <w:fldChar w:fldCharType="separate"/>
        </w:r>
        <w:r>
          <w:t>35</w:t>
        </w:r>
        <w:r>
          <w:fldChar w:fldCharType="end"/>
        </w:r>
      </w:hyperlink>
    </w:p>
    <w:p>
      <w:pPr>
        <w:pStyle w:val="TOC1"/>
        <w:tabs>
          <w:tab w:val="right" w:leader="dot" w:pos="8306"/>
        </w:tabs>
      </w:pPr>
      <w:hyperlink w:anchor="_Toc19453" w:history="1">
        <w:r>
          <w:rPr>
            <w:rFonts w:ascii="仿宋" w:eastAsia="仿宋" w:hAnsi="仿宋" w:cs="仿宋" w:hint="eastAsia"/>
            <w:lang w:eastAsia="zh-CN"/>
          </w:rPr>
          <w:t>十、有色冶金项目投资规划</w:t>
        </w:r>
        <w:r>
          <w:tab/>
        </w:r>
        <w:r>
          <w:fldChar w:fldCharType="begin"/>
        </w:r>
        <w:r>
          <w:instrText xml:space="preserve"> PAGEREF _Toc19453 \h </w:instrText>
        </w:r>
        <w:r>
          <w:fldChar w:fldCharType="separate"/>
        </w:r>
        <w:r>
          <w:t>37</w:t>
        </w:r>
        <w:r>
          <w:fldChar w:fldCharType="end"/>
        </w:r>
      </w:hyperlink>
    </w:p>
    <w:p>
      <w:pPr>
        <w:pStyle w:val="TOC2"/>
        <w:tabs>
          <w:tab w:val="right" w:leader="dot" w:pos="8306"/>
        </w:tabs>
      </w:pPr>
      <w:hyperlink w:anchor="_Toc9768" w:history="1">
        <w:r>
          <w:rPr>
            <w:rFonts w:ascii="仿宋" w:eastAsia="仿宋" w:hAnsi="仿宋" w:cs="仿宋" w:hint="eastAsia"/>
            <w:lang w:eastAsia="zh-CN"/>
          </w:rPr>
          <w:t>(一)、有色冶金项目总投资估算</w:t>
        </w:r>
        <w:r>
          <w:tab/>
        </w:r>
        <w:r>
          <w:fldChar w:fldCharType="begin"/>
        </w:r>
        <w:r>
          <w:instrText xml:space="preserve"> PAGEREF _Toc9768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53" w:history="1">
        <w:r>
          <w:rPr>
            <w:rFonts w:ascii="仿宋" w:eastAsia="仿宋" w:hAnsi="仿宋" w:cs="仿宋" w:hint="eastAsia"/>
            <w:lang w:eastAsia="zh-CN"/>
          </w:rPr>
          <w:t>(二)、资金筹措</w:t>
        </w:r>
        <w:r>
          <w:tab/>
        </w:r>
        <w:r>
          <w:fldChar w:fldCharType="begin"/>
        </w:r>
        <w:r>
          <w:instrText xml:space="preserve"> PAGEREF _Toc8853 \h </w:instrText>
        </w:r>
        <w:r>
          <w:fldChar w:fldCharType="separate"/>
        </w:r>
        <w:r>
          <w:t>38</w:t>
        </w:r>
        <w:r>
          <w:fldChar w:fldCharType="end"/>
        </w:r>
      </w:hyperlink>
    </w:p>
    <w:p>
      <w:pPr>
        <w:pStyle w:val="TOC1"/>
        <w:tabs>
          <w:tab w:val="right" w:leader="dot" w:pos="8306"/>
        </w:tabs>
      </w:pPr>
      <w:hyperlink w:anchor="_Toc9523" w:history="1">
        <w:r>
          <w:rPr>
            <w:rFonts w:ascii="仿宋" w:eastAsia="仿宋" w:hAnsi="仿宋" w:cs="仿宋" w:hint="eastAsia"/>
            <w:lang w:eastAsia="zh-CN"/>
          </w:rPr>
          <w:t>十一、有色冶金项目经营效益</w:t>
        </w:r>
        <w:r>
          <w:tab/>
        </w:r>
        <w:r>
          <w:fldChar w:fldCharType="begin"/>
        </w:r>
        <w:r>
          <w:instrText xml:space="preserve"> PAGEREF _Toc9523 \h </w:instrText>
        </w:r>
        <w:r>
          <w:fldChar w:fldCharType="separate"/>
        </w:r>
        <w:r>
          <w:t>39</w:t>
        </w:r>
        <w:r>
          <w:fldChar w:fldCharType="end"/>
        </w:r>
      </w:hyperlink>
    </w:p>
    <w:p>
      <w:pPr>
        <w:pStyle w:val="TOC2"/>
        <w:tabs>
          <w:tab w:val="right" w:leader="dot" w:pos="8306"/>
        </w:tabs>
      </w:pPr>
      <w:hyperlink w:anchor="_Toc11162" w:history="1">
        <w:r>
          <w:rPr>
            <w:rFonts w:ascii="仿宋" w:eastAsia="仿宋" w:hAnsi="仿宋" w:cs="仿宋" w:hint="eastAsia"/>
            <w:lang w:eastAsia="zh-CN"/>
          </w:rPr>
          <w:t>(一)、经济评价财务测算</w:t>
        </w:r>
        <w:r>
          <w:tab/>
        </w:r>
        <w:r>
          <w:fldChar w:fldCharType="begin"/>
        </w:r>
        <w:r>
          <w:instrText xml:space="preserve"> PAGEREF _Toc11162 \h </w:instrText>
        </w:r>
        <w:r>
          <w:fldChar w:fldCharType="separate"/>
        </w:r>
        <w:r>
          <w:t>39</w:t>
        </w:r>
        <w:r>
          <w:fldChar w:fldCharType="end"/>
        </w:r>
      </w:hyperlink>
    </w:p>
    <w:p>
      <w:pPr>
        <w:pStyle w:val="TOC2"/>
        <w:tabs>
          <w:tab w:val="right" w:leader="dot" w:pos="8306"/>
        </w:tabs>
      </w:pPr>
      <w:hyperlink w:anchor="_Toc19407" w:history="1">
        <w:r>
          <w:rPr>
            <w:rFonts w:ascii="仿宋" w:eastAsia="仿宋" w:hAnsi="仿宋" w:cs="仿宋" w:hint="eastAsia"/>
            <w:lang w:eastAsia="zh-CN"/>
          </w:rPr>
          <w:t>(二)、有色冶金项目盈利能力分析</w:t>
        </w:r>
        <w:r>
          <w:tab/>
        </w:r>
        <w:r>
          <w:fldChar w:fldCharType="begin"/>
        </w:r>
        <w:r>
          <w:instrText xml:space="preserve"> PAGEREF _Toc19407 \h </w:instrText>
        </w:r>
        <w:r>
          <w:fldChar w:fldCharType="separate"/>
        </w:r>
        <w:r>
          <w:t>40</w:t>
        </w:r>
        <w:r>
          <w:fldChar w:fldCharType="end"/>
        </w:r>
      </w:hyperlink>
    </w:p>
    <w:p>
      <w:pPr>
        <w:pStyle w:val="TOC1"/>
        <w:tabs>
          <w:tab w:val="right" w:leader="dot" w:pos="8306"/>
        </w:tabs>
      </w:pPr>
      <w:hyperlink w:anchor="_Toc30305" w:history="1">
        <w:r>
          <w:rPr>
            <w:rFonts w:ascii="仿宋" w:eastAsia="仿宋" w:hAnsi="仿宋" w:cs="仿宋" w:hint="eastAsia"/>
            <w:lang w:eastAsia="zh-CN"/>
          </w:rPr>
          <w:t>十二、有色冶金项目社会影响</w:t>
        </w:r>
        <w:r>
          <w:tab/>
        </w:r>
        <w:r>
          <w:fldChar w:fldCharType="begin"/>
        </w:r>
        <w:r>
          <w:instrText xml:space="preserve"> PAGEREF _Toc30305 \h </w:instrText>
        </w:r>
        <w:r>
          <w:fldChar w:fldCharType="separate"/>
        </w:r>
        <w:r>
          <w:t>41</w:t>
        </w:r>
        <w:r>
          <w:fldChar w:fldCharType="end"/>
        </w:r>
      </w:hyperlink>
    </w:p>
    <w:p>
      <w:pPr>
        <w:pStyle w:val="TOC2"/>
        <w:tabs>
          <w:tab w:val="right" w:leader="dot" w:pos="8306"/>
        </w:tabs>
      </w:pPr>
      <w:hyperlink w:anchor="_Toc9419" w:history="1">
        <w:r>
          <w:rPr>
            <w:rFonts w:ascii="仿宋" w:eastAsia="仿宋" w:hAnsi="仿宋" w:cs="仿宋" w:hint="eastAsia"/>
            <w:lang w:eastAsia="zh-CN"/>
          </w:rPr>
          <w:t>(一)、社会责任与义务</w:t>
        </w:r>
        <w:r>
          <w:tab/>
        </w:r>
        <w:r>
          <w:fldChar w:fldCharType="begin"/>
        </w:r>
        <w:r>
          <w:instrText xml:space="preserve"> PAGEREF _Toc9419 \h </w:instrText>
        </w:r>
        <w:r>
          <w:fldChar w:fldCharType="separate"/>
        </w:r>
        <w:r>
          <w:t>41</w:t>
        </w:r>
        <w:r>
          <w:fldChar w:fldCharType="end"/>
        </w:r>
      </w:hyperlink>
    </w:p>
    <w:p>
      <w:pPr>
        <w:pStyle w:val="TOC2"/>
        <w:tabs>
          <w:tab w:val="right" w:leader="dot" w:pos="8306"/>
        </w:tabs>
      </w:pPr>
      <w:hyperlink w:anchor="_Toc24605" w:history="1">
        <w:r>
          <w:rPr>
            <w:rFonts w:ascii="仿宋" w:eastAsia="仿宋" w:hAnsi="仿宋" w:cs="仿宋" w:hint="eastAsia"/>
            <w:lang w:eastAsia="zh-CN"/>
          </w:rPr>
          <w:t>(二)、社会参与与沟通</w:t>
        </w:r>
        <w:r>
          <w:tab/>
        </w:r>
        <w:r>
          <w:fldChar w:fldCharType="begin"/>
        </w:r>
        <w:r>
          <w:instrText xml:space="preserve"> PAGEREF _Toc24605 \h </w:instrText>
        </w:r>
        <w:r>
          <w:fldChar w:fldCharType="separate"/>
        </w:r>
        <w:r>
          <w:t>41</w:t>
        </w:r>
        <w:r>
          <w:fldChar w:fldCharType="end"/>
        </w:r>
      </w:hyperlink>
    </w:p>
    <w:p>
      <w:pPr>
        <w:pStyle w:val="TOC1"/>
        <w:tabs>
          <w:tab w:val="right" w:leader="dot" w:pos="8306"/>
        </w:tabs>
      </w:pPr>
      <w:hyperlink w:anchor="_Toc10146" w:history="1">
        <w:r>
          <w:rPr>
            <w:rFonts w:ascii="仿宋" w:eastAsia="仿宋" w:hAnsi="仿宋" w:cs="仿宋" w:hint="eastAsia"/>
            <w:lang w:eastAsia="zh-CN"/>
          </w:rPr>
          <w:t>十三、风险识别与分类</w:t>
        </w:r>
        <w:r>
          <w:tab/>
        </w:r>
        <w:r>
          <w:fldChar w:fldCharType="begin"/>
        </w:r>
        <w:r>
          <w:instrText xml:space="preserve"> PAGEREF _Toc10146 \h </w:instrText>
        </w:r>
        <w:r>
          <w:fldChar w:fldCharType="separate"/>
        </w:r>
        <w:r>
          <w:t>42</w:t>
        </w:r>
        <w:r>
          <w:fldChar w:fldCharType="end"/>
        </w:r>
      </w:hyperlink>
    </w:p>
    <w:p>
      <w:pPr>
        <w:pStyle w:val="TOC2"/>
        <w:tabs>
          <w:tab w:val="right" w:leader="dot" w:pos="8306"/>
        </w:tabs>
      </w:pPr>
      <w:hyperlink w:anchor="_Toc15633" w:history="1">
        <w:r>
          <w:rPr>
            <w:rFonts w:ascii="仿宋" w:eastAsia="仿宋" w:hAnsi="仿宋" w:cs="仿宋" w:hint="eastAsia"/>
            <w:lang w:eastAsia="zh-CN"/>
          </w:rPr>
          <w:t>(一)、风险识别</w:t>
        </w:r>
        <w:r>
          <w:tab/>
        </w:r>
        <w:r>
          <w:fldChar w:fldCharType="begin"/>
        </w:r>
        <w:r>
          <w:instrText xml:space="preserve"> PAGEREF _Toc15633 \h </w:instrText>
        </w:r>
        <w:r>
          <w:fldChar w:fldCharType="separate"/>
        </w:r>
        <w:r>
          <w:t>42</w:t>
        </w:r>
        <w:r>
          <w:fldChar w:fldCharType="end"/>
        </w:r>
      </w:hyperlink>
    </w:p>
    <w:p>
      <w:pPr>
        <w:pStyle w:val="TOC2"/>
        <w:tabs>
          <w:tab w:val="right" w:leader="dot" w:pos="8306"/>
        </w:tabs>
      </w:pPr>
      <w:hyperlink w:anchor="_Toc28540" w:history="1">
        <w:r>
          <w:rPr>
            <w:rFonts w:ascii="仿宋" w:eastAsia="仿宋" w:hAnsi="仿宋" w:cs="仿宋" w:hint="eastAsia"/>
            <w:lang w:eastAsia="zh-CN"/>
          </w:rPr>
          <w:t>(二)、风险分类</w:t>
        </w:r>
        <w:r>
          <w:tab/>
        </w:r>
        <w:r>
          <w:fldChar w:fldCharType="begin"/>
        </w:r>
        <w:r>
          <w:instrText xml:space="preserve"> PAGEREF _Toc28540 \h </w:instrText>
        </w:r>
        <w:r>
          <w:fldChar w:fldCharType="separate"/>
        </w:r>
        <w:r>
          <w:t>44</w:t>
        </w:r>
        <w:r>
          <w:fldChar w:fldCharType="end"/>
        </w:r>
      </w:hyperlink>
    </w:p>
    <w:p>
      <w:pPr>
        <w:pStyle w:val="TOC1"/>
        <w:tabs>
          <w:tab w:val="right" w:leader="dot" w:pos="8306"/>
        </w:tabs>
      </w:pPr>
      <w:hyperlink w:anchor="_Toc7176" w:history="1">
        <w:r>
          <w:rPr>
            <w:rFonts w:ascii="仿宋" w:eastAsia="仿宋" w:hAnsi="仿宋" w:cs="仿宋" w:hint="eastAsia"/>
            <w:lang w:eastAsia="zh-CN"/>
          </w:rPr>
          <w:t>十四、营销与推广策略</w:t>
        </w:r>
        <w:r>
          <w:tab/>
        </w:r>
        <w:r>
          <w:fldChar w:fldCharType="begin"/>
        </w:r>
        <w:r>
          <w:instrText xml:space="preserve"> PAGEREF _Toc7176 \h </w:instrText>
        </w:r>
        <w:r>
          <w:fldChar w:fldCharType="separate"/>
        </w:r>
        <w:r>
          <w:t>45</w:t>
        </w:r>
        <w:r>
          <w:fldChar w:fldCharType="end"/>
        </w:r>
      </w:hyperlink>
    </w:p>
    <w:p>
      <w:pPr>
        <w:pStyle w:val="TOC2"/>
        <w:tabs>
          <w:tab w:val="right" w:leader="dot" w:pos="8306"/>
        </w:tabs>
      </w:pPr>
      <w:hyperlink w:anchor="_Toc14124" w:history="1">
        <w:r>
          <w:rPr>
            <w:rFonts w:ascii="仿宋" w:eastAsia="仿宋" w:hAnsi="仿宋" w:cs="仿宋" w:hint="eastAsia"/>
            <w:lang w:eastAsia="zh-CN"/>
          </w:rPr>
          <w:t>(一)、产品/服务定位与特点</w:t>
        </w:r>
        <w:r>
          <w:tab/>
        </w:r>
        <w:r>
          <w:fldChar w:fldCharType="begin"/>
        </w:r>
        <w:r>
          <w:instrText xml:space="preserve"> PAGEREF _Toc14124 \h </w:instrText>
        </w:r>
        <w:r>
          <w:fldChar w:fldCharType="separate"/>
        </w:r>
        <w:r>
          <w:t>45</w:t>
        </w:r>
        <w:r>
          <w:fldChar w:fldCharType="end"/>
        </w:r>
      </w:hyperlink>
    </w:p>
    <w:p>
      <w:pPr>
        <w:pStyle w:val="TOC2"/>
        <w:tabs>
          <w:tab w:val="right" w:leader="dot" w:pos="8306"/>
        </w:tabs>
      </w:pPr>
      <w:hyperlink w:anchor="_Toc32471" w:history="1">
        <w:r>
          <w:rPr>
            <w:rFonts w:ascii="仿宋" w:eastAsia="仿宋" w:hAnsi="仿宋" w:cs="仿宋" w:hint="eastAsia"/>
            <w:lang w:eastAsia="zh-CN"/>
          </w:rPr>
          <w:t>(二)、市场定位与竞争分析</w:t>
        </w:r>
        <w:r>
          <w:tab/>
        </w:r>
        <w:r>
          <w:fldChar w:fldCharType="begin"/>
        </w:r>
        <w:r>
          <w:instrText xml:space="preserve"> PAGEREF _Toc32471 \h </w:instrText>
        </w:r>
        <w:r>
          <w:fldChar w:fldCharType="separate"/>
        </w:r>
        <w:r>
          <w:t>47</w:t>
        </w:r>
        <w:r>
          <w:fldChar w:fldCharType="end"/>
        </w:r>
      </w:hyperlink>
    </w:p>
    <w:p>
      <w:pPr>
        <w:pStyle w:val="TOC2"/>
        <w:tabs>
          <w:tab w:val="right" w:leader="dot" w:pos="8306"/>
        </w:tabs>
      </w:pPr>
      <w:hyperlink w:anchor="_Toc10815" w:history="1">
        <w:r>
          <w:rPr>
            <w:rFonts w:ascii="仿宋" w:eastAsia="仿宋" w:hAnsi="仿宋" w:cs="仿宋" w:hint="eastAsia"/>
            <w:lang w:eastAsia="zh-CN"/>
          </w:rPr>
          <w:t>(三)、营销渠道与策略</w:t>
        </w:r>
        <w:r>
          <w:tab/>
        </w:r>
        <w:r>
          <w:fldChar w:fldCharType="begin"/>
        </w:r>
        <w:r>
          <w:instrText xml:space="preserve"> PAGEREF _Toc10815 \h </w:instrText>
        </w:r>
        <w:r>
          <w:fldChar w:fldCharType="separate"/>
        </w:r>
        <w:r>
          <w:t>48</w:t>
        </w:r>
        <w:r>
          <w:fldChar w:fldCharType="end"/>
        </w:r>
      </w:hyperlink>
    </w:p>
    <w:p>
      <w:pPr>
        <w:pStyle w:val="TOC2"/>
        <w:tabs>
          <w:tab w:val="right" w:leader="dot" w:pos="8306"/>
        </w:tabs>
      </w:pPr>
      <w:hyperlink w:anchor="_Toc30653" w:history="1">
        <w:r>
          <w:rPr>
            <w:rFonts w:ascii="仿宋" w:eastAsia="仿宋" w:hAnsi="仿宋" w:cs="仿宋" w:hint="eastAsia"/>
            <w:lang w:eastAsia="zh-CN"/>
          </w:rPr>
          <w:t>(四)、推广与宣传活动</w:t>
        </w:r>
        <w:r>
          <w:tab/>
        </w:r>
        <w:r>
          <w:fldChar w:fldCharType="begin"/>
        </w:r>
        <w:r>
          <w:instrText xml:space="preserve"> PAGEREF _Toc30653 \h </w:instrText>
        </w:r>
        <w:r>
          <w:fldChar w:fldCharType="separate"/>
        </w:r>
        <w:r>
          <w:t>49</w:t>
        </w:r>
        <w:r>
          <w:fldChar w:fldCharType="end"/>
        </w:r>
      </w:hyperlink>
    </w:p>
    <w:p>
      <w:pPr>
        <w:pStyle w:val="TOC1"/>
        <w:tabs>
          <w:tab w:val="right" w:leader="dot" w:pos="8306"/>
        </w:tabs>
      </w:pPr>
      <w:hyperlink w:anchor="_Toc23378" w:history="1">
        <w:r>
          <w:rPr>
            <w:rFonts w:ascii="仿宋" w:eastAsia="仿宋" w:hAnsi="仿宋" w:cs="仿宋" w:hint="eastAsia"/>
            <w:lang w:eastAsia="zh-CN"/>
          </w:rPr>
          <w:t>十五、质量管理体系</w:t>
        </w:r>
        <w:r>
          <w:tab/>
        </w:r>
        <w:r>
          <w:fldChar w:fldCharType="begin"/>
        </w:r>
        <w:r>
          <w:instrText xml:space="preserve"> PAGEREF _Toc23378 \h </w:instrText>
        </w:r>
        <w:r>
          <w:fldChar w:fldCharType="separate"/>
        </w:r>
        <w:r>
          <w:t>54</w:t>
        </w:r>
        <w:r>
          <w:fldChar w:fldCharType="end"/>
        </w:r>
      </w:hyperlink>
    </w:p>
    <w:p>
      <w:pPr>
        <w:pStyle w:val="TOC2"/>
        <w:tabs>
          <w:tab w:val="right" w:leader="dot" w:pos="8306"/>
        </w:tabs>
      </w:pPr>
      <w:hyperlink w:anchor="_Toc23249" w:history="1">
        <w:r>
          <w:rPr>
            <w:rFonts w:ascii="仿宋" w:eastAsia="仿宋" w:hAnsi="仿宋" w:cs="仿宋" w:hint="eastAsia"/>
            <w:lang w:eastAsia="zh-CN"/>
          </w:rPr>
          <w:t>(一)、质量目标与方针</w:t>
        </w:r>
        <w:r>
          <w:tab/>
        </w:r>
        <w:r>
          <w:fldChar w:fldCharType="begin"/>
        </w:r>
        <w:r>
          <w:instrText xml:space="preserve"> PAGEREF _Toc23249 \h </w:instrText>
        </w:r>
        <w:r>
          <w:fldChar w:fldCharType="separate"/>
        </w:r>
        <w:r>
          <w:t>54</w:t>
        </w:r>
        <w:r>
          <w:fldChar w:fldCharType="end"/>
        </w:r>
      </w:hyperlink>
    </w:p>
    <w:p>
      <w:pPr>
        <w:pStyle w:val="TOC2"/>
        <w:tabs>
          <w:tab w:val="right" w:leader="dot" w:pos="8306"/>
        </w:tabs>
      </w:pPr>
      <w:hyperlink w:anchor="_Toc29259" w:history="1">
        <w:r>
          <w:rPr>
            <w:rFonts w:ascii="仿宋" w:eastAsia="仿宋" w:hAnsi="仿宋" w:cs="仿宋" w:hint="eastAsia"/>
            <w:lang w:eastAsia="zh-CN"/>
          </w:rPr>
          <w:t>(二)、质量管理责任</w:t>
        </w:r>
        <w:r>
          <w:tab/>
        </w:r>
        <w:r>
          <w:fldChar w:fldCharType="begin"/>
        </w:r>
        <w:r>
          <w:instrText xml:space="preserve"> PAGEREF _Toc29259 \h </w:instrText>
        </w:r>
        <w:r>
          <w:fldChar w:fldCharType="separate"/>
        </w:r>
        <w:r>
          <w:t>55</w:t>
        </w:r>
        <w:r>
          <w:fldChar w:fldCharType="end"/>
        </w:r>
      </w:hyperlink>
    </w:p>
    <w:p>
      <w:pPr>
        <w:pStyle w:val="TOC2"/>
        <w:tabs>
          <w:tab w:val="right" w:leader="dot" w:pos="8306"/>
        </w:tabs>
      </w:pPr>
      <w:hyperlink w:anchor="_Toc27622" w:history="1">
        <w:r>
          <w:rPr>
            <w:rFonts w:ascii="仿宋" w:eastAsia="仿宋" w:hAnsi="仿宋" w:cs="仿宋" w:hint="eastAsia"/>
            <w:lang w:eastAsia="zh-CN"/>
          </w:rPr>
          <w:t>(三)、质量管理体系文件</w:t>
        </w:r>
        <w:r>
          <w:tab/>
        </w:r>
        <w:r>
          <w:fldChar w:fldCharType="begin"/>
        </w:r>
        <w:r>
          <w:instrText xml:space="preserve"> PAGEREF _Toc27622 \h </w:instrText>
        </w:r>
        <w:r>
          <w:fldChar w:fldCharType="separate"/>
        </w:r>
        <w:r>
          <w:t>57</w:t>
        </w:r>
        <w:r>
          <w:fldChar w:fldCharType="end"/>
        </w:r>
      </w:hyperlink>
    </w:p>
    <w:p>
      <w:pPr>
        <w:pStyle w:val="TOC2"/>
        <w:tabs>
          <w:tab w:val="right" w:leader="dot" w:pos="8306"/>
        </w:tabs>
      </w:pPr>
      <w:hyperlink w:anchor="_Toc31019" w:history="1">
        <w:r>
          <w:rPr>
            <w:rFonts w:ascii="仿宋" w:eastAsia="仿宋" w:hAnsi="仿宋" w:cs="仿宋" w:hint="eastAsia"/>
            <w:lang w:eastAsia="zh-CN"/>
          </w:rPr>
          <w:t>(四)、质量培训与教育</w:t>
        </w:r>
        <w:r>
          <w:tab/>
        </w:r>
        <w:r>
          <w:fldChar w:fldCharType="begin"/>
        </w:r>
        <w:r>
          <w:instrText xml:space="preserve"> PAGEREF _Toc31019 \h </w:instrText>
        </w:r>
        <w:r>
          <w:fldChar w:fldCharType="separate"/>
        </w:r>
        <w:r>
          <w:t>59</w:t>
        </w:r>
        <w:r>
          <w:fldChar w:fldCharType="end"/>
        </w:r>
      </w:hyperlink>
    </w:p>
    <w:p>
      <w:pPr>
        <w:pStyle w:val="TOC2"/>
        <w:tabs>
          <w:tab w:val="right" w:leader="dot" w:pos="8306"/>
        </w:tabs>
      </w:pPr>
      <w:hyperlink w:anchor="_Toc29836" w:history="1">
        <w:r>
          <w:rPr>
            <w:rFonts w:ascii="仿宋" w:eastAsia="仿宋" w:hAnsi="仿宋" w:cs="仿宋" w:hint="eastAsia"/>
            <w:lang w:eastAsia="zh-CN"/>
          </w:rPr>
          <w:t>(五)、质量审核与评价</w:t>
        </w:r>
        <w:r>
          <w:tab/>
        </w:r>
        <w:r>
          <w:fldChar w:fldCharType="begin"/>
        </w:r>
        <w:r>
          <w:instrText xml:space="preserve"> PAGEREF _Toc29836 \h </w:instrText>
        </w:r>
        <w:r>
          <w:fldChar w:fldCharType="separate"/>
        </w:r>
        <w:r>
          <w:t>60</w:t>
        </w:r>
        <w:r>
          <w:fldChar w:fldCharType="end"/>
        </w:r>
      </w:hyperlink>
    </w:p>
    <w:p>
      <w:pPr>
        <w:pStyle w:val="TOC2"/>
        <w:tabs>
          <w:tab w:val="right" w:leader="dot" w:pos="8306"/>
        </w:tabs>
      </w:pPr>
      <w:hyperlink w:anchor="_Toc9356" w:history="1">
        <w:r>
          <w:rPr>
            <w:rFonts w:ascii="仿宋" w:eastAsia="仿宋" w:hAnsi="仿宋" w:cs="仿宋" w:hint="eastAsia"/>
            <w:lang w:eastAsia="zh-CN"/>
          </w:rPr>
          <w:t>(六)、不符合与纠正措施</w:t>
        </w:r>
        <w:r>
          <w:tab/>
        </w:r>
        <w:r>
          <w:fldChar w:fldCharType="begin"/>
        </w:r>
        <w:r>
          <w:instrText xml:space="preserve"> PAGEREF _Toc9356 \h </w:instrText>
        </w:r>
        <w:r>
          <w:fldChar w:fldCharType="separate"/>
        </w:r>
        <w:r>
          <w:t>61</w:t>
        </w:r>
        <w:r>
          <w:fldChar w:fldCharType="end"/>
        </w:r>
      </w:hyperlink>
    </w:p>
    <w:p>
      <w:pPr>
        <w:pStyle w:val="TOC1"/>
        <w:tabs>
          <w:tab w:val="right" w:leader="dot" w:pos="8306"/>
        </w:tabs>
      </w:pPr>
      <w:hyperlink w:anchor="_Toc19220" w:history="1">
        <w:r>
          <w:rPr>
            <w:rFonts w:ascii="仿宋" w:eastAsia="仿宋" w:hAnsi="仿宋" w:cs="仿宋" w:hint="eastAsia"/>
            <w:lang w:eastAsia="zh-CN"/>
          </w:rPr>
          <w:t>十六、有色冶金项目实施保障措施</w:t>
        </w:r>
        <w:r>
          <w:tab/>
        </w:r>
        <w:r>
          <w:fldChar w:fldCharType="begin"/>
        </w:r>
        <w:r>
          <w:instrText xml:space="preserve"> PAGEREF _Toc19220 \h </w:instrText>
        </w:r>
        <w:r>
          <w:fldChar w:fldCharType="separate"/>
        </w:r>
        <w:r>
          <w:t>62</w:t>
        </w:r>
        <w:r>
          <w:fldChar w:fldCharType="end"/>
        </w:r>
      </w:hyperlink>
    </w:p>
    <w:p>
      <w:pPr>
        <w:pStyle w:val="TOC2"/>
        <w:tabs>
          <w:tab w:val="right" w:leader="dot" w:pos="8306"/>
        </w:tabs>
      </w:pPr>
      <w:hyperlink w:anchor="_Toc7442" w:history="1">
        <w:r>
          <w:rPr>
            <w:rFonts w:ascii="仿宋" w:eastAsia="仿宋" w:hAnsi="仿宋" w:cs="仿宋" w:hint="eastAsia"/>
            <w:lang w:eastAsia="zh-CN"/>
          </w:rPr>
          <w:t>(一)、有色冶金项目实施保障机制</w:t>
        </w:r>
        <w:r>
          <w:tab/>
        </w:r>
        <w:r>
          <w:fldChar w:fldCharType="begin"/>
        </w:r>
        <w:r>
          <w:instrText xml:space="preserve"> PAGEREF _Toc7442 \h </w:instrText>
        </w:r>
        <w:r>
          <w:fldChar w:fldCharType="separate"/>
        </w:r>
        <w:r>
          <w:t>62</w:t>
        </w:r>
        <w:r>
          <w:fldChar w:fldCharType="end"/>
        </w:r>
      </w:hyperlink>
    </w:p>
    <w:p>
      <w:pPr>
        <w:pStyle w:val="TOC2"/>
        <w:tabs>
          <w:tab w:val="right" w:leader="dot" w:pos="8306"/>
        </w:tabs>
      </w:pPr>
      <w:hyperlink w:anchor="_Toc23239" w:history="1">
        <w:r>
          <w:rPr>
            <w:rFonts w:ascii="仿宋" w:eastAsia="仿宋" w:hAnsi="仿宋" w:cs="仿宋" w:hint="eastAsia"/>
            <w:lang w:eastAsia="zh-CN"/>
          </w:rPr>
          <w:t>(二)、有色冶金项目法律合规要求</w:t>
        </w:r>
        <w:r>
          <w:tab/>
        </w:r>
        <w:r>
          <w:fldChar w:fldCharType="begin"/>
        </w:r>
        <w:r>
          <w:instrText xml:space="preserve"> PAGEREF _Toc23239 \h </w:instrText>
        </w:r>
        <w:r>
          <w:fldChar w:fldCharType="separate"/>
        </w:r>
        <w:r>
          <w:t>66</w:t>
        </w:r>
        <w:r>
          <w:fldChar w:fldCharType="end"/>
        </w:r>
      </w:hyperlink>
    </w:p>
    <w:p>
      <w:pPr>
        <w:pStyle w:val="TOC2"/>
        <w:tabs>
          <w:tab w:val="right" w:leader="dot" w:pos="8306"/>
        </w:tabs>
      </w:pPr>
      <w:hyperlink w:anchor="_Toc14673" w:history="1">
        <w:r>
          <w:rPr>
            <w:rFonts w:ascii="仿宋" w:eastAsia="仿宋" w:hAnsi="仿宋" w:cs="仿宋" w:hint="eastAsia"/>
            <w:lang w:eastAsia="zh-CN"/>
          </w:rPr>
          <w:t>(三)、有色冶金项目合同管理与法律事务</w:t>
        </w:r>
        <w:r>
          <w:tab/>
        </w:r>
        <w:r>
          <w:fldChar w:fldCharType="begin"/>
        </w:r>
        <w:r>
          <w:instrText xml:space="preserve"> PAGEREF _Toc14673 \h </w:instrText>
        </w:r>
        <w:r>
          <w:fldChar w:fldCharType="separate"/>
        </w:r>
        <w:r>
          <w:t>70</w:t>
        </w:r>
        <w:r>
          <w:fldChar w:fldCharType="end"/>
        </w:r>
      </w:hyperlink>
    </w:p>
    <w:p>
      <w:pPr>
        <w:pStyle w:val="TOC2"/>
        <w:tabs>
          <w:tab w:val="right" w:leader="dot" w:pos="8306"/>
        </w:tabs>
      </w:pPr>
      <w:hyperlink w:anchor="_Toc32422" w:history="1">
        <w:r>
          <w:rPr>
            <w:rFonts w:ascii="仿宋" w:eastAsia="仿宋" w:hAnsi="仿宋" w:cs="仿宋" w:hint="eastAsia"/>
            <w:lang w:eastAsia="zh-CN"/>
          </w:rPr>
          <w:t>(四)、有色冶金项目知识产权保护策略</w:t>
        </w:r>
        <w:r>
          <w:tab/>
        </w:r>
        <w:r>
          <w:fldChar w:fldCharType="begin"/>
        </w:r>
        <w:r>
          <w:instrText xml:space="preserve"> PAGEREF _Toc32422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28"/>
      <w:r>
        <w:rPr>
          <w:rFonts w:ascii="仿宋" w:eastAsia="仿宋" w:hAnsi="仿宋" w:cs="仿宋" w:hint="eastAsia"/>
          <w:sz w:val="28"/>
          <w:lang w:eastAsia="zh-CN"/>
        </w:rPr>
        <w:t>一、有色冶金项目文档管理</w:t>
      </w:r>
      <w:bookmarkEnd w:id="2"/>
    </w:p>
    <w:p>
      <w:pPr>
        <w:pStyle w:val="Heading2"/>
        <w:rPr>
          <w:rFonts w:ascii="仿宋" w:eastAsia="仿宋" w:hAnsi="仿宋" w:cs="仿宋" w:hint="eastAsia"/>
          <w:lang w:eastAsia="zh-CN"/>
        </w:rPr>
      </w:pPr>
      <w:bookmarkStart w:id="3" w:name="_Toc1458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有色冶金项目高度重视文档的质量和准确性，以支持有色冶金项目的各项活动和决策。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文档的编制始于有色冶金项目计划的初期，我们制定了详细的文档编制计划，明确了每个文档的内容、格式和编写责任人。在有色冶金项目启动阶段，我们首先编制了有色冶金项目章程，明确定义了有色冶金项目的目标、范围、风险等关键要素。随后，有色冶金项目团队根据计划陆续编制了需求文档、设计文档、测试文档等各类文档，确保有色冶金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色冶金项目管理中的重要环节，旨在确保有色冶金项目文档符合质量标准和有色冶金项目需求。在有色冶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除了内部审查，我们还进行了外部审查，邀请有色冶金项目相关利益方和专业领域的专家对文档进行独立审查。这有助于获取更全面、客观的反馈，确保有色冶金项目文档不仅符合内部标准，也满足外部需求。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有色冶金项目在文档编制与审查方面建立了严格的管理机制，通过规范的流程和多维度的审查，确保有色冶金项目文档的质量、准确性和可靠性，为有色冶金项目的顺利推进提供了有力支持。</w:t>
      </w:r>
    </w:p>
    <w:p>
      <w:pPr>
        <w:pStyle w:val="Heading2"/>
        <w:ind w:firstLine="560" w:firstLineChars="200"/>
        <w:rPr>
          <w:rFonts w:ascii="仿宋" w:eastAsia="仿宋" w:hAnsi="仿宋" w:cs="仿宋" w:hint="eastAsia"/>
          <w:sz w:val="28"/>
          <w:lang w:eastAsia="zh-CN"/>
        </w:rPr>
      </w:pPr>
      <w:bookmarkStart w:id="4" w:name="_Toc265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在有色冶金项目中，我们致力于优化文档发布与分发过程，以确保信息的高效传递和团队间协作的顺畅进行。以下是我们采取的关键优化策略：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我们通过多渠道发布文档，包括电子邮件、有色冶金项目管理平台、内部网站等，以满足不同团队成员的偏好和需求。多渠道发布确保了信息的全面覆盖。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我们采用了精细的权限控制，确保只有授权人员可以访问敏感信息。这种安全措施保护了有色冶金项目文档的机密性，防止了未经授权的信息泄露。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8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文档存档与归档是有色冶金项目生命周期中一个至关重要的环节，直接关系到有色冶金项目信息的长期保存和历史记录的完整性。在有色冶金项目中，我们实施了一系列有效的文档存档与归档管理策略：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31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123"/>
      <w:r>
        <w:rPr>
          <w:rFonts w:ascii="仿宋" w:eastAsia="仿宋" w:hAnsi="仿宋" w:cs="仿宋" w:hint="eastAsia"/>
          <w:lang w:eastAsia="zh-CN"/>
        </w:rPr>
        <w:t>(一)、有色冶金行业分析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有色冶金行业一直以来都是市场的关注焦点。行业内的发展趋势、竞争态势以及潜在机会都对有色冶金项目的推进产生深远的影响。通过深入研究行业的整体概貌，我们将更好地理解行业的核心特征，为有色冶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冶金行业，技术一直是推动创新和发展的关键因素。我们将对当前技术趋势进行详尽分析，包括但不限于人工智能、大数据应用、先进制造技术等。这有助于有色冶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色冶金项目成功的基础。我们将对主要竞争对手进行深入研究，包括其市场份额、产品特点、市场定位等。通过全面了解竞争对手的优势和劣势，有色冶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3140"/>
      <w:r>
        <w:rPr>
          <w:rFonts w:ascii="仿宋" w:eastAsia="仿宋" w:hAnsi="仿宋" w:cs="仿宋" w:hint="eastAsia"/>
          <w:sz w:val="28"/>
          <w:lang w:eastAsia="zh-CN"/>
        </w:rPr>
        <w:t>(二)、有色冶金市场分析预测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通过对市场规模的深入调研，我们将预测有色冶金市场未来的增长趋势。这包括市场的整体规模、各细分领域的发展趋势等。有色冶金项目可以根据市场的扩张速度和潜在机会，制定更符合市场需求的发展策略。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色冶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色冶金项目实施过程中需要充分考虑的因素。我们将对市场风险进行全面评估，包括但不限于政策法规风险、市场竞争风险、技术变革风险等。通过对潜在风险的深入分析，有色冶金项目可以制定相应的风险缓解策略，降低不确定性对有色冶金项目的影响。</w:t>
      </w:r>
    </w:p>
    <w:p>
      <w:pPr>
        <w:pStyle w:val="Heading1"/>
        <w:ind w:firstLine="560" w:firstLineChars="200"/>
        <w:rPr>
          <w:rFonts w:ascii="仿宋" w:eastAsia="仿宋" w:hAnsi="仿宋" w:cs="仿宋" w:hint="eastAsia"/>
          <w:sz w:val="28"/>
          <w:lang w:eastAsia="zh-CN"/>
        </w:rPr>
      </w:pPr>
      <w:bookmarkStart w:id="9" w:name="_Toc30857"/>
      <w:r>
        <w:rPr>
          <w:rFonts w:ascii="仿宋" w:eastAsia="仿宋" w:hAnsi="仿宋" w:cs="仿宋" w:hint="eastAsia"/>
          <w:sz w:val="28"/>
          <w:lang w:eastAsia="zh-CN"/>
        </w:rPr>
        <w:t>三、有色冶金项目土建工程</w:t>
      </w:r>
      <w:bookmarkEnd w:id="9"/>
    </w:p>
    <w:p>
      <w:pPr>
        <w:pStyle w:val="Heading2"/>
        <w:rPr>
          <w:rFonts w:ascii="仿宋" w:eastAsia="仿宋" w:hAnsi="仿宋" w:cs="仿宋" w:hint="eastAsia"/>
          <w:lang w:eastAsia="zh-CN"/>
        </w:rPr>
      </w:pPr>
      <w:bookmarkStart w:id="10" w:name="_Toc2884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在有色冶金项目的建筑工程设计中，我们将秉承一系列重要的设计原则，以确保有色冶金项目建筑在功能、美观、可持续性等方面达到最佳效果。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首要原则是确保建筑的功能性得到最大化的发挥。我们将充分理解有色冶金项目的实际需求，合理布局各个功能区域，保证建筑在满足业务需求的同时，提供高效的工作环境。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在建筑设计中，我们将综合考虑建设和运营成本。通过精细的经济效益分析，确保设计方案在高效利用资源的同时，对有色冶金项目的长期盈利能力有积极的贡献。</w:t>
      </w:r>
    </w:p>
    <w:p>
      <w:pPr>
        <w:pStyle w:val="Heading2"/>
        <w:ind w:firstLine="560" w:firstLineChars="200"/>
        <w:rPr>
          <w:rFonts w:ascii="仿宋" w:eastAsia="仿宋" w:hAnsi="仿宋" w:cs="仿宋" w:hint="eastAsia"/>
          <w:sz w:val="28"/>
          <w:lang w:eastAsia="zh-CN"/>
        </w:rPr>
      </w:pPr>
      <w:bookmarkStart w:id="11" w:name="_Toc1261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冶金项目的土建工程设计中，我们将精准设定设计年限，结合有色冶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色冶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110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有色冶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色冶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色冶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71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本期工程有色冶金项目预计总建筑面积XXX平方米，其中：计容建筑面积XXX平方米，计划建筑工程投资XX万元，占有色冶金项目总投资的XX%。</w:t>
      </w:r>
    </w:p>
    <w:p>
      <w:pPr>
        <w:pStyle w:val="Heading1"/>
        <w:ind w:firstLine="560" w:firstLineChars="200"/>
        <w:rPr>
          <w:rFonts w:ascii="仿宋" w:eastAsia="仿宋" w:hAnsi="仿宋" w:cs="仿宋" w:hint="eastAsia"/>
          <w:sz w:val="28"/>
          <w:lang w:eastAsia="zh-CN"/>
        </w:rPr>
      </w:pPr>
      <w:bookmarkStart w:id="14" w:name="_Toc29765"/>
      <w:r>
        <w:rPr>
          <w:rFonts w:ascii="仿宋" w:eastAsia="仿宋" w:hAnsi="仿宋" w:cs="仿宋" w:hint="eastAsia"/>
          <w:sz w:val="28"/>
          <w:lang w:eastAsia="zh-CN"/>
        </w:rPr>
        <w:t>四、有色冶金项目建设单位说明</w:t>
      </w:r>
      <w:bookmarkEnd w:id="14"/>
    </w:p>
    <w:p>
      <w:pPr>
        <w:pStyle w:val="Heading2"/>
        <w:rPr>
          <w:rFonts w:ascii="仿宋" w:eastAsia="仿宋" w:hAnsi="仿宋" w:cs="仿宋" w:hint="eastAsia"/>
          <w:lang w:eastAsia="zh-CN"/>
        </w:rPr>
      </w:pPr>
      <w:bookmarkStart w:id="15" w:name="_Toc13194"/>
      <w:r>
        <w:rPr>
          <w:rFonts w:ascii="仿宋" w:eastAsia="仿宋" w:hAnsi="仿宋" w:cs="仿宋" w:hint="eastAsia"/>
          <w:lang w:eastAsia="zh-CN"/>
        </w:rPr>
        <w:t>(一)、有色冶金项目承办单位基本情况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039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色冶金项目承办单位的XXXX，我们着眼于实现可持续的经济效益。通过技术创新和解决方案的提供，公司预计在有色冶金项目执行期间将获得可观的收入增长。这一收入来源主要包括有色冶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同时，我们注重成本控制和效率提升，以确保有色冶金项目的可持续盈利。透过精细的管理和资源优化，公司期望实现有色冶金项目利润最大化。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色冶金项目实施进行全面的投资评估，包括有色冶金项目启动阶段的资金投入和后续运营成本。通过对有色冶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色冶金项目实施过程中具备足够的资金流动性，公司将进行详尽的现金流分析。这包括资金需求的合理预测、有色冶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7897"/>
      <w:r>
        <w:rPr>
          <w:rFonts w:ascii="仿宋" w:eastAsia="仿宋" w:hAnsi="仿宋" w:cs="仿宋" w:hint="eastAsia"/>
          <w:sz w:val="28"/>
          <w:lang w:eastAsia="zh-CN"/>
        </w:rPr>
        <w:t>五、有色冶金项目选址可行性分析</w:t>
      </w:r>
      <w:bookmarkEnd w:id="17"/>
    </w:p>
    <w:p>
      <w:pPr>
        <w:pStyle w:val="Heading2"/>
        <w:rPr>
          <w:rFonts w:ascii="仿宋" w:eastAsia="仿宋" w:hAnsi="仿宋" w:cs="仿宋" w:hint="eastAsia"/>
          <w:lang w:eastAsia="zh-CN"/>
        </w:rPr>
      </w:pPr>
      <w:bookmarkStart w:id="18" w:name="_Toc30951"/>
      <w:r>
        <w:rPr>
          <w:rFonts w:ascii="仿宋" w:eastAsia="仿宋" w:hAnsi="仿宋" w:cs="仿宋" w:hint="eastAsia"/>
          <w:lang w:eastAsia="zh-CN"/>
        </w:rPr>
        <w:t>(一)、有色冶金项目选址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该有色冶金项目选址位于XX省XX市XX区XXX街道</w:t>
      </w:r>
    </w:p>
    <w:p>
      <w:pPr>
        <w:pStyle w:val="Heading2"/>
        <w:ind w:firstLine="560" w:firstLineChars="200"/>
        <w:rPr>
          <w:rFonts w:ascii="仿宋" w:eastAsia="仿宋" w:hAnsi="仿宋" w:cs="仿宋" w:hint="eastAsia"/>
          <w:sz w:val="28"/>
          <w:lang w:eastAsia="zh-CN"/>
        </w:rPr>
      </w:pPr>
      <w:bookmarkStart w:id="19" w:name="_Toc3225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有色冶金项目的征地面积将根据有色冶金项目的实际规模和需求进行精确规划。具体面积XXX平方米，旨在确保有色冶金项目不仅能够满足当前的发展需求，还能够预留空间以适应未来的扩展。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净用地面积是在征地面积基础上去除不可利用面积后的实际可开发用地。具体面积XXX平方米，考虑到环保、交通、安全等多方面因素，以确保有色冶金项目在整体利用效率上达到最优。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有色冶金项目计划建设的建筑总规模具体面积XXX平方米。这一规模的确定综合考虑了有色冶金项目的性质、规模，以及城市规划的相关要求，确保建筑布局与周边环境协调一致。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绿地率是有色冶金项目用地中被规划为绿地的比例。具体面积XXX平方米，旨在通过合理规划绿地，改善有色冶金项目周边环境，提升居民生活质量，并符合城市整体绿化规划。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容积率是用地上可以建设的建筑总体积与用地面积之比。具体面积XXX，通过合理的容积率规划，确保有色冶金项目建筑规模与周边环境和谐共生。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确保有色冶金项目选址与当地城市规划相一致，具体面积XXX平方米。通过与城市规划部门深入沟通，确保有色冶金项目不仅符合城市的整体发展方向，还能够融入城市的发展布局，为城市的长远发展贡献力量。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色冶金项目选址符合当地产业政策，具体面积XXX平方米。这包括有色冶金项目对当地经济的促进作用，以及对相关产业的带动效应，确保有色冶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用地总体要求必须符合环保和可持续发展的原则，具体面积XXX平方米。通过采用绿色建筑设计、节能减排等措施，确保有色冶金项目在建设和运营过程中对环境的影响最小化，达到可持续发展的要求。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确保有色冶金项目选址具备必要的公共设施配套，具体面积XXX平方米。这包括交通便利性、教育、医疗等基础设施，以提高居民生活品质，使得有色冶金项目选址更具吸引力。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考虑用地总体要求对当地社会稳定性的影响，具体面积XXX平方米。通过深入了解当地社区反馈，确保有色冶金项目的选址和建设过程对当地社会和谐稳定产生积极作用。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色冶金项目选址不仅符合法规和规划，还在实际操作中具有可行性。这一全面规划将为有色冶金项目的成功实施提供坚实的基础，确保有色冶金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6262"/>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冶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色冶金项目的设备规划和空间设计中，我们将采取灵活设备布局的措施。设备布局将根据实际需求进行灵活设计，避免不必要的浪费。通过合理规划设备摆放位置，我们将提高设备的利用率，减少设备间距，以确保有色冶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色冶金项目内部引入共享设施的概念，例如共享会议室、办公区等。通过这种方式，我们可以减少对资源的重复建设，提高资源共享效率，从而减小有色冶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色冶金项目的总图布置中，我们将不同功能区域进行明确的规划，以最大程度满足有色冶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https://d.book118.com/938127125005006036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有色冶金项目规划设计方案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03187"/>
    <w:rsid w:val="34C031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127125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2024-02-07T11:30:00Z</dcterms:created>
  <dcterms:modified xsi:type="dcterms:W3CDTF">2024-02-07T11:30:58Z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058E20B97F1B437AB6CFCF3F152C62D1_11</vt:lpwstr>
  </property>
  <property fmtid="{D5CDD505-2E9C-101B-9397-08002B2CF9AE}" pid="3" name="KSOProductBuildVer">
    <vt:lpwstr>2052-12.1.0.16250</vt:lpwstr>
  </property>
</Properties>
</file>