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黑体" w:hint="default"/>
          <w:sz w:val="32"/>
          <w:szCs w:val="32"/>
        </w:rPr>
      </w:pPr>
      <w:bookmarkStart w:id="0" w:name="_GoBack"/>
      <w:r>
        <w:rPr>
          <w:rFonts w:ascii="宋体" w:hAnsi="宋体" w:hint="eastAsia"/>
          <w:b/>
          <w:bCs/>
          <w:sz w:val="32"/>
          <w:szCs w:val="32"/>
        </w:rPr>
        <w:t>新零售</w:t>
      </w:r>
      <w:r>
        <w:rPr>
          <w:rFonts w:ascii="宋体" w:hAnsi="宋体" w:hint="eastAsia"/>
          <w:b/>
          <w:bCs/>
          <w:sz w:val="32"/>
          <w:szCs w:val="32"/>
          <w:lang w:val="en-US" w:eastAsia="zh-CN"/>
        </w:rPr>
        <w:t>背景</w:t>
      </w:r>
      <w:r>
        <w:rPr>
          <w:rFonts w:ascii="宋体" w:hAnsi="宋体" w:hint="eastAsia"/>
          <w:b/>
          <w:bCs/>
          <w:sz w:val="32"/>
          <w:szCs w:val="32"/>
        </w:rPr>
        <w:t>下产品推荐策略</w:t>
      </w:r>
      <w:r>
        <w:rPr>
          <w:rFonts w:ascii="宋体" w:hAnsi="宋体" w:hint="eastAsia"/>
          <w:b/>
          <w:bCs/>
          <w:sz w:val="32"/>
          <w:szCs w:val="32"/>
          <w:lang w:val="en-US" w:eastAsia="zh-CN"/>
        </w:rPr>
        <w:t>现状及问题和完善对策研究</w:t>
      </w:r>
    </w:p>
    <w:bookmarkEnd w:id="0"/>
    <w:p>
      <w:pPr>
        <w:jc w:val="center"/>
        <w:rPr>
          <w:b/>
          <w:bCs/>
          <w:sz w:val="36"/>
          <w:szCs w:val="36"/>
        </w:rPr>
      </w:pPr>
      <w:r>
        <w:rPr>
          <w:rFonts w:hint="eastAsia"/>
          <w:b/>
          <w:bCs/>
          <w:sz w:val="36"/>
          <w:szCs w:val="36"/>
        </w:rPr>
        <w:t>目录</w:t>
      </w:r>
    </w:p>
    <w:p/>
    <w:sdt>
      <w:sdtPr>
        <w:rPr>
          <w:rFonts w:ascii="宋体" w:hAnsi="宋体"/>
        </w:rPr>
        <w:id w:val="147470226"/>
        <w:docPartObj>
          <w:docPartGallery w:val="Table of Contents"/>
          <w:docPartUnique/>
        </w:docPartObj>
        <w15:color w:val="DBDBDB"/>
      </w:sdtPr>
      <w:sdtEndPr>
        <w:rPr>
          <w:rFonts w:ascii="Times New Roman" w:hAnsi="Times New Roman"/>
        </w:rPr>
      </w:sdtEndPr>
      <w:sdtContent>
        <w:p>
          <w:pPr>
            <w:jc w:val="center"/>
          </w:pPr>
          <w:r>
            <w:rPr>
              <w:rFonts w:ascii="宋体" w:hAnsi="宋体"/>
            </w:rPr>
            <w:t>目录</w:t>
          </w:r>
        </w:p>
        <w:p>
          <w:pPr>
            <w:pStyle w:val="TOC1"/>
            <w:tabs>
              <w:tab w:val="right" w:leader="dot" w:pos="8306"/>
            </w:tabs>
          </w:pPr>
          <w:r>
            <w:fldChar w:fldCharType="begin"/>
          </w:r>
          <w:r>
            <w:instrText xml:space="preserve">TOC \o "1-3" \h \u </w:instrText>
          </w:r>
          <w:r>
            <w:fldChar w:fldCharType="separate"/>
          </w:r>
          <w:hyperlink w:anchor="_Toc26329" w:history="1">
            <w:r>
              <w:rPr>
                <w:rFonts w:ascii="宋体" w:hAnsi="宋体" w:hint="eastAsia"/>
                <w:bCs/>
                <w:szCs w:val="36"/>
                <w:lang w:val="en-US" w:eastAsia="zh-CN"/>
              </w:rPr>
              <w:t>一、</w:t>
            </w:r>
            <w:r>
              <w:rPr>
                <w:rFonts w:ascii="宋体" w:hAnsi="宋体" w:hint="eastAsia"/>
                <w:bCs/>
                <w:szCs w:val="36"/>
              </w:rPr>
              <w:t>绪论</w:t>
            </w:r>
            <w:r>
              <w:tab/>
            </w:r>
            <w:r>
              <w:fldChar w:fldCharType="begin"/>
            </w:r>
            <w:r>
              <w:instrText xml:space="preserve"> PAGEREF _Toc26329 \h </w:instrText>
            </w:r>
            <w:r>
              <w:fldChar w:fldCharType="separate"/>
            </w:r>
            <w:r>
              <w:t>7</w:t>
            </w:r>
            <w:r>
              <w:fldChar w:fldCharType="end"/>
            </w:r>
          </w:hyperlink>
        </w:p>
        <w:p>
          <w:pPr>
            <w:pStyle w:val="TOC2"/>
            <w:tabs>
              <w:tab w:val="right" w:leader="dot" w:pos="8306"/>
            </w:tabs>
          </w:pPr>
          <w:hyperlink w:anchor="_Toc24913" w:history="1">
            <w:r>
              <w:rPr>
                <w:rFonts w:ascii="宋体" w:hAnsi="宋体" w:hint="eastAsia"/>
                <w:bCs/>
                <w:szCs w:val="21"/>
                <w:lang w:eastAsia="zh-CN"/>
              </w:rPr>
              <w:t>（</w:t>
            </w:r>
            <w:r>
              <w:rPr>
                <w:rFonts w:ascii="宋体" w:hAnsi="宋体" w:hint="eastAsia"/>
                <w:bCs/>
                <w:szCs w:val="21"/>
                <w:lang w:val="en-US" w:eastAsia="zh-CN"/>
              </w:rPr>
              <w:t>一</w:t>
            </w:r>
            <w:r>
              <w:rPr>
                <w:rFonts w:ascii="宋体" w:hAnsi="宋体" w:hint="eastAsia"/>
                <w:bCs/>
                <w:szCs w:val="21"/>
                <w:lang w:eastAsia="zh-CN"/>
              </w:rPr>
              <w:t>）</w:t>
            </w:r>
            <w:r>
              <w:rPr>
                <w:rFonts w:ascii="宋体" w:hAnsi="宋体" w:hint="eastAsia"/>
                <w:bCs/>
                <w:szCs w:val="21"/>
              </w:rPr>
              <w:t>选题背景</w:t>
            </w:r>
            <w:r>
              <w:tab/>
            </w:r>
            <w:r>
              <w:fldChar w:fldCharType="begin"/>
            </w:r>
            <w:r>
              <w:instrText xml:space="preserve"> PAGEREF _Toc24913 \h </w:instrText>
            </w:r>
            <w:r>
              <w:fldChar w:fldCharType="separate"/>
            </w:r>
            <w:r>
              <w:t>7</w:t>
            </w:r>
            <w:r>
              <w:fldChar w:fldCharType="end"/>
            </w:r>
          </w:hyperlink>
        </w:p>
        <w:p>
          <w:pPr>
            <w:pStyle w:val="TOC2"/>
            <w:tabs>
              <w:tab w:val="right" w:leader="dot" w:pos="8306"/>
            </w:tabs>
          </w:pPr>
          <w:hyperlink w:anchor="_Toc21230" w:history="1">
            <w:r>
              <w:rPr>
                <w:rFonts w:ascii="宋体" w:hAnsi="宋体" w:hint="eastAsia"/>
                <w:bCs/>
                <w:lang w:eastAsia="zh-CN"/>
              </w:rPr>
              <w:t>（</w:t>
            </w:r>
            <w:r>
              <w:rPr>
                <w:rFonts w:ascii="宋体" w:hAnsi="宋体" w:hint="eastAsia"/>
                <w:bCs/>
                <w:lang w:val="en-US" w:eastAsia="zh-CN"/>
              </w:rPr>
              <w:t>二</w:t>
            </w:r>
            <w:r>
              <w:rPr>
                <w:rFonts w:ascii="宋体" w:hAnsi="宋体" w:hint="eastAsia"/>
                <w:bCs/>
                <w:lang w:eastAsia="zh-CN"/>
              </w:rPr>
              <w:t>）</w:t>
            </w:r>
            <w:r>
              <w:rPr>
                <w:rFonts w:ascii="宋体" w:hAnsi="宋体" w:hint="eastAsia"/>
                <w:bCs/>
              </w:rPr>
              <w:t>研究意义</w:t>
            </w:r>
            <w:r>
              <w:tab/>
            </w:r>
            <w:r>
              <w:fldChar w:fldCharType="begin"/>
            </w:r>
            <w:r>
              <w:instrText xml:space="preserve"> PAGEREF _Toc21230 \h </w:instrText>
            </w:r>
            <w:r>
              <w:fldChar w:fldCharType="separate"/>
            </w:r>
            <w:r>
              <w:t>8</w:t>
            </w:r>
            <w:r>
              <w:fldChar w:fldCharType="end"/>
            </w:r>
          </w:hyperlink>
        </w:p>
        <w:p>
          <w:pPr>
            <w:pStyle w:val="TOC3"/>
            <w:tabs>
              <w:tab w:val="right" w:leader="dot" w:pos="8306"/>
            </w:tabs>
          </w:pPr>
          <w:hyperlink w:anchor="_Toc8052" w:history="1">
            <w:r>
              <w:rPr>
                <w:rFonts w:ascii="宋体" w:hAnsi="宋体" w:hint="eastAsia"/>
                <w:bCs/>
              </w:rPr>
              <w:t>1.理论意义</w:t>
            </w:r>
            <w:r>
              <w:tab/>
            </w:r>
            <w:r>
              <w:fldChar w:fldCharType="begin"/>
            </w:r>
            <w:r>
              <w:instrText xml:space="preserve"> PAGEREF _Toc8052 \h </w:instrText>
            </w:r>
            <w:r>
              <w:fldChar w:fldCharType="separate"/>
            </w:r>
            <w:r>
              <w:t>8</w:t>
            </w:r>
            <w:r>
              <w:fldChar w:fldCharType="end"/>
            </w:r>
          </w:hyperlink>
        </w:p>
        <w:p>
          <w:pPr>
            <w:pStyle w:val="TOC3"/>
            <w:tabs>
              <w:tab w:val="right" w:leader="dot" w:pos="8306"/>
            </w:tabs>
          </w:pPr>
          <w:hyperlink w:anchor="_Toc18556" w:history="1">
            <w:r>
              <w:rPr>
                <w:rFonts w:ascii="宋体" w:hAnsi="宋体" w:hint="eastAsia"/>
                <w:bCs/>
              </w:rPr>
              <w:t>2</w:t>
            </w:r>
            <w:r>
              <w:rPr>
                <w:rFonts w:ascii="宋体" w:hAnsi="宋体" w:hint="eastAsia"/>
                <w:bCs/>
                <w:lang w:eastAsia="zh-CN"/>
              </w:rPr>
              <w:t>.</w:t>
            </w:r>
            <w:r>
              <w:rPr>
                <w:rFonts w:ascii="宋体" w:hAnsi="宋体" w:hint="eastAsia"/>
                <w:bCs/>
              </w:rPr>
              <w:t>现实意义</w:t>
            </w:r>
            <w:r>
              <w:tab/>
            </w:r>
            <w:r>
              <w:fldChar w:fldCharType="begin"/>
            </w:r>
            <w:r>
              <w:instrText xml:space="preserve"> PAGEREF _Toc18556 \h </w:instrText>
            </w:r>
            <w:r>
              <w:fldChar w:fldCharType="separate"/>
            </w:r>
            <w:r>
              <w:t>8</w:t>
            </w:r>
            <w:r>
              <w:fldChar w:fldCharType="end"/>
            </w:r>
          </w:hyperlink>
        </w:p>
        <w:p>
          <w:pPr>
            <w:pStyle w:val="TOC2"/>
            <w:tabs>
              <w:tab w:val="right" w:leader="dot" w:pos="8306"/>
            </w:tabs>
          </w:pPr>
          <w:hyperlink w:anchor="_Toc2442" w:history="1">
            <w:r>
              <w:rPr>
                <w:rFonts w:ascii="宋体" w:hAnsi="宋体" w:hint="eastAsia"/>
                <w:bCs/>
                <w:lang w:eastAsia="zh-CN"/>
              </w:rPr>
              <w:t>（</w:t>
            </w:r>
            <w:r>
              <w:rPr>
                <w:rFonts w:ascii="宋体" w:hAnsi="宋体" w:hint="eastAsia"/>
                <w:bCs/>
                <w:lang w:val="en-US" w:eastAsia="zh-CN"/>
              </w:rPr>
              <w:t>三</w:t>
            </w:r>
            <w:r>
              <w:rPr>
                <w:rFonts w:ascii="宋体" w:hAnsi="宋体" w:hint="eastAsia"/>
                <w:bCs/>
                <w:lang w:eastAsia="zh-CN"/>
              </w:rPr>
              <w:t>）</w:t>
            </w:r>
            <w:r>
              <w:rPr>
                <w:rFonts w:ascii="宋体" w:hAnsi="宋体" w:hint="eastAsia"/>
                <w:bCs/>
              </w:rPr>
              <w:t>研究内容与研究方法</w:t>
            </w:r>
            <w:r>
              <w:tab/>
            </w:r>
            <w:r>
              <w:fldChar w:fldCharType="begin"/>
            </w:r>
            <w:r>
              <w:instrText xml:space="preserve"> PAGEREF _Toc2442 \h </w:instrText>
            </w:r>
            <w:r>
              <w:fldChar w:fldCharType="separate"/>
            </w:r>
            <w:r>
              <w:t>8</w:t>
            </w:r>
            <w:r>
              <w:fldChar w:fldCharType="end"/>
            </w:r>
          </w:hyperlink>
        </w:p>
        <w:p>
          <w:pPr>
            <w:pStyle w:val="TOC3"/>
            <w:tabs>
              <w:tab w:val="right" w:leader="dot" w:pos="8306"/>
            </w:tabs>
          </w:pPr>
          <w:hyperlink w:anchor="_Toc6690" w:history="1">
            <w:r>
              <w:rPr>
                <w:rFonts w:ascii="宋体" w:hAnsi="宋体" w:hint="eastAsia"/>
                <w:bCs/>
              </w:rPr>
              <w:t>1.研究内容</w:t>
            </w:r>
            <w:r>
              <w:tab/>
            </w:r>
            <w:r>
              <w:fldChar w:fldCharType="begin"/>
            </w:r>
            <w:r>
              <w:instrText xml:space="preserve"> PAGEREF _Toc6690 \h </w:instrText>
            </w:r>
            <w:r>
              <w:fldChar w:fldCharType="separate"/>
            </w:r>
            <w:r>
              <w:t>8</w:t>
            </w:r>
            <w:r>
              <w:fldChar w:fldCharType="end"/>
            </w:r>
          </w:hyperlink>
        </w:p>
        <w:p>
          <w:pPr>
            <w:pStyle w:val="TOC3"/>
            <w:tabs>
              <w:tab w:val="right" w:leader="dot" w:pos="8306"/>
            </w:tabs>
          </w:pPr>
          <w:hyperlink w:anchor="_Toc5250" w:history="1">
            <w:r>
              <w:rPr>
                <w:rFonts w:ascii="宋体" w:hAnsi="宋体" w:hint="eastAsia"/>
                <w:bCs/>
              </w:rPr>
              <w:t>2</w:t>
            </w:r>
            <w:r>
              <w:rPr>
                <w:rFonts w:ascii="宋体" w:hAnsi="宋体" w:hint="eastAsia"/>
                <w:bCs/>
                <w:lang w:eastAsia="zh-CN"/>
              </w:rPr>
              <w:t>.</w:t>
            </w:r>
            <w:r>
              <w:rPr>
                <w:rFonts w:ascii="宋体" w:hAnsi="宋体" w:hint="eastAsia"/>
                <w:bCs/>
              </w:rPr>
              <w:t>研究方法</w:t>
            </w:r>
            <w:r>
              <w:tab/>
            </w:r>
            <w:r>
              <w:fldChar w:fldCharType="begin"/>
            </w:r>
            <w:r>
              <w:instrText xml:space="preserve"> PAGEREF _Toc5250 \h </w:instrText>
            </w:r>
            <w:r>
              <w:fldChar w:fldCharType="separate"/>
            </w:r>
            <w:r>
              <w:t>9</w:t>
            </w:r>
            <w:r>
              <w:fldChar w:fldCharType="end"/>
            </w:r>
          </w:hyperlink>
        </w:p>
        <w:p>
          <w:pPr>
            <w:pStyle w:val="TOC3"/>
            <w:tabs>
              <w:tab w:val="right" w:leader="dot" w:pos="8306"/>
            </w:tabs>
          </w:pPr>
          <w:hyperlink w:anchor="_Toc27294" w:history="1">
            <w:r>
              <w:rPr>
                <w:rFonts w:ascii="宋体" w:hAnsi="宋体" w:hint="eastAsia"/>
                <w:bCs/>
                <w:lang w:val="en-US" w:eastAsia="zh-CN"/>
              </w:rPr>
              <w:t>3.</w:t>
            </w:r>
            <w:r>
              <w:rPr>
                <w:rFonts w:ascii="宋体" w:hAnsi="宋体" w:hint="eastAsia"/>
                <w:bCs/>
              </w:rPr>
              <w:t>技术路径</w:t>
            </w:r>
            <w:r>
              <w:tab/>
            </w:r>
            <w:r>
              <w:fldChar w:fldCharType="begin"/>
            </w:r>
            <w:r>
              <w:instrText xml:space="preserve"> PAGEREF _Toc27294 \h </w:instrText>
            </w:r>
            <w:r>
              <w:fldChar w:fldCharType="separate"/>
            </w:r>
            <w:r>
              <w:t>9</w:t>
            </w:r>
            <w:r>
              <w:fldChar w:fldCharType="end"/>
            </w:r>
          </w:hyperlink>
        </w:p>
        <w:p>
          <w:pPr>
            <w:pStyle w:val="TOC2"/>
            <w:tabs>
              <w:tab w:val="right" w:leader="dot" w:pos="8306"/>
            </w:tabs>
          </w:pPr>
          <w:hyperlink w:anchor="_Toc31620" w:history="1">
            <w:r>
              <w:rPr>
                <w:rFonts w:ascii="宋体" w:hAnsi="宋体" w:hint="eastAsia"/>
                <w:bCs/>
                <w:szCs w:val="21"/>
                <w:lang w:eastAsia="zh-CN"/>
              </w:rPr>
              <w:t>（</w:t>
            </w:r>
            <w:r>
              <w:rPr>
                <w:rFonts w:ascii="宋体" w:hAnsi="宋体" w:hint="eastAsia"/>
                <w:bCs/>
                <w:szCs w:val="21"/>
                <w:lang w:val="en-US" w:eastAsia="zh-CN"/>
              </w:rPr>
              <w:t>四</w:t>
            </w:r>
            <w:r>
              <w:rPr>
                <w:rFonts w:ascii="宋体" w:hAnsi="宋体" w:hint="eastAsia"/>
                <w:bCs/>
                <w:szCs w:val="21"/>
                <w:lang w:eastAsia="zh-CN"/>
              </w:rPr>
              <w:t>）</w:t>
            </w:r>
            <w:r>
              <w:rPr>
                <w:rFonts w:ascii="宋体" w:hAnsi="宋体" w:hint="eastAsia"/>
                <w:bCs/>
                <w:szCs w:val="21"/>
              </w:rPr>
              <w:t>研究创新点</w:t>
            </w:r>
            <w:r>
              <w:tab/>
            </w:r>
            <w:r>
              <w:fldChar w:fldCharType="begin"/>
            </w:r>
            <w:r>
              <w:instrText xml:space="preserve"> PAGEREF _Toc31620 \h </w:instrText>
            </w:r>
            <w:r>
              <w:fldChar w:fldCharType="separate"/>
            </w:r>
            <w:r>
              <w:t>10</w:t>
            </w:r>
            <w:r>
              <w:fldChar w:fldCharType="end"/>
            </w:r>
          </w:hyperlink>
        </w:p>
        <w:p>
          <w:pPr>
            <w:pStyle w:val="TOC1"/>
            <w:tabs>
              <w:tab w:val="right" w:leader="dot" w:pos="8306"/>
            </w:tabs>
          </w:pPr>
          <w:hyperlink w:anchor="_Toc9806" w:history="1">
            <w:r>
              <w:rPr>
                <w:rFonts w:ascii="宋体" w:hAnsi="宋体" w:hint="eastAsia"/>
                <w:bCs/>
                <w:szCs w:val="36"/>
                <w:lang w:val="en-US" w:eastAsia="zh-CN"/>
              </w:rPr>
              <w:t>二、</w:t>
            </w:r>
            <w:r>
              <w:rPr>
                <w:rFonts w:ascii="宋体" w:hAnsi="宋体" w:hint="eastAsia"/>
                <w:bCs/>
                <w:szCs w:val="36"/>
              </w:rPr>
              <w:t>理论基础与研究综述</w:t>
            </w:r>
            <w:r>
              <w:tab/>
            </w:r>
            <w:r>
              <w:fldChar w:fldCharType="begin"/>
            </w:r>
            <w:r>
              <w:instrText xml:space="preserve"> PAGEREF _Toc9806 \h </w:instrText>
            </w:r>
            <w:r>
              <w:fldChar w:fldCharType="separate"/>
            </w:r>
            <w:r>
              <w:t>10</w:t>
            </w:r>
            <w:r>
              <w:fldChar w:fldCharType="end"/>
            </w:r>
          </w:hyperlink>
        </w:p>
        <w:p>
          <w:pPr>
            <w:pStyle w:val="TOC2"/>
            <w:tabs>
              <w:tab w:val="right" w:leader="dot" w:pos="8306"/>
            </w:tabs>
          </w:pPr>
          <w:hyperlink w:anchor="_Toc2029" w:history="1">
            <w:r>
              <w:rPr>
                <w:rFonts w:ascii="宋体" w:hAnsi="宋体" w:hint="eastAsia"/>
                <w:bCs/>
                <w:szCs w:val="21"/>
                <w:lang w:eastAsia="zh-CN"/>
              </w:rPr>
              <w:t>（</w:t>
            </w:r>
            <w:r>
              <w:rPr>
                <w:rFonts w:ascii="宋体" w:hAnsi="宋体" w:hint="eastAsia"/>
                <w:bCs/>
                <w:szCs w:val="21"/>
                <w:lang w:val="en-US" w:eastAsia="zh-CN"/>
              </w:rPr>
              <w:t>一</w:t>
            </w:r>
            <w:r>
              <w:rPr>
                <w:rFonts w:ascii="宋体" w:hAnsi="宋体" w:hint="eastAsia"/>
                <w:bCs/>
                <w:szCs w:val="21"/>
                <w:lang w:eastAsia="zh-CN"/>
              </w:rPr>
              <w:t>）</w:t>
            </w:r>
            <w:r>
              <w:rPr>
                <w:rFonts w:ascii="宋体" w:hAnsi="宋体" w:hint="eastAsia"/>
                <w:bCs/>
                <w:szCs w:val="21"/>
              </w:rPr>
              <w:t>“新零售”理论与研究综述</w:t>
            </w:r>
            <w:r>
              <w:tab/>
            </w:r>
            <w:r>
              <w:fldChar w:fldCharType="begin"/>
            </w:r>
            <w:r>
              <w:instrText xml:space="preserve"> PAGEREF _Toc2029 \h </w:instrText>
            </w:r>
            <w:r>
              <w:fldChar w:fldCharType="separate"/>
            </w:r>
            <w:r>
              <w:t>10</w:t>
            </w:r>
            <w:r>
              <w:fldChar w:fldCharType="end"/>
            </w:r>
          </w:hyperlink>
        </w:p>
        <w:p>
          <w:pPr>
            <w:pStyle w:val="TOC3"/>
            <w:tabs>
              <w:tab w:val="right" w:leader="dot" w:pos="8306"/>
            </w:tabs>
          </w:pPr>
          <w:hyperlink w:anchor="_Toc3529" w:history="1">
            <w:r>
              <w:rPr>
                <w:rFonts w:ascii="宋体" w:hAnsi="宋体" w:hint="eastAsia"/>
                <w:bCs/>
                <w:szCs w:val="21"/>
              </w:rPr>
              <w:t>1.“新零售”概念界定与研究综述</w:t>
            </w:r>
            <w:r>
              <w:tab/>
            </w:r>
            <w:r>
              <w:fldChar w:fldCharType="begin"/>
            </w:r>
            <w:r>
              <w:instrText xml:space="preserve"> PAGEREF _Toc3529 \h </w:instrText>
            </w:r>
            <w:r>
              <w:fldChar w:fldCharType="separate"/>
            </w:r>
            <w:r>
              <w:t>10</w:t>
            </w:r>
            <w:r>
              <w:fldChar w:fldCharType="end"/>
            </w:r>
          </w:hyperlink>
        </w:p>
        <w:p>
          <w:pPr>
            <w:pStyle w:val="TOC3"/>
            <w:tabs>
              <w:tab w:val="right" w:leader="dot" w:pos="8306"/>
            </w:tabs>
          </w:pPr>
          <w:hyperlink w:anchor="_Toc18933" w:history="1">
            <w:r>
              <w:rPr>
                <w:rFonts w:ascii="宋体" w:hAnsi="宋体" w:hint="eastAsia"/>
                <w:bCs/>
                <w:szCs w:val="21"/>
              </w:rPr>
              <w:t>2.“新零售”理论与传统零售的区别</w:t>
            </w:r>
            <w:r>
              <w:tab/>
            </w:r>
            <w:r>
              <w:fldChar w:fldCharType="begin"/>
            </w:r>
            <w:r>
              <w:instrText xml:space="preserve"> PAGEREF _Toc18933 \h </w:instrText>
            </w:r>
            <w:r>
              <w:fldChar w:fldCharType="separate"/>
            </w:r>
            <w:r>
              <w:t>11</w:t>
            </w:r>
            <w:r>
              <w:fldChar w:fldCharType="end"/>
            </w:r>
          </w:hyperlink>
        </w:p>
        <w:p>
          <w:pPr>
            <w:pStyle w:val="TOC2"/>
            <w:tabs>
              <w:tab w:val="right" w:leader="dot" w:pos="8306"/>
            </w:tabs>
          </w:pPr>
          <w:hyperlink w:anchor="_Toc610" w:history="1">
            <w:r>
              <w:rPr>
                <w:rFonts w:ascii="宋体" w:hAnsi="宋体" w:hint="eastAsia"/>
                <w:bCs/>
                <w:szCs w:val="21"/>
                <w:lang w:val="en-US" w:eastAsia="zh-CN"/>
              </w:rPr>
              <w:t>(二)</w:t>
            </w:r>
            <w:r>
              <w:rPr>
                <w:rFonts w:ascii="宋体" w:hAnsi="宋体" w:hint="eastAsia"/>
                <w:bCs/>
                <w:szCs w:val="21"/>
              </w:rPr>
              <w:t>产品推荐策略理论与研究综述</w:t>
            </w:r>
            <w:r>
              <w:tab/>
            </w:r>
            <w:r>
              <w:fldChar w:fldCharType="begin"/>
            </w:r>
            <w:r>
              <w:instrText xml:space="preserve"> PAGEREF _Toc610 \h </w:instrText>
            </w:r>
            <w:r>
              <w:fldChar w:fldCharType="separate"/>
            </w:r>
            <w:r>
              <w:t>13</w:t>
            </w:r>
            <w:r>
              <w:fldChar w:fldCharType="end"/>
            </w:r>
          </w:hyperlink>
        </w:p>
        <w:p>
          <w:pPr>
            <w:pStyle w:val="TOC3"/>
            <w:tabs>
              <w:tab w:val="right" w:leader="dot" w:pos="8306"/>
            </w:tabs>
            <w:sectPr>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cols w:num="1" w:space="425"/>
              <w:docGrid w:type="lines" w:linePitch="312" w:charSpace="0"/>
            </w:sectPr>
          </w:pPr>
          <w:hyperlink w:anchor="_Toc20410" w:history="1">
            <w:r>
              <w:rPr>
                <w:rFonts w:ascii="宋体" w:hAnsi="宋体" w:hint="eastAsia"/>
                <w:bCs/>
                <w:szCs w:val="21"/>
              </w:rPr>
              <w:t>1</w:t>
            </w:r>
            <w:r>
              <w:rPr>
                <w:rFonts w:ascii="宋体" w:hAnsi="宋体" w:hint="eastAsia"/>
                <w:bCs/>
                <w:szCs w:val="21"/>
                <w:lang w:eastAsia="zh-CN"/>
              </w:rPr>
              <w:t>.</w:t>
            </w:r>
            <w:r>
              <w:rPr>
                <w:rFonts w:ascii="宋体" w:hAnsi="宋体" w:hint="eastAsia"/>
                <w:bCs/>
                <w:szCs w:val="21"/>
              </w:rPr>
              <w:t>产品推荐策略与相应理论</w:t>
            </w:r>
            <w:r>
              <w:tab/>
            </w:r>
            <w:r>
              <w:fldChar w:fldCharType="begin"/>
            </w:r>
            <w:r>
              <w:instrText xml:space="preserve"> PAGEREF _Toc20410 \h </w:instrText>
            </w:r>
            <w:r>
              <w:fldChar w:fldCharType="separate"/>
            </w:r>
            <w:r>
              <w:t>13</w:t>
            </w:r>
            <w:r>
              <w:fldChar w:fldCharType="end"/>
            </w:r>
          </w:hyperlink>
        </w:p>
      </w:sdtContent>
    </w:sdt>
    <w:sdt>
      <w:sdtPr>
        <w:rPr>
          <w:rFonts w:ascii="宋体" w:hAnsi="宋体"/>
        </w:rPr>
        <w:id w:val="1143949043"/>
        <w:docPartObj>
          <w:docPartGallery w:val="Table of Contents"/>
          <w:docPartUnique/>
        </w:docPartObj>
        <w15:color w:val="DBDBDB"/>
      </w:sdtPr>
      <w:sdtEndPr>
        <w:rPr>
          <w:rFonts w:ascii="Times New Roman" w:hAnsi="Times New Roman"/>
        </w:rPr>
      </w:sdtEndPr>
      <w:sdtContent>
        <w:p>
          <w:pPr>
            <w:pStyle w:val="TOC3"/>
            <w:tabs>
              <w:tab w:val="right" w:leader="dot" w:pos="8306"/>
            </w:tabs>
          </w:pPr>
          <w:hyperlink w:anchor="_Toc2952" w:history="1">
            <w:r>
              <w:rPr>
                <w:rFonts w:ascii="宋体" w:hAnsi="宋体" w:hint="eastAsia"/>
                <w:bCs/>
                <w:szCs w:val="21"/>
              </w:rPr>
              <w:t>2.产品推荐策略研究综述</w:t>
            </w:r>
            <w:r>
              <w:tab/>
            </w:r>
            <w:r>
              <w:fldChar w:fldCharType="begin"/>
            </w:r>
            <w:r>
              <w:instrText xml:space="preserve"> PAGEREF _Toc2952 \h </w:instrText>
            </w:r>
            <w:r>
              <w:fldChar w:fldCharType="separate"/>
            </w:r>
            <w:r>
              <w:t>13</w:t>
            </w:r>
            <w:r>
              <w:fldChar w:fldCharType="end"/>
            </w:r>
          </w:hyperlink>
        </w:p>
        <w:p>
          <w:pPr>
            <w:pStyle w:val="TOC2"/>
            <w:tabs>
              <w:tab w:val="right" w:leader="dot" w:pos="8306"/>
            </w:tabs>
          </w:pPr>
          <w:hyperlink w:anchor="_Toc5516" w:history="1">
            <w:r>
              <w:rPr>
                <w:rFonts w:ascii="宋体" w:hAnsi="宋体" w:hint="eastAsia"/>
                <w:bCs/>
                <w:szCs w:val="21"/>
                <w:lang w:eastAsia="zh-CN"/>
              </w:rPr>
              <w:t>（</w:t>
            </w:r>
            <w:r>
              <w:rPr>
                <w:rFonts w:ascii="宋体" w:hAnsi="宋体" w:hint="eastAsia"/>
                <w:bCs/>
                <w:szCs w:val="21"/>
                <w:lang w:val="en-US" w:eastAsia="zh-CN"/>
              </w:rPr>
              <w:t>三</w:t>
            </w:r>
            <w:r>
              <w:rPr>
                <w:rFonts w:ascii="宋体" w:hAnsi="宋体" w:hint="eastAsia"/>
                <w:bCs/>
                <w:szCs w:val="21"/>
                <w:lang w:eastAsia="zh-CN"/>
              </w:rPr>
              <w:t>）</w:t>
            </w:r>
            <w:r>
              <w:rPr>
                <w:rFonts w:ascii="宋体" w:hAnsi="宋体" w:hint="eastAsia"/>
                <w:bCs/>
                <w:szCs w:val="21"/>
              </w:rPr>
              <w:t>大数据下隐私保护理论与研究综述</w:t>
            </w:r>
            <w:r>
              <w:tab/>
            </w:r>
            <w:r>
              <w:fldChar w:fldCharType="begin"/>
            </w:r>
            <w:r>
              <w:instrText xml:space="preserve"> PAGEREF _Toc5516 \h </w:instrText>
            </w:r>
            <w:r>
              <w:fldChar w:fldCharType="separate"/>
            </w:r>
            <w:r>
              <w:t>14</w:t>
            </w:r>
            <w:r>
              <w:fldChar w:fldCharType="end"/>
            </w:r>
          </w:hyperlink>
        </w:p>
        <w:p>
          <w:pPr>
            <w:pStyle w:val="TOC1"/>
            <w:tabs>
              <w:tab w:val="right" w:leader="dot" w:pos="8306"/>
            </w:tabs>
          </w:pPr>
          <w:hyperlink w:anchor="_Toc1122" w:history="1">
            <w:r>
              <w:rPr>
                <w:rFonts w:ascii="宋体" w:hAnsi="宋体" w:hint="eastAsia"/>
                <w:bCs/>
                <w:szCs w:val="36"/>
                <w:lang w:val="en-US" w:eastAsia="zh-CN"/>
              </w:rPr>
              <w:t>三、</w:t>
            </w:r>
            <w:r>
              <w:rPr>
                <w:rFonts w:ascii="宋体" w:hAnsi="宋体" w:hint="eastAsia"/>
                <w:bCs/>
                <w:szCs w:val="36"/>
              </w:rPr>
              <w:t xml:space="preserve"> 新零售情境下推荐策略现状</w:t>
            </w:r>
            <w:r>
              <w:tab/>
            </w:r>
            <w:r>
              <w:fldChar w:fldCharType="begin"/>
            </w:r>
            <w:r>
              <w:instrText xml:space="preserve"> PAGEREF _Toc1122 \h </w:instrText>
            </w:r>
            <w:r>
              <w:fldChar w:fldCharType="separate"/>
            </w:r>
            <w:r>
              <w:t>16</w:t>
            </w:r>
            <w:r>
              <w:fldChar w:fldCharType="end"/>
            </w:r>
          </w:hyperlink>
        </w:p>
        <w:p>
          <w:pPr>
            <w:pStyle w:val="TOC2"/>
            <w:tabs>
              <w:tab w:val="right" w:leader="dot" w:pos="8306"/>
            </w:tabs>
          </w:pPr>
          <w:hyperlink w:anchor="_Toc427" w:history="1">
            <w:r>
              <w:rPr>
                <w:rFonts w:ascii="宋体" w:hAnsi="宋体" w:hint="eastAsia"/>
                <w:bCs/>
                <w:szCs w:val="21"/>
                <w:lang w:eastAsia="zh-CN"/>
              </w:rPr>
              <w:t>（</w:t>
            </w:r>
            <w:r>
              <w:rPr>
                <w:rFonts w:ascii="宋体" w:hAnsi="宋体" w:hint="eastAsia"/>
                <w:bCs/>
                <w:szCs w:val="21"/>
                <w:lang w:val="en-US" w:eastAsia="zh-CN"/>
              </w:rPr>
              <w:t>一</w:t>
            </w:r>
            <w:r>
              <w:rPr>
                <w:rFonts w:ascii="宋体" w:hAnsi="宋体" w:hint="eastAsia"/>
                <w:bCs/>
                <w:szCs w:val="21"/>
                <w:lang w:eastAsia="zh-CN"/>
              </w:rPr>
              <w:t>）</w:t>
            </w:r>
            <w:r>
              <w:rPr>
                <w:rFonts w:ascii="宋体" w:hAnsi="宋体" w:hint="eastAsia"/>
                <w:bCs/>
                <w:szCs w:val="21"/>
              </w:rPr>
              <w:t>当下新零售市场环境与推荐策略案例</w:t>
            </w:r>
            <w:r>
              <w:tab/>
            </w:r>
            <w:r>
              <w:fldChar w:fldCharType="begin"/>
            </w:r>
            <w:r>
              <w:instrText xml:space="preserve"> PAGEREF _Toc427 \h </w:instrText>
            </w:r>
            <w:r>
              <w:fldChar w:fldCharType="separate"/>
            </w:r>
            <w:r>
              <w:t>16</w:t>
            </w:r>
            <w:r>
              <w:fldChar w:fldCharType="end"/>
            </w:r>
          </w:hyperlink>
        </w:p>
        <w:p>
          <w:pPr>
            <w:pStyle w:val="TOC3"/>
            <w:tabs>
              <w:tab w:val="right" w:leader="dot" w:pos="8306"/>
            </w:tabs>
          </w:pPr>
          <w:hyperlink w:anchor="_Toc6941" w:history="1">
            <w:r>
              <w:rPr>
                <w:rFonts w:ascii="宋体" w:hAnsi="宋体" w:hint="eastAsia"/>
                <w:bCs/>
                <w:szCs w:val="21"/>
              </w:rPr>
              <w:t>1.新零售企业在国内的发展现状</w:t>
            </w:r>
            <w:r>
              <w:tab/>
            </w:r>
            <w:r>
              <w:fldChar w:fldCharType="begin"/>
            </w:r>
            <w:r>
              <w:instrText xml:space="preserve"> PAGEREF _Toc6941 \h </w:instrText>
            </w:r>
            <w:r>
              <w:fldChar w:fldCharType="separate"/>
            </w:r>
            <w:r>
              <w:t>16</w:t>
            </w:r>
            <w:r>
              <w:fldChar w:fldCharType="end"/>
            </w:r>
          </w:hyperlink>
        </w:p>
        <w:p>
          <w:pPr>
            <w:pStyle w:val="TOC3"/>
            <w:tabs>
              <w:tab w:val="right" w:leader="dot" w:pos="8306"/>
            </w:tabs>
          </w:pPr>
          <w:hyperlink w:anchor="_Toc3797" w:history="1">
            <w:r>
              <w:rPr>
                <w:rFonts w:ascii="宋体" w:hAnsi="宋体" w:hint="eastAsia"/>
                <w:bCs/>
                <w:szCs w:val="21"/>
              </w:rPr>
              <w:t>2</w:t>
            </w:r>
            <w:r>
              <w:rPr>
                <w:rFonts w:ascii="宋体" w:hAnsi="宋体" w:hint="eastAsia"/>
                <w:bCs/>
                <w:szCs w:val="21"/>
                <w:lang w:eastAsia="zh-CN"/>
              </w:rPr>
              <w:t>.</w:t>
            </w:r>
            <w:r>
              <w:rPr>
                <w:rFonts w:ascii="宋体" w:hAnsi="宋体" w:hint="eastAsia"/>
                <w:bCs/>
                <w:szCs w:val="21"/>
              </w:rPr>
              <w:t>新零售行业在我国的经典案例</w:t>
            </w:r>
            <w:r>
              <w:tab/>
            </w:r>
            <w:r>
              <w:fldChar w:fldCharType="begin"/>
            </w:r>
            <w:r>
              <w:instrText xml:space="preserve"> PAGEREF _Toc3797 \h </w:instrText>
            </w:r>
            <w:r>
              <w:fldChar w:fldCharType="separate"/>
            </w:r>
            <w:r>
              <w:t>18</w:t>
            </w:r>
            <w:r>
              <w:fldChar w:fldCharType="end"/>
            </w:r>
          </w:hyperlink>
        </w:p>
        <w:p>
          <w:pPr>
            <w:pStyle w:val="TOC3"/>
            <w:tabs>
              <w:tab w:val="right" w:leader="dot" w:pos="8306"/>
            </w:tabs>
          </w:pPr>
          <w:hyperlink w:anchor="_Toc22458" w:history="1">
            <w:r>
              <w:rPr>
                <w:rFonts w:ascii="宋体" w:hAnsi="宋体" w:hint="eastAsia"/>
                <w:bCs/>
                <w:szCs w:val="21"/>
                <w:lang w:val="en-US" w:eastAsia="zh-CN"/>
              </w:rPr>
              <w:t>3.</w:t>
            </w:r>
            <w:r>
              <w:rPr>
                <w:rFonts w:ascii="宋体" w:hAnsi="宋体" w:hint="eastAsia"/>
                <w:bCs/>
                <w:szCs w:val="21"/>
              </w:rPr>
              <w:t>阿里系新零售在新零售环境下的产品推荐策略分析</w:t>
            </w:r>
            <w:r>
              <w:tab/>
            </w:r>
            <w:r>
              <w:fldChar w:fldCharType="begin"/>
            </w:r>
            <w:r>
              <w:instrText xml:space="preserve"> PAGEREF _Toc22458 \h </w:instrText>
            </w:r>
            <w:r>
              <w:fldChar w:fldCharType="separate"/>
            </w:r>
            <w:r>
              <w:t>20</w:t>
            </w:r>
            <w:r>
              <w:fldChar w:fldCharType="end"/>
            </w:r>
          </w:hyperlink>
        </w:p>
        <w:p>
          <w:pPr>
            <w:pStyle w:val="TOC2"/>
            <w:tabs>
              <w:tab w:val="right" w:leader="dot" w:pos="8306"/>
            </w:tabs>
          </w:pPr>
          <w:hyperlink w:anchor="_Toc9295" w:history="1">
            <w:r>
              <w:rPr>
                <w:rFonts w:ascii="宋体" w:hAnsi="宋体" w:hint="eastAsia"/>
                <w:bCs/>
                <w:szCs w:val="21"/>
                <w:lang w:eastAsia="zh-CN"/>
              </w:rPr>
              <w:t>（</w:t>
            </w:r>
            <w:r>
              <w:rPr>
                <w:rFonts w:ascii="宋体" w:hAnsi="宋体" w:hint="eastAsia"/>
                <w:bCs/>
                <w:szCs w:val="21"/>
                <w:lang w:val="en-US" w:eastAsia="zh-CN"/>
              </w:rPr>
              <w:t>二</w:t>
            </w:r>
            <w:r>
              <w:rPr>
                <w:rFonts w:ascii="宋体" w:hAnsi="宋体" w:hint="eastAsia"/>
                <w:bCs/>
                <w:szCs w:val="21"/>
                <w:lang w:eastAsia="zh-CN"/>
              </w:rPr>
              <w:t>）</w:t>
            </w:r>
            <w:r>
              <w:rPr>
                <w:rFonts w:ascii="宋体" w:hAnsi="宋体" w:hint="eastAsia"/>
                <w:bCs/>
                <w:szCs w:val="21"/>
              </w:rPr>
              <w:t>消费者对新零售情景下产品推荐策略的意见</w:t>
            </w:r>
            <w:r>
              <w:tab/>
            </w:r>
            <w:r>
              <w:fldChar w:fldCharType="begin"/>
            </w:r>
            <w:r>
              <w:instrText xml:space="preserve"> PAGEREF _Toc9295 \h </w:instrText>
            </w:r>
            <w:r>
              <w:fldChar w:fldCharType="separate"/>
            </w:r>
            <w:r>
              <w:t>22</w:t>
            </w:r>
            <w:r>
              <w:fldChar w:fldCharType="end"/>
            </w:r>
          </w:hyperlink>
        </w:p>
        <w:p>
          <w:pPr>
            <w:pStyle w:val="TOC3"/>
            <w:tabs>
              <w:tab w:val="right" w:leader="dot" w:pos="8306"/>
            </w:tabs>
          </w:pPr>
          <w:hyperlink w:anchor="_Toc20081" w:history="1">
            <w:r>
              <w:rPr>
                <w:rFonts w:ascii="宋体" w:hAnsi="宋体" w:hint="eastAsia"/>
                <w:bCs/>
                <w:szCs w:val="21"/>
              </w:rPr>
              <w:t>1</w:t>
            </w:r>
            <w:r>
              <w:rPr>
                <w:rFonts w:ascii="宋体" w:hAnsi="宋体" w:hint="eastAsia"/>
                <w:bCs/>
                <w:szCs w:val="21"/>
                <w:lang w:eastAsia="zh-CN"/>
              </w:rPr>
              <w:t>.</w:t>
            </w:r>
            <w:r>
              <w:rPr>
                <w:rFonts w:ascii="宋体" w:hAnsi="宋体" w:hint="eastAsia"/>
                <w:bCs/>
                <w:szCs w:val="21"/>
              </w:rPr>
              <w:t>问卷调查</w:t>
            </w:r>
            <w:r>
              <w:tab/>
            </w:r>
            <w:r>
              <w:fldChar w:fldCharType="begin"/>
            </w:r>
            <w:r>
              <w:instrText xml:space="preserve"> PAGEREF _Toc20081 \h </w:instrText>
            </w:r>
            <w:r>
              <w:fldChar w:fldCharType="separate"/>
            </w:r>
            <w:r>
              <w:t>22</w:t>
            </w:r>
            <w:r>
              <w:fldChar w:fldCharType="end"/>
            </w:r>
          </w:hyperlink>
        </w:p>
        <w:p>
          <w:pPr>
            <w:pStyle w:val="TOC3"/>
            <w:tabs>
              <w:tab w:val="right" w:leader="dot" w:pos="8306"/>
            </w:tabs>
          </w:pPr>
          <w:hyperlink w:anchor="_Toc20316" w:history="1">
            <w:r>
              <w:rPr>
                <w:rFonts w:ascii="宋体" w:hAnsi="宋体" w:hint="eastAsia"/>
                <w:bCs/>
                <w:szCs w:val="21"/>
              </w:rPr>
              <w:t>2</w:t>
            </w:r>
            <w:r>
              <w:rPr>
                <w:rFonts w:ascii="宋体" w:hAnsi="宋体" w:hint="eastAsia"/>
                <w:bCs/>
                <w:szCs w:val="21"/>
                <w:lang w:eastAsia="zh-CN"/>
              </w:rPr>
              <w:t>.</w:t>
            </w:r>
            <w:r>
              <w:rPr>
                <w:rFonts w:ascii="宋体" w:hAnsi="宋体" w:hint="eastAsia"/>
                <w:bCs/>
                <w:szCs w:val="21"/>
              </w:rPr>
              <w:t>数据分析</w:t>
            </w:r>
            <w:r>
              <w:tab/>
            </w:r>
            <w:r>
              <w:fldChar w:fldCharType="begin"/>
            </w:r>
            <w:r>
              <w:instrText xml:space="preserve"> PAGEREF _Toc20316 \h </w:instrText>
            </w:r>
            <w:r>
              <w:fldChar w:fldCharType="separate"/>
            </w:r>
            <w:r>
              <w:t>23</w:t>
            </w:r>
            <w:r>
              <w:fldChar w:fldCharType="end"/>
            </w:r>
          </w:hyperlink>
        </w:p>
        <w:p>
          <w:pPr>
            <w:pStyle w:val="TOC3"/>
            <w:tabs>
              <w:tab w:val="right" w:leader="dot" w:pos="8306"/>
            </w:tabs>
          </w:pPr>
          <w:hyperlink w:anchor="_Toc467" w:history="1">
            <w:r>
              <w:rPr>
                <w:rFonts w:ascii="宋体" w:hAnsi="宋体" w:hint="eastAsia"/>
                <w:bCs/>
                <w:szCs w:val="21"/>
              </w:rPr>
              <w:t>3.消费者行为</w:t>
            </w:r>
            <w:r>
              <w:rPr>
                <w:rFonts w:ascii="宋体" w:hAnsi="宋体" w:hint="eastAsia"/>
                <w:bCs/>
                <w:szCs w:val="21"/>
                <w:lang w:val="en-US" w:eastAsia="zh-CN"/>
              </w:rPr>
              <w:t>原因</w:t>
            </w:r>
            <w:r>
              <w:rPr>
                <w:rFonts w:ascii="宋体" w:hAnsi="宋体" w:hint="eastAsia"/>
                <w:bCs/>
                <w:szCs w:val="21"/>
              </w:rPr>
              <w:t>分析</w:t>
            </w:r>
            <w:r>
              <w:tab/>
            </w:r>
            <w:r>
              <w:fldChar w:fldCharType="begin"/>
            </w:r>
            <w:r>
              <w:instrText xml:space="preserve"> PAGEREF _Toc467 \h </w:instrText>
            </w:r>
            <w:r>
              <w:fldChar w:fldCharType="separate"/>
            </w:r>
            <w:r>
              <w:t>28</w:t>
            </w:r>
            <w:r>
              <w:fldChar w:fldCharType="end"/>
            </w:r>
          </w:hyperlink>
        </w:p>
        <w:p>
          <w:pPr>
            <w:pStyle w:val="TOC1"/>
            <w:tabs>
              <w:tab w:val="right" w:leader="dot" w:pos="8306"/>
            </w:tabs>
          </w:pPr>
          <w:hyperlink w:anchor="_Toc28987" w:history="1">
            <w:r>
              <w:rPr>
                <w:rFonts w:ascii="宋体" w:hAnsi="宋体" w:hint="eastAsia"/>
                <w:bCs/>
                <w:szCs w:val="36"/>
                <w:lang w:val="en-US" w:eastAsia="zh-CN"/>
              </w:rPr>
              <w:t>四、</w:t>
            </w:r>
            <w:r>
              <w:rPr>
                <w:rFonts w:ascii="宋体" w:hAnsi="宋体" w:hint="eastAsia"/>
                <w:bCs/>
                <w:szCs w:val="36"/>
              </w:rPr>
              <w:t>新零售环境下产品推荐策略的优化策略与保障措施</w:t>
            </w:r>
            <w:r>
              <w:tab/>
            </w:r>
            <w:r>
              <w:fldChar w:fldCharType="begin"/>
            </w:r>
            <w:r>
              <w:instrText xml:space="preserve"> PAGEREF _Toc28987 \h </w:instrText>
            </w:r>
            <w:r>
              <w:fldChar w:fldCharType="separate"/>
            </w:r>
            <w:r>
              <w:t>29</w:t>
            </w:r>
            <w:r>
              <w:fldChar w:fldCharType="end"/>
            </w:r>
          </w:hyperlink>
        </w:p>
        <w:p>
          <w:pPr>
            <w:pStyle w:val="TOC2"/>
            <w:tabs>
              <w:tab w:val="right" w:leader="dot" w:pos="8306"/>
            </w:tabs>
          </w:pPr>
          <w:hyperlink w:anchor="_Toc23377" w:history="1">
            <w:r>
              <w:rPr>
                <w:rFonts w:ascii="宋体" w:hAnsi="宋体" w:hint="eastAsia"/>
                <w:bCs/>
                <w:szCs w:val="21"/>
                <w:lang w:eastAsia="zh-CN"/>
              </w:rPr>
              <w:t>（</w:t>
            </w:r>
            <w:r>
              <w:rPr>
                <w:rFonts w:ascii="宋体" w:hAnsi="宋体" w:hint="eastAsia"/>
                <w:bCs/>
                <w:szCs w:val="21"/>
                <w:lang w:val="en-US" w:eastAsia="zh-CN"/>
              </w:rPr>
              <w:t>一</w:t>
            </w:r>
            <w:r>
              <w:rPr>
                <w:rFonts w:ascii="宋体" w:hAnsi="宋体" w:hint="eastAsia"/>
                <w:bCs/>
                <w:szCs w:val="21"/>
                <w:lang w:eastAsia="zh-CN"/>
              </w:rPr>
              <w:t>）</w:t>
            </w:r>
            <w:r>
              <w:rPr>
                <w:rFonts w:ascii="宋体" w:hAnsi="宋体" w:hint="eastAsia"/>
                <w:bCs/>
                <w:szCs w:val="21"/>
              </w:rPr>
              <w:t>从品牌因素角度</w:t>
            </w:r>
            <w:r>
              <w:rPr>
                <w:rFonts w:ascii="宋体" w:hAnsi="宋体" w:hint="eastAsia"/>
                <w:bCs/>
                <w:szCs w:val="21"/>
                <w:lang w:val="en-US" w:eastAsia="zh-CN"/>
              </w:rPr>
              <w:t>对产品推荐策略</w:t>
            </w:r>
            <w:r>
              <w:rPr>
                <w:rFonts w:ascii="宋体" w:hAnsi="宋体" w:hint="eastAsia"/>
                <w:bCs/>
                <w:szCs w:val="21"/>
              </w:rPr>
              <w:t>进行优化</w:t>
            </w:r>
            <w:r>
              <w:tab/>
            </w:r>
            <w:r>
              <w:fldChar w:fldCharType="begin"/>
            </w:r>
            <w:r>
              <w:instrText xml:space="preserve"> PAGEREF _Toc23377 \h </w:instrText>
            </w:r>
            <w:r>
              <w:fldChar w:fldCharType="separate"/>
            </w:r>
            <w:r>
              <w:t>29</w:t>
            </w:r>
            <w:r>
              <w:fldChar w:fldCharType="end"/>
            </w:r>
          </w:hyperlink>
        </w:p>
        <w:p>
          <w:pPr>
            <w:pStyle w:val="TOC2"/>
            <w:tabs>
              <w:tab w:val="right" w:leader="dot" w:pos="8306"/>
            </w:tabs>
          </w:pPr>
          <w:hyperlink w:anchor="_Toc19989" w:history="1">
            <w:r>
              <w:rPr>
                <w:rFonts w:ascii="宋体" w:hAnsi="宋体" w:hint="eastAsia"/>
                <w:bCs/>
                <w:szCs w:val="21"/>
                <w:lang w:eastAsia="zh-CN"/>
              </w:rPr>
              <w:t>（</w:t>
            </w:r>
            <w:r>
              <w:rPr>
                <w:rFonts w:ascii="宋体" w:hAnsi="宋体" w:hint="eastAsia"/>
                <w:bCs/>
                <w:szCs w:val="21"/>
                <w:lang w:val="en-US" w:eastAsia="zh-CN"/>
              </w:rPr>
              <w:t>二</w:t>
            </w:r>
            <w:r>
              <w:rPr>
                <w:rFonts w:ascii="宋体" w:hAnsi="宋体" w:hint="eastAsia"/>
                <w:bCs/>
                <w:szCs w:val="21"/>
                <w:lang w:eastAsia="zh-CN"/>
              </w:rPr>
              <w:t>）</w:t>
            </w:r>
            <w:r>
              <w:rPr>
                <w:rFonts w:ascii="宋体" w:hAnsi="宋体" w:hint="eastAsia"/>
                <w:bCs/>
                <w:szCs w:val="21"/>
              </w:rPr>
              <w:t>从线上体验角度</w:t>
            </w:r>
            <w:r>
              <w:rPr>
                <w:rFonts w:ascii="宋体" w:hAnsi="宋体" w:hint="eastAsia"/>
                <w:bCs/>
                <w:szCs w:val="21"/>
                <w:lang w:val="en-US" w:eastAsia="zh-CN"/>
              </w:rPr>
              <w:t>对产品推荐策略</w:t>
            </w:r>
            <w:r>
              <w:rPr>
                <w:rFonts w:ascii="宋体" w:hAnsi="宋体" w:hint="eastAsia"/>
                <w:bCs/>
                <w:szCs w:val="21"/>
              </w:rPr>
              <w:t>进行优化</w:t>
            </w:r>
            <w:r>
              <w:tab/>
            </w:r>
            <w:r>
              <w:fldChar w:fldCharType="begin"/>
            </w:r>
            <w:r>
              <w:instrText xml:space="preserve"> PAGEREF _Toc19989 \h </w:instrText>
            </w:r>
            <w:r>
              <w:fldChar w:fldCharType="separate"/>
            </w:r>
            <w:r>
              <w:t>29</w:t>
            </w:r>
            <w:r>
              <w:fldChar w:fldCharType="end"/>
            </w:r>
          </w:hyperlink>
        </w:p>
        <w:p>
          <w:pPr>
            <w:pStyle w:val="TOC2"/>
            <w:tabs>
              <w:tab w:val="right" w:leader="dot" w:pos="8306"/>
            </w:tabs>
          </w:pPr>
          <w:hyperlink w:anchor="_Toc5347" w:history="1">
            <w:r>
              <w:rPr>
                <w:rFonts w:ascii="宋体" w:hAnsi="宋体" w:hint="eastAsia"/>
                <w:bCs/>
                <w:szCs w:val="21"/>
                <w:lang w:eastAsia="zh-CN"/>
              </w:rPr>
              <w:t>（</w:t>
            </w:r>
            <w:r>
              <w:rPr>
                <w:rFonts w:ascii="宋体" w:hAnsi="宋体" w:hint="eastAsia"/>
                <w:bCs/>
                <w:szCs w:val="21"/>
                <w:lang w:val="en-US" w:eastAsia="zh-CN"/>
              </w:rPr>
              <w:t>三</w:t>
            </w:r>
            <w:r>
              <w:rPr>
                <w:rFonts w:ascii="宋体" w:hAnsi="宋体" w:hint="eastAsia"/>
                <w:bCs/>
                <w:szCs w:val="21"/>
                <w:lang w:eastAsia="zh-CN"/>
              </w:rPr>
              <w:t>）</w:t>
            </w:r>
            <w:r>
              <w:rPr>
                <w:rFonts w:ascii="宋体" w:hAnsi="宋体" w:hint="eastAsia"/>
                <w:bCs/>
                <w:szCs w:val="21"/>
              </w:rPr>
              <w:t>从线下体验角度</w:t>
            </w:r>
            <w:r>
              <w:rPr>
                <w:rFonts w:ascii="宋体" w:hAnsi="宋体" w:hint="eastAsia"/>
                <w:bCs/>
                <w:szCs w:val="21"/>
                <w:lang w:val="en-US" w:eastAsia="zh-CN"/>
              </w:rPr>
              <w:t>对产品推荐策略</w:t>
            </w:r>
            <w:r>
              <w:rPr>
                <w:rFonts w:ascii="宋体" w:hAnsi="宋体" w:hint="eastAsia"/>
                <w:bCs/>
                <w:szCs w:val="21"/>
              </w:rPr>
              <w:t>进行优化</w:t>
            </w:r>
            <w:r>
              <w:tab/>
            </w:r>
            <w:r>
              <w:fldChar w:fldCharType="begin"/>
            </w:r>
            <w:r>
              <w:instrText xml:space="preserve"> PAGEREF _Toc5347 \h </w:instrText>
            </w:r>
            <w:r>
              <w:fldChar w:fldCharType="separate"/>
            </w:r>
            <w:r>
              <w:t>30</w:t>
            </w:r>
            <w:r>
              <w:fldChar w:fldCharType="end"/>
            </w:r>
          </w:hyperlink>
        </w:p>
        <w:p>
          <w:pPr>
            <w:pStyle w:val="TOC2"/>
            <w:tabs>
              <w:tab w:val="right" w:leader="dot" w:pos="8306"/>
            </w:tabs>
          </w:pPr>
          <w:hyperlink w:anchor="_Toc3222" w:history="1">
            <w:r>
              <w:rPr>
                <w:rFonts w:ascii="宋体" w:hAnsi="宋体" w:hint="eastAsia"/>
                <w:bCs/>
                <w:szCs w:val="21"/>
                <w:lang w:eastAsia="zh-CN"/>
              </w:rPr>
              <w:t>（</w:t>
            </w:r>
            <w:r>
              <w:rPr>
                <w:rFonts w:ascii="宋体" w:hAnsi="宋体" w:hint="eastAsia"/>
                <w:bCs/>
                <w:szCs w:val="21"/>
                <w:lang w:val="en-US" w:eastAsia="zh-CN"/>
              </w:rPr>
              <w:t>四</w:t>
            </w:r>
            <w:r>
              <w:rPr>
                <w:rFonts w:ascii="宋体" w:hAnsi="宋体" w:hint="eastAsia"/>
                <w:bCs/>
                <w:szCs w:val="21"/>
                <w:lang w:eastAsia="zh-CN"/>
              </w:rPr>
              <w:t>）</w:t>
            </w:r>
            <w:r>
              <w:rPr>
                <w:rFonts w:ascii="宋体" w:hAnsi="宋体" w:hint="eastAsia"/>
                <w:bCs/>
                <w:szCs w:val="21"/>
              </w:rPr>
              <w:t>从隐私保护角度</w:t>
            </w:r>
            <w:r>
              <w:rPr>
                <w:rFonts w:ascii="宋体" w:hAnsi="宋体" w:hint="eastAsia"/>
                <w:bCs/>
                <w:szCs w:val="21"/>
                <w:lang w:val="en-US" w:eastAsia="zh-CN"/>
              </w:rPr>
              <w:t>对产品推荐策略进行</w:t>
            </w:r>
            <w:r>
              <w:rPr>
                <w:rFonts w:ascii="宋体" w:hAnsi="宋体" w:hint="eastAsia"/>
                <w:bCs/>
                <w:szCs w:val="21"/>
              </w:rPr>
              <w:t>优化</w:t>
            </w:r>
            <w:r>
              <w:tab/>
            </w:r>
            <w:r>
              <w:fldChar w:fldCharType="begin"/>
            </w:r>
            <w:r>
              <w:instrText xml:space="preserve"> PAGEREF _Toc3222 \h </w:instrText>
            </w:r>
            <w:r>
              <w:fldChar w:fldCharType="separate"/>
            </w:r>
            <w:r>
              <w:t>30</w:t>
            </w:r>
            <w:r>
              <w:fldChar w:fldCharType="end"/>
            </w:r>
          </w:hyperlink>
        </w:p>
        <w:p>
          <w:pPr>
            <w:pStyle w:val="TOC2"/>
            <w:tabs>
              <w:tab w:val="right" w:leader="dot" w:pos="8306"/>
            </w:tabs>
          </w:pPr>
          <w:hyperlink w:anchor="_Toc1238" w:history="1">
            <w:r>
              <w:rPr>
                <w:rFonts w:ascii="宋体" w:hAnsi="宋体" w:hint="eastAsia"/>
                <w:bCs/>
                <w:szCs w:val="21"/>
                <w:lang w:eastAsia="zh-CN"/>
              </w:rPr>
              <w:t>（</w:t>
            </w:r>
            <w:r>
              <w:rPr>
                <w:rFonts w:ascii="宋体" w:hAnsi="宋体" w:hint="eastAsia"/>
                <w:bCs/>
                <w:szCs w:val="21"/>
                <w:lang w:val="en-US" w:eastAsia="zh-CN"/>
              </w:rPr>
              <w:t>5</w:t>
            </w:r>
            <w:r>
              <w:rPr>
                <w:rFonts w:ascii="宋体" w:hAnsi="宋体" w:hint="eastAsia"/>
                <w:bCs/>
                <w:szCs w:val="21"/>
                <w:lang w:eastAsia="zh-CN"/>
              </w:rPr>
              <w:t>）</w:t>
            </w:r>
            <w:r>
              <w:rPr>
                <w:rFonts w:ascii="宋体" w:hAnsi="宋体" w:hint="eastAsia"/>
                <w:bCs/>
                <w:szCs w:val="21"/>
              </w:rPr>
              <w:t>新零售环境下推荐策略的保障措施</w:t>
            </w:r>
            <w:r>
              <w:tab/>
            </w:r>
            <w:r>
              <w:fldChar w:fldCharType="begin"/>
            </w:r>
            <w:r>
              <w:instrText xml:space="preserve"> PAGEREF _Toc1238 \h </w:instrText>
            </w:r>
            <w:r>
              <w:fldChar w:fldCharType="separate"/>
            </w:r>
            <w:r>
              <w:t>31</w:t>
            </w:r>
            <w:r>
              <w:fldChar w:fldCharType="end"/>
            </w:r>
          </w:hyperlink>
        </w:p>
        <w:p>
          <w:pPr>
            <w:pStyle w:val="TOC3"/>
            <w:tabs>
              <w:tab w:val="right" w:leader="dot" w:pos="8306"/>
            </w:tabs>
          </w:pPr>
          <w:hyperlink w:anchor="_Toc29435" w:history="1">
            <w:r>
              <w:rPr>
                <w:rFonts w:ascii="宋体" w:hAnsi="宋体" w:hint="eastAsia"/>
                <w:bCs/>
                <w:szCs w:val="21"/>
              </w:rPr>
              <w:t>1</w:t>
            </w:r>
            <w:r>
              <w:rPr>
                <w:rFonts w:ascii="宋体" w:hAnsi="宋体" w:hint="eastAsia"/>
                <w:bCs/>
                <w:szCs w:val="21"/>
                <w:lang w:val="en-US" w:eastAsia="zh-CN"/>
              </w:rPr>
              <w:t>.</w:t>
            </w:r>
            <w:r>
              <w:rPr>
                <w:rFonts w:ascii="宋体" w:hAnsi="宋体" w:hint="eastAsia"/>
                <w:bCs/>
                <w:szCs w:val="21"/>
              </w:rPr>
              <w:t>明确产品推荐策略的目的</w:t>
            </w:r>
            <w:r>
              <w:tab/>
            </w:r>
            <w:r>
              <w:fldChar w:fldCharType="begin"/>
            </w:r>
            <w:r>
              <w:instrText xml:space="preserve"> PAGEREF _Toc29435 \h </w:instrText>
            </w:r>
            <w:r>
              <w:fldChar w:fldCharType="separate"/>
            </w:r>
            <w:r>
              <w:t>31</w:t>
            </w:r>
            <w:r>
              <w:fldChar w:fldCharType="end"/>
            </w:r>
          </w:hyperlink>
        </w:p>
        <w:p>
          <w:pPr>
            <w:pStyle w:val="TOC3"/>
            <w:tabs>
              <w:tab w:val="right" w:leader="dot" w:pos="8306"/>
            </w:tabs>
            <w:sectPr>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2"/>
              <w:cols w:num="1" w:space="425"/>
              <w:titlePg w:val="0"/>
              <w:docGrid w:type="lines" w:linePitch="312" w:charSpace="0"/>
            </w:sectPr>
          </w:pPr>
          <w:hyperlink w:anchor="_Toc1289" w:history="1">
            <w:r>
              <w:rPr>
                <w:rFonts w:ascii="宋体" w:hAnsi="宋体" w:hint="eastAsia"/>
                <w:bCs/>
                <w:szCs w:val="21"/>
              </w:rPr>
              <w:t>2</w:t>
            </w:r>
            <w:r>
              <w:rPr>
                <w:rFonts w:ascii="宋体" w:hAnsi="宋体" w:hint="eastAsia"/>
                <w:bCs/>
                <w:szCs w:val="21"/>
                <w:lang w:eastAsia="zh-CN"/>
              </w:rPr>
              <w:t>.</w:t>
            </w:r>
            <w:r>
              <w:rPr>
                <w:rFonts w:ascii="宋体" w:hAnsi="宋体" w:hint="eastAsia"/>
                <w:bCs/>
                <w:szCs w:val="21"/>
              </w:rPr>
              <w:t>产品推荐策略优化的保障措施</w:t>
            </w:r>
            <w:r>
              <w:tab/>
            </w:r>
            <w:r>
              <w:fldChar w:fldCharType="begin"/>
            </w:r>
            <w:r>
              <w:instrText xml:space="preserve"> PAGEREF _Toc1289 \h </w:instrText>
            </w:r>
            <w:r>
              <w:fldChar w:fldCharType="separate"/>
            </w:r>
            <w:r>
              <w:t>31</w:t>
            </w:r>
            <w:r>
              <w:fldChar w:fldCharType="end"/>
            </w:r>
          </w:hyperlink>
        </w:p>
      </w:sdtContent>
    </w:sdt>
    <w:sdt>
      <w:sdtPr>
        <w:rPr>
          <w:rFonts w:ascii="宋体" w:hAnsi="宋体"/>
        </w:rPr>
        <w:id w:val="1222223324"/>
        <w:docPartObj>
          <w:docPartGallery w:val="Table of Contents"/>
          <w:docPartUnique/>
        </w:docPartObj>
        <w15:color w:val="DBDBDB"/>
      </w:sdtPr>
      <w:sdtEndPr>
        <w:rPr>
          <w:rFonts w:ascii="Times New Roman" w:hAnsi="Times New Roman"/>
        </w:rPr>
      </w:sdtEndPr>
      <w:sdtContent>
        <w:p>
          <w:pPr>
            <w:pStyle w:val="TOC1"/>
            <w:tabs>
              <w:tab w:val="right" w:leader="dot" w:pos="8306"/>
            </w:tabs>
          </w:pPr>
          <w:hyperlink w:anchor="_Toc21979" w:history="1">
            <w:r>
              <w:rPr>
                <w:rFonts w:ascii="宋体" w:hAnsi="宋体" w:hint="eastAsia"/>
                <w:bCs/>
                <w:szCs w:val="36"/>
                <w:lang w:val="en-US" w:eastAsia="zh-CN"/>
              </w:rPr>
              <w:t>五、</w:t>
            </w:r>
            <w:r>
              <w:rPr>
                <w:rFonts w:ascii="宋体" w:hAnsi="宋体" w:hint="eastAsia"/>
                <w:bCs/>
                <w:szCs w:val="36"/>
              </w:rPr>
              <w:t>研究结论、局限和展望</w:t>
            </w:r>
            <w:r>
              <w:tab/>
            </w:r>
            <w:r>
              <w:fldChar w:fldCharType="begin"/>
            </w:r>
            <w:r>
              <w:instrText xml:space="preserve"> PAGEREF _Toc21979 \h </w:instrText>
            </w:r>
            <w:r>
              <w:fldChar w:fldCharType="separate"/>
            </w:r>
            <w:r>
              <w:t>31</w:t>
            </w:r>
            <w:r>
              <w:fldChar w:fldCharType="end"/>
            </w:r>
          </w:hyperlink>
        </w:p>
        <w:p>
          <w:pPr>
            <w:pStyle w:val="TOC2"/>
            <w:tabs>
              <w:tab w:val="right" w:leader="dot" w:pos="8306"/>
            </w:tabs>
          </w:pPr>
          <w:hyperlink w:anchor="_Toc14629" w:history="1">
            <w:r>
              <w:rPr>
                <w:rFonts w:ascii="宋体" w:hAnsi="宋体" w:hint="eastAsia"/>
                <w:bCs/>
                <w:szCs w:val="21"/>
                <w:lang w:eastAsia="zh-CN"/>
              </w:rPr>
              <w:t>（</w:t>
            </w:r>
            <w:r>
              <w:rPr>
                <w:rFonts w:ascii="宋体" w:hAnsi="宋体" w:hint="eastAsia"/>
                <w:bCs/>
                <w:szCs w:val="21"/>
                <w:lang w:val="en-US" w:eastAsia="zh-CN"/>
              </w:rPr>
              <w:t>一</w:t>
            </w:r>
            <w:r>
              <w:rPr>
                <w:rFonts w:ascii="宋体" w:hAnsi="宋体" w:hint="eastAsia"/>
                <w:bCs/>
                <w:szCs w:val="21"/>
                <w:lang w:eastAsia="zh-CN"/>
              </w:rPr>
              <w:t>）</w:t>
            </w:r>
            <w:r>
              <w:rPr>
                <w:rFonts w:ascii="宋体" w:hAnsi="宋体" w:hint="eastAsia"/>
                <w:bCs/>
                <w:szCs w:val="21"/>
              </w:rPr>
              <w:t>研究结论</w:t>
            </w:r>
            <w:r>
              <w:tab/>
            </w:r>
            <w:r>
              <w:fldChar w:fldCharType="begin"/>
            </w:r>
            <w:r>
              <w:instrText xml:space="preserve"> PAGEREF _Toc14629 \h </w:instrText>
            </w:r>
            <w:r>
              <w:fldChar w:fldCharType="separate"/>
            </w:r>
            <w:r>
              <w:t>32</w:t>
            </w:r>
            <w:r>
              <w:fldChar w:fldCharType="end"/>
            </w:r>
          </w:hyperlink>
        </w:p>
        <w:p>
          <w:pPr>
            <w:pStyle w:val="TOC2"/>
            <w:tabs>
              <w:tab w:val="right" w:leader="dot" w:pos="8306"/>
            </w:tabs>
          </w:pPr>
          <w:hyperlink w:anchor="_Toc3576" w:history="1">
            <w:r>
              <w:rPr>
                <w:rFonts w:ascii="宋体" w:hAnsi="宋体" w:hint="eastAsia"/>
                <w:bCs/>
                <w:szCs w:val="21"/>
                <w:lang w:eastAsia="zh-CN"/>
              </w:rPr>
              <w:t>（</w:t>
            </w:r>
            <w:r>
              <w:rPr>
                <w:rFonts w:ascii="宋体" w:hAnsi="宋体" w:hint="eastAsia"/>
                <w:bCs/>
                <w:szCs w:val="21"/>
                <w:lang w:val="en-US" w:eastAsia="zh-CN"/>
              </w:rPr>
              <w:t>二</w:t>
            </w:r>
            <w:r>
              <w:rPr>
                <w:rFonts w:ascii="宋体" w:hAnsi="宋体" w:hint="eastAsia"/>
                <w:bCs/>
                <w:szCs w:val="21"/>
                <w:lang w:eastAsia="zh-CN"/>
              </w:rPr>
              <w:t>）</w:t>
            </w:r>
            <w:r>
              <w:rPr>
                <w:rFonts w:ascii="宋体" w:hAnsi="宋体" w:hint="eastAsia"/>
                <w:bCs/>
                <w:szCs w:val="21"/>
              </w:rPr>
              <w:t>研究局限与展望</w:t>
            </w:r>
            <w:r>
              <w:tab/>
            </w:r>
            <w:r>
              <w:fldChar w:fldCharType="begin"/>
            </w:r>
            <w:r>
              <w:instrText xml:space="preserve"> PAGEREF _Toc3576 \h </w:instrText>
            </w:r>
            <w:r>
              <w:fldChar w:fldCharType="separate"/>
            </w:r>
            <w:r>
              <w:t>32</w:t>
            </w:r>
            <w:r>
              <w:fldChar w:fldCharType="end"/>
            </w:r>
          </w:hyperlink>
        </w:p>
        <w:p>
          <w:pPr>
            <w:pStyle w:val="TOC1"/>
            <w:tabs>
              <w:tab w:val="right" w:leader="dot" w:pos="8306"/>
            </w:tabs>
          </w:pPr>
          <w:hyperlink w:anchor="_Toc13786" w:history="1">
            <w:r>
              <w:rPr>
                <w:rFonts w:ascii="宋体" w:hAnsi="宋体" w:hint="eastAsia"/>
                <w:szCs w:val="21"/>
              </w:rPr>
              <w:t>附录一 调查问卷</w:t>
            </w:r>
            <w:r>
              <w:tab/>
            </w:r>
            <w:r>
              <w:fldChar w:fldCharType="begin"/>
            </w:r>
            <w:r>
              <w:instrText xml:space="preserve"> PAGEREF _Toc13786 \h </w:instrText>
            </w:r>
            <w:r>
              <w:fldChar w:fldCharType="separate"/>
            </w:r>
            <w:r>
              <w:t>33</w:t>
            </w:r>
            <w:r>
              <w:fldChar w:fldCharType="end"/>
            </w:r>
          </w:hyperlink>
        </w:p>
        <w:p>
          <w:r>
            <w:fldChar w:fldCharType="end"/>
          </w:r>
        </w:p>
      </w:sdtContent>
    </w:sdt>
    <w:p/>
    <w:p/>
    <w:p/>
    <w:p/>
    <w:p/>
    <w:p/>
    <w:p/>
    <w:p/>
    <w:p/>
    <w:p/>
    <w:p/>
    <w:p/>
    <w:p/>
    <w:p/>
    <w:p/>
    <w:p/>
    <w:p/>
    <w:p/>
    <w:p/>
    <w:p/>
    <w:p/>
    <w:p/>
    <w:p/>
    <w:p/>
    <w:p/>
    <w:p/>
    <w:p>
      <w:pPr>
        <w:rPr>
          <w:rFonts w:hint="eastAsia"/>
        </w:rPr>
      </w:pPr>
    </w:p>
    <w:p>
      <w:pPr>
        <w:jc w:val="center"/>
        <w:rPr>
          <w:b/>
          <w:bCs/>
          <w:sz w:val="36"/>
          <w:szCs w:val="36"/>
        </w:rPr>
      </w:pPr>
      <w:r>
        <w:rPr>
          <w:rFonts w:hint="eastAsia"/>
          <w:b/>
          <w:bCs/>
          <w:sz w:val="36"/>
          <w:szCs w:val="36"/>
        </w:rPr>
        <w:t>摘要</w:t>
      </w:r>
    </w:p>
    <w:p>
      <w:pPr>
        <w:ind w:firstLine="360" w:firstLineChars="200"/>
        <w:rPr>
          <w:rFonts w:ascii="仿宋" w:eastAsia="仿宋" w:hAnsi="仿宋"/>
          <w:sz w:val="18"/>
          <w:szCs w:val="18"/>
        </w:rPr>
        <w:sectPr>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3"/>
          <w:cols w:num="1" w:space="425"/>
          <w:titlePg w:val="0"/>
          <w:docGrid w:type="lines" w:linePitch="312" w:charSpace="0"/>
        </w:sectPr>
      </w:pPr>
      <w:r>
        <w:rPr>
          <w:rFonts w:ascii="仿宋" w:eastAsia="仿宋" w:hAnsi="仿宋" w:hint="eastAsia"/>
          <w:sz w:val="18"/>
          <w:szCs w:val="18"/>
        </w:rPr>
        <w:t>【</w:t>
      </w:r>
      <w:r>
        <w:rPr>
          <w:rFonts w:ascii="仿宋" w:eastAsia="仿宋" w:hAnsi="仿宋" w:hint="eastAsia"/>
          <w:b/>
          <w:bCs/>
          <w:sz w:val="18"/>
          <w:szCs w:val="18"/>
        </w:rPr>
        <w:t>摘要</w:t>
      </w:r>
    </w:p>
    <w:p>
      <w:pPr>
        <w:ind w:firstLine="360" w:firstLineChars="200"/>
        <w:rPr>
          <w:rFonts w:ascii="仿宋" w:eastAsia="仿宋" w:hAnsi="仿宋"/>
          <w:sz w:val="18"/>
          <w:szCs w:val="18"/>
        </w:rPr>
      </w:pPr>
      <w:r>
        <w:rPr>
          <w:rFonts w:ascii="仿宋" w:eastAsia="仿宋" w:hAnsi="仿宋" w:hint="eastAsia"/>
          <w:sz w:val="18"/>
          <w:szCs w:val="18"/>
        </w:rPr>
        <w:t>】新零售概念随着经济社会的发展被越来越多的企业接受，而产品推荐策略作为营销的重要一环，在新零售情境下面对的新问题与新挑战是非常值得研究的问题。本文在开始阶段运用文献分析法，对新零售概念与产品推荐策略以及隐私保护进行了综合阐述，阐明了研究现状；在后续研究中通过案例分析法分析了具有代表性的新零售企业的产品推荐策略。；进一步进行问卷调查，使用李克特量表形式收集数据，对问卷结果进行分析，探究产品推荐策略中影响消费者再消费意愿的因素；就研究结果提出从品牌因素，线上体验，线下体验以及隐私体验等角度的优化策略与保障措施。为新零售情景下产品推荐策略的进一步发展，提供借鉴与参考。</w:t>
      </w:r>
    </w:p>
    <w:p>
      <w:pPr>
        <w:ind w:firstLine="360" w:firstLineChars="200"/>
        <w:rPr>
          <w:rFonts w:ascii="仿宋" w:eastAsia="仿宋" w:hAnsi="仿宋"/>
          <w:sz w:val="18"/>
          <w:szCs w:val="18"/>
        </w:rPr>
      </w:pPr>
      <w:r>
        <w:rPr>
          <w:rFonts w:ascii="仿宋" w:eastAsia="仿宋" w:hAnsi="仿宋" w:hint="eastAsia"/>
          <w:sz w:val="18"/>
          <w:szCs w:val="18"/>
        </w:rPr>
        <w:t>【</w:t>
      </w:r>
      <w:r>
        <w:rPr>
          <w:rFonts w:ascii="仿宋" w:eastAsia="仿宋" w:hAnsi="仿宋" w:hint="eastAsia"/>
          <w:b/>
          <w:bCs/>
          <w:sz w:val="18"/>
          <w:szCs w:val="18"/>
        </w:rPr>
        <w:t>关键词</w:t>
      </w:r>
      <w:r>
        <w:rPr>
          <w:rFonts w:ascii="仿宋" w:eastAsia="仿宋" w:hAnsi="仿宋" w:hint="eastAsia"/>
          <w:sz w:val="18"/>
          <w:szCs w:val="18"/>
        </w:rPr>
        <w:t>】新零售；推荐策略；消费者行为分析；隐私保护</w:t>
      </w:r>
    </w:p>
    <w:p/>
    <w:p>
      <w:pPr>
        <w:spacing w:before="156" w:beforeLines="50" w:after="156" w:afterLines="50" w:line="360" w:lineRule="auto"/>
        <w:jc w:val="center"/>
        <w:outlineLvl w:val="0"/>
        <w:rPr>
          <w:rFonts w:ascii="宋体" w:hAnsi="宋体"/>
          <w:b/>
          <w:bCs/>
          <w:sz w:val="36"/>
          <w:szCs w:val="36"/>
        </w:rPr>
      </w:pPr>
      <w:bookmarkStart w:id="1" w:name="_Toc26329"/>
      <w:r>
        <w:rPr>
          <w:rFonts w:ascii="宋体" w:hAnsi="宋体" w:hint="eastAsia"/>
          <w:b/>
          <w:bCs/>
          <w:sz w:val="36"/>
          <w:szCs w:val="36"/>
          <w:lang w:val="en-US" w:eastAsia="zh-CN"/>
        </w:rPr>
        <w:t>一、</w:t>
      </w:r>
      <w:r>
        <w:rPr>
          <w:rFonts w:ascii="宋体" w:hAnsi="宋体" w:hint="eastAsia"/>
          <w:b/>
          <w:bCs/>
          <w:sz w:val="36"/>
          <w:szCs w:val="36"/>
        </w:rPr>
        <w:t>绪论</w:t>
      </w:r>
      <w:bookmarkEnd w:id="1"/>
    </w:p>
    <w:p>
      <w:pPr>
        <w:outlineLvl w:val="1"/>
        <w:rPr>
          <w:rFonts w:ascii="宋体" w:hAnsi="宋体"/>
          <w:b/>
          <w:bCs/>
          <w:szCs w:val="21"/>
        </w:rPr>
      </w:pPr>
      <w:bookmarkStart w:id="2" w:name="_Toc24913"/>
      <w:r>
        <w:rPr>
          <w:rFonts w:ascii="宋体" w:hAnsi="宋体" w:hint="eastAsia"/>
          <w:b/>
          <w:bCs/>
          <w:szCs w:val="21"/>
          <w:lang w:eastAsia="zh-CN"/>
        </w:rPr>
        <w:t>（</w:t>
      </w:r>
      <w:r>
        <w:rPr>
          <w:rFonts w:ascii="宋体" w:hAnsi="宋体" w:hint="eastAsia"/>
          <w:b/>
          <w:bCs/>
          <w:szCs w:val="21"/>
          <w:lang w:val="en-US" w:eastAsia="zh-CN"/>
        </w:rPr>
        <w:t>一</w:t>
      </w:r>
      <w:r>
        <w:rPr>
          <w:rFonts w:ascii="宋体" w:hAnsi="宋体" w:hint="eastAsia"/>
          <w:b/>
          <w:bCs/>
          <w:szCs w:val="21"/>
          <w:lang w:eastAsia="zh-CN"/>
        </w:rPr>
        <w:t>）</w:t>
      </w:r>
      <w:r>
        <w:rPr>
          <w:rFonts w:ascii="宋体" w:hAnsi="宋体" w:hint="eastAsia"/>
          <w:b/>
          <w:bCs/>
          <w:szCs w:val="21"/>
        </w:rPr>
        <w:t>选题背景</w:t>
      </w:r>
      <w:bookmarkEnd w:id="2"/>
    </w:p>
    <w:p>
      <w:pPr>
        <w:spacing w:line="360" w:lineRule="auto"/>
        <w:ind w:firstLine="420" w:firstLineChars="200"/>
      </w:pPr>
      <w:r>
        <w:rPr>
          <w:rFonts w:hint="eastAsia"/>
        </w:rPr>
        <w:t xml:space="preserve"> “新零售”这一概念是在2016年的“杭州云栖”大会上，由阿里巴巴董事局主席马云首次在国内提出。他认为必须将“线上线下和物流结合在一起，才能诞生真正的新零售”。现有的文献对“新零售"这一概念尚未有标准、统一的定义，但普遍认同的是“新零售"应该是一种将大数据等创新信息技术，与线上线下商业渠道，供应链与物流的整合方案等要素结合的新时代商业模式。</w:t>
      </w:r>
    </w:p>
    <w:p>
      <w:pPr>
        <w:spacing w:line="360" w:lineRule="auto"/>
        <w:ind w:firstLine="420" w:firstLineChars="200"/>
      </w:pPr>
      <w:r>
        <w:rPr>
          <w:rFonts w:hint="eastAsia"/>
        </w:rPr>
        <w:t>新零售情景下产品的推荐机制，相较于传统电商的线上推荐进一步的整合了线下的消费数据，线下数据能反馈在线上的大数据中完善用户画像。同时，也能更及时的将线上数据的用户画像应用在线下的消费场景营建中。这种打通线上线下的模式，与单独的电商推荐系统相比具有更高的效率与实时性。</w:t>
      </w:r>
    </w:p>
    <w:p>
      <w:pPr>
        <w:spacing w:line="360" w:lineRule="auto"/>
        <w:ind w:firstLine="420" w:firstLineChars="200"/>
      </w:pPr>
      <w:r>
        <w:rPr>
          <w:rFonts w:hint="eastAsia"/>
        </w:rPr>
        <w:t>推荐机制能够有效提高商家与消费者对接的效率，依靠新零售环境下的推荐机制可以帮助商 家实现新品的“冷启动”，提高产品与其相关产品的销售额，通过个性化地推荐策略提高用户黏性。 相比较于传统的商家广告手段，“新零售"的推荐机制具有“千人千面”的个性化特点，依靠线上线下双渠道的大数据信息描绘完整的用户画像，并依此为依据预测其未来消费。也能帮助商家更快捷的接 触目标用户，分发信息流，传递商品信息，高效转化为购买行为，达成业务目标。</w:t>
      </w:r>
    </w:p>
    <w:p>
      <w:pPr>
        <w:spacing w:line="360" w:lineRule="auto"/>
        <w:ind w:firstLine="420" w:firstLineChars="200"/>
      </w:pPr>
      <w:r>
        <w:rPr>
          <w:rFonts w:hint="eastAsia"/>
        </w:rPr>
        <w:t>现阶段一大批行业巨头正在试图抢占“新零售”这一蓝海市场，基于各自的企业特色与目标客户都推出了自己的“新零售推荐策略”。但根据消费者和一些电商从业者的反馈，这些产品推荐机制都还存在一些问题，例如在推荐机制上不够个性化；推荐的商品重复；推荐的商品与用户实际需求关联度低；无法提高商家销量与交叉产品销售额；推荐的实时性不足；没有保护好顾客的个人隐私；出现“大数据杀熟”现象等问题。</w:t>
      </w:r>
    </w:p>
    <w:p>
      <w:pPr>
        <w:spacing w:line="360" w:lineRule="auto"/>
        <w:ind w:firstLine="420" w:firstLineChars="200"/>
      </w:pPr>
      <w:r>
        <w:rPr>
          <w:rFonts w:hint="eastAsia"/>
        </w:rPr>
        <w:t>针对以上问题，在本文中将对产品推荐策略机制如何实现更高的相关性，如何在大数据基础上对用户购买行为的分析分类，并将如何在产品的推荐上实现更高的转化率。如何在保护顾客隐私的同时为其提供更符合其需求的产品。这些问题都有待进一步的理论探究。</w:t>
      </w:r>
    </w:p>
    <w:p>
      <w:pPr>
        <w:spacing w:line="360" w:lineRule="auto"/>
        <w:outlineLvl w:val="1"/>
        <w:rPr>
          <w:rFonts w:ascii="宋体" w:hAnsi="宋体"/>
          <w:b/>
          <w:bCs/>
        </w:rPr>
        <w:sectPr>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4"/>
          <w:cols w:num="1" w:space="425"/>
          <w:titlePg w:val="0"/>
          <w:docGrid w:type="lines" w:linePitch="312" w:charSpace="0"/>
        </w:sectPr>
      </w:pPr>
      <w:bookmarkStart w:id="3" w:name="_Toc21230"/>
      <w:r>
        <w:rPr>
          <w:rFonts w:ascii="宋体" w:hAnsi="宋体" w:hint="eastAsia"/>
          <w:b/>
          <w:bCs/>
          <w:lang w:eastAsia="zh-CN"/>
        </w:rPr>
        <w:t>（</w:t>
      </w:r>
      <w:r>
        <w:rPr>
          <w:rFonts w:ascii="宋体" w:hAnsi="宋体" w:hint="eastAsia"/>
          <w:b/>
          <w:bCs/>
          <w:lang w:val="en-US" w:eastAsia="zh-CN"/>
        </w:rPr>
        <w:t>二</w:t>
      </w:r>
      <w:r>
        <w:rPr>
          <w:rFonts w:ascii="宋体" w:hAnsi="宋体" w:hint="eastAsia"/>
          <w:b/>
          <w:bCs/>
          <w:lang w:eastAsia="zh-CN"/>
        </w:rPr>
        <w:t>）</w:t>
      </w:r>
      <w:r>
        <w:rPr>
          <w:rFonts w:ascii="宋体" w:hAnsi="宋体" w:hint="eastAsia"/>
          <w:b/>
          <w:bCs/>
        </w:rPr>
        <w:t>研究意义</w:t>
      </w:r>
      <w:bookmarkEnd w:id="3"/>
    </w:p>
    <w:p>
      <w:pPr>
        <w:spacing w:line="360" w:lineRule="auto"/>
        <w:outlineLvl w:val="2"/>
        <w:rPr>
          <w:rFonts w:ascii="宋体" w:hAnsi="宋体"/>
          <w:b/>
          <w:bCs/>
        </w:rPr>
      </w:pPr>
      <w:bookmarkStart w:id="4" w:name="_Toc8052"/>
      <w:r>
        <w:rPr>
          <w:rFonts w:ascii="宋体" w:hAnsi="宋体" w:hint="eastAsia"/>
          <w:b/>
          <w:bCs/>
        </w:rPr>
        <w:t>1.理论意义</w:t>
      </w:r>
      <w:bookmarkEnd w:id="4"/>
    </w:p>
    <w:p>
      <w:pPr>
        <w:spacing w:line="360" w:lineRule="auto"/>
        <w:ind w:firstLine="420" w:firstLineChars="200"/>
      </w:pPr>
      <w:r>
        <w:rPr>
          <w:rFonts w:hint="eastAsia"/>
        </w:rPr>
        <w:t>本文探讨新零售情境下的推荐策略研究，试图通过对已有文献的分析与实证研究相结合，来探讨此前关于产品推荐机制整体体系与隐私保护相关理论中尚未解决的问题，研究其各个相关因素，为</w:t>
      </w:r>
      <w:r>
        <w:rPr>
          <w:rFonts w:hint="eastAsia"/>
          <w:lang w:val="en-US" w:eastAsia="zh-CN"/>
        </w:rPr>
        <w:t>新零售情景下新的产品</w:t>
      </w:r>
      <w:r>
        <w:rPr>
          <w:rFonts w:hint="eastAsia"/>
        </w:rPr>
        <w:t>推荐策略提供理论参考。</w:t>
      </w:r>
    </w:p>
    <w:p>
      <w:pPr>
        <w:spacing w:line="360" w:lineRule="auto"/>
        <w:outlineLvl w:val="2"/>
        <w:rPr>
          <w:rFonts w:ascii="宋体" w:hAnsi="宋体"/>
          <w:b/>
          <w:bCs/>
        </w:rPr>
      </w:pPr>
      <w:bookmarkStart w:id="5" w:name="_Toc18556"/>
      <w:r>
        <w:rPr>
          <w:rFonts w:ascii="宋体" w:hAnsi="宋体" w:hint="eastAsia"/>
          <w:b/>
          <w:bCs/>
        </w:rPr>
        <w:t>2</w:t>
      </w:r>
      <w:r>
        <w:rPr>
          <w:rFonts w:ascii="宋体" w:hAnsi="宋体" w:hint="eastAsia"/>
          <w:b/>
          <w:bCs/>
          <w:lang w:eastAsia="zh-CN"/>
        </w:rPr>
        <w:t>.</w:t>
      </w:r>
      <w:r>
        <w:rPr>
          <w:rFonts w:ascii="宋体" w:hAnsi="宋体" w:hint="eastAsia"/>
          <w:b/>
          <w:bCs/>
        </w:rPr>
        <w:t>现实意义</w:t>
      </w:r>
      <w:bookmarkEnd w:id="5"/>
    </w:p>
    <w:p>
      <w:pPr>
        <w:spacing w:line="360" w:lineRule="auto"/>
        <w:ind w:firstLine="420" w:firstLineChars="200"/>
      </w:pPr>
      <w:r>
        <w:rPr>
          <w:rFonts w:hint="eastAsia"/>
        </w:rPr>
        <w:t>本文将对目前主流企业新零售情景下产品的推荐机制进行分析，探究其可能存在的问题，并针对现阶段的问题提出相对应的对策。在民法典加强对公民隐私权保护的前提下，探究个性化地推荐机制的隐私保护边界与方式问题。促进新零售行业更加健康稳定的发展。</w:t>
      </w:r>
    </w:p>
    <w:p>
      <w:pPr>
        <w:spacing w:line="360" w:lineRule="auto"/>
        <w:outlineLvl w:val="1"/>
        <w:rPr>
          <w:rFonts w:ascii="宋体" w:hAnsi="宋体"/>
          <w:b/>
          <w:bCs/>
        </w:rPr>
      </w:pPr>
      <w:bookmarkStart w:id="6" w:name="_Toc2442"/>
      <w:r>
        <w:rPr>
          <w:rFonts w:ascii="宋体" w:hAnsi="宋体" w:hint="eastAsia"/>
          <w:b/>
          <w:bCs/>
          <w:lang w:eastAsia="zh-CN"/>
        </w:rPr>
        <w:t>（</w:t>
      </w:r>
      <w:r>
        <w:rPr>
          <w:rFonts w:ascii="宋体" w:hAnsi="宋体" w:hint="eastAsia"/>
          <w:b/>
          <w:bCs/>
          <w:lang w:val="en-US" w:eastAsia="zh-CN"/>
        </w:rPr>
        <w:t>三</w:t>
      </w:r>
      <w:r>
        <w:rPr>
          <w:rFonts w:ascii="宋体" w:hAnsi="宋体" w:hint="eastAsia"/>
          <w:b/>
          <w:bCs/>
          <w:lang w:eastAsia="zh-CN"/>
        </w:rPr>
        <w:t>）</w:t>
      </w:r>
      <w:r>
        <w:rPr>
          <w:rFonts w:ascii="宋体" w:hAnsi="宋体" w:hint="eastAsia"/>
          <w:b/>
          <w:bCs/>
        </w:rPr>
        <w:t>研究内容与研究方法</w:t>
      </w:r>
      <w:bookmarkEnd w:id="6"/>
    </w:p>
    <w:p>
      <w:pPr>
        <w:spacing w:line="360" w:lineRule="auto"/>
        <w:outlineLvl w:val="2"/>
        <w:rPr>
          <w:rFonts w:ascii="宋体" w:hAnsi="宋体"/>
          <w:b/>
          <w:bCs/>
        </w:rPr>
      </w:pPr>
      <w:bookmarkStart w:id="7" w:name="_Toc6690"/>
      <w:r>
        <w:rPr>
          <w:rFonts w:ascii="宋体" w:hAnsi="宋体" w:hint="eastAsia"/>
          <w:b/>
          <w:bCs/>
        </w:rPr>
        <w:t>1.研究内容</w:t>
      </w:r>
      <w:bookmarkEnd w:id="7"/>
    </w:p>
    <w:p>
      <w:pPr>
        <w:spacing w:line="360" w:lineRule="auto"/>
        <w:ind w:firstLine="420" w:firstLineChars="200"/>
        <w:rPr>
          <w:rFonts w:ascii="宋体" w:hAnsi="宋体"/>
        </w:rPr>
      </w:pPr>
      <w:r>
        <w:rPr>
          <w:rFonts w:ascii="宋体" w:hAnsi="宋体" w:hint="eastAsia"/>
        </w:rPr>
        <w:t>本文共分为六个章节，每一章节具体研究内容概括如下：</w:t>
      </w:r>
    </w:p>
    <w:p>
      <w:pPr>
        <w:spacing w:line="360" w:lineRule="auto"/>
        <w:ind w:firstLine="420" w:firstLineChars="200"/>
        <w:rPr>
          <w:rFonts w:ascii="宋体" w:hAnsi="宋体"/>
        </w:rPr>
      </w:pPr>
      <w:r>
        <w:rPr>
          <w:rFonts w:ascii="宋体" w:hAnsi="宋体" w:hint="eastAsia"/>
        </w:rPr>
        <w:t>第一章：绪论。本章主要介绍关于新零售的研究背景，提出了研究问题，对研究意义从理论意义和现实意义两个角度进行了分析，进而对本文的研究路径的大致框架与每一章的研究内容进行阐述。梳理了技术路径，提出了本文的研究创新点。</w:t>
      </w:r>
    </w:p>
    <w:p>
      <w:pPr>
        <w:spacing w:line="360" w:lineRule="auto"/>
        <w:ind w:firstLine="420" w:firstLineChars="200"/>
        <w:rPr>
          <w:rFonts w:ascii="宋体" w:hAnsi="宋体"/>
        </w:rPr>
      </w:pPr>
      <w:r>
        <w:rPr>
          <w:rFonts w:ascii="宋体" w:hAnsi="宋体" w:hint="eastAsia"/>
        </w:rPr>
        <w:t>第二章：理论基础与文献综述。本章系统性的梳理了新零售理论、产品推荐策略以及大数据下隐私保护问题方面的相关文献。对现阶段的新零售以及产品推荐策略研究成果进行了归纳总结，为本文后续的有关研究提供了理论支持。</w:t>
      </w:r>
    </w:p>
    <w:p>
      <w:pPr>
        <w:spacing w:line="360" w:lineRule="auto"/>
        <w:ind w:firstLine="420" w:firstLineChars="200"/>
        <w:rPr>
          <w:rFonts w:ascii="宋体" w:hAnsi="宋体"/>
        </w:rPr>
      </w:pPr>
      <w:r>
        <w:rPr>
          <w:rFonts w:ascii="宋体" w:hAnsi="宋体" w:hint="eastAsia"/>
        </w:rPr>
        <w:t>第三章：通过新零售行业现状的分析阐述，以及典型案例分析，论述新零售发展现状。通过对案例企业的新零售情景下产品推荐策略分析，为下一步的研究提供思路。对消费者群体进行问卷调查，问卷关于产品推荐策略可能设计的四个维度与消费者再消费意愿的关联探究。对问卷结果使用SPSS进行数据分析与统计。</w:t>
      </w:r>
    </w:p>
    <w:p>
      <w:pPr>
        <w:spacing w:line="360" w:lineRule="auto"/>
        <w:ind w:firstLine="420" w:firstLineChars="200"/>
        <w:rPr>
          <w:rFonts w:ascii="宋体" w:hAnsi="宋体"/>
        </w:rPr>
      </w:pPr>
      <w:r>
        <w:rPr>
          <w:rFonts w:ascii="宋体" w:hAnsi="宋体" w:hint="eastAsia"/>
        </w:rPr>
        <w:t>第四章：针对上文的问卷调查结果，在品牌因素，线上体验，线下体验以及营私体验的角度提出优化策略与保障措施。</w:t>
      </w:r>
    </w:p>
    <w:p>
      <w:pPr>
        <w:spacing w:line="360" w:lineRule="auto"/>
        <w:ind w:firstLine="420" w:firstLineChars="200"/>
        <w:rPr>
          <w:rFonts w:ascii="宋体" w:hAnsi="宋体"/>
        </w:rPr>
      </w:pPr>
      <w:r>
        <w:rPr>
          <w:rFonts w:ascii="宋体" w:hAnsi="宋体" w:hint="eastAsia"/>
        </w:rPr>
        <w:t>第五章：研究结论、不足以及展望。总结本文论述的研究结论，以及存在的不足之处，展望下一阶段的研究成果。</w:t>
      </w:r>
    </w:p>
    <w:p>
      <w:pPr>
        <w:spacing w:line="360" w:lineRule="auto"/>
        <w:outlineLvl w:val="2"/>
        <w:rPr>
          <w:rFonts w:ascii="宋体" w:hAnsi="宋体"/>
          <w:b/>
          <w:bCs/>
        </w:rPr>
      </w:pPr>
      <w:bookmarkStart w:id="8" w:name="_Toc5250"/>
      <w:r>
        <w:rPr>
          <w:rFonts w:ascii="宋体" w:hAnsi="宋体" w:hint="eastAsia"/>
          <w:b/>
          <w:bCs/>
        </w:rPr>
        <w:t>2</w:t>
      </w:r>
      <w:r>
        <w:rPr>
          <w:rFonts w:ascii="宋体" w:hAnsi="宋体" w:hint="eastAsia"/>
          <w:b/>
          <w:bCs/>
          <w:lang w:eastAsia="zh-CN"/>
        </w:rPr>
        <w:t>.</w:t>
      </w:r>
      <w:r>
        <w:rPr>
          <w:rFonts w:ascii="宋体" w:hAnsi="宋体" w:hint="eastAsia"/>
          <w:b/>
          <w:bCs/>
        </w:rPr>
        <w:t>研究方法</w:t>
      </w:r>
      <w:bookmarkEnd w:id="8"/>
    </w:p>
    <w:p>
      <w:pPr>
        <w:spacing w:line="360" w:lineRule="auto"/>
        <w:ind w:firstLine="420" w:firstLineChars="200"/>
        <w:rPr>
          <w:rFonts w:ascii="宋体" w:hAnsi="宋体"/>
        </w:rPr>
      </w:pPr>
      <w:r>
        <w:rPr>
          <w:rFonts w:ascii="宋体" w:hAnsi="宋体" w:hint="eastAsia"/>
        </w:rPr>
        <w:t>本文的研究方法基于管理学、市场营销学等理论基础，以新零售情景下产品推荐策略与消费者行为为对象进行研究，具体研究方法如下。</w:t>
      </w:r>
    </w:p>
    <w:p>
      <w:pPr>
        <w:spacing w:line="360" w:lineRule="auto"/>
        <w:ind w:firstLine="420" w:firstLineChars="200"/>
        <w:rPr>
          <w:rFonts w:ascii="宋体" w:hAnsi="宋体"/>
        </w:rPr>
        <w:sectPr>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5"/>
          <w:cols w:num="1" w:space="425"/>
          <w:titlePg w:val="0"/>
          <w:docGrid w:type="lines" w:linePitch="312" w:charSpace="0"/>
        </w:sectPr>
      </w:pPr>
      <w:r>
        <w:rPr>
          <w:rFonts w:ascii="宋体" w:hAnsi="宋体" w:hint="eastAsia"/>
        </w:rPr>
        <w:t>1 .文献研究法。首先在知网、万方等中文数据库和谷歌学术、Spring</w:t>
      </w:r>
      <w:r>
        <w:rPr>
          <w:rFonts w:ascii="宋体" w:hAnsi="宋体" w:hint="eastAsia"/>
        </w:rPr>
        <w:t>er</w:t>
      </w:r>
    </w:p>
    <w:p>
      <w:pPr>
        <w:spacing w:line="360" w:lineRule="auto"/>
        <w:ind w:firstLine="420" w:firstLineChars="200"/>
        <w:rPr>
          <w:rFonts w:ascii="宋体" w:hAnsi="宋体"/>
        </w:rPr>
      </w:pPr>
      <w:r>
        <w:rPr>
          <w:rFonts w:ascii="宋体" w:hAnsi="宋体" w:hint="eastAsia"/>
        </w:rPr>
        <w:t xml:space="preserve"> Link等外文数据库，搜集相关文献，形成对课题研究的主要研究对象相对全面和清晰地认知，并从中发现现有研究的不足以及本课题可进行完善之处。</w:t>
      </w:r>
      <w:r>
        <w:rPr>
          <w:rFonts w:ascii="宋体" w:hAnsi="宋体" w:hint="eastAsia"/>
        </w:rPr>
        <w:t xml:space="preserve"> </w:t>
      </w:r>
    </w:p>
    <w:p>
      <w:pPr>
        <w:spacing w:line="360" w:lineRule="auto"/>
        <w:ind w:firstLine="420" w:firstLineChars="200"/>
        <w:rPr>
          <w:rFonts w:ascii="宋体" w:hAnsi="宋体"/>
        </w:rPr>
      </w:pPr>
      <w:r>
        <w:rPr>
          <w:rFonts w:ascii="宋体" w:hAnsi="宋体" w:hint="eastAsia"/>
        </w:rPr>
        <w:t>2</w:t>
      </w:r>
      <w:r>
        <w:rPr>
          <w:rFonts w:ascii="宋体" w:hAnsi="宋体"/>
        </w:rPr>
        <w:t>.</w:t>
      </w:r>
      <w:r>
        <w:rPr>
          <w:rFonts w:ascii="宋体" w:hAnsi="宋体" w:hint="eastAsia"/>
        </w:rPr>
        <w:t>比较分析法。对现有的新零售情景下产品推荐策略的各种研究成果进行比较分析，尝试着尽可能客观地作出评价和提出建议。</w:t>
      </w:r>
    </w:p>
    <w:p>
      <w:pPr>
        <w:spacing w:line="360" w:lineRule="auto"/>
        <w:ind w:firstLine="420" w:firstLineChars="200"/>
        <w:rPr>
          <w:rFonts w:ascii="宋体" w:hAnsi="宋体"/>
        </w:rPr>
      </w:pPr>
      <w:r>
        <w:rPr>
          <w:rFonts w:ascii="宋体" w:hAnsi="宋体" w:hint="eastAsia"/>
        </w:rPr>
        <w:t>3</w:t>
      </w:r>
      <w:r>
        <w:rPr>
          <w:rFonts w:ascii="宋体" w:hAnsi="宋体"/>
        </w:rPr>
        <w:t>.</w:t>
      </w:r>
      <w:r>
        <w:rPr>
          <w:rFonts w:ascii="宋体" w:hAnsi="宋体" w:hint="eastAsia"/>
        </w:rPr>
        <w:t>问卷调查法：在阅读文献资料的基础上，根据自身研究课题，选取相应的成熟量表；然后根据所用量表设计好问卷，并采取实地调研与线上调研并分发回收并举的方式来提高样本数据的信度和效度。</w:t>
      </w:r>
    </w:p>
    <w:p>
      <w:pPr>
        <w:spacing w:line="360" w:lineRule="auto"/>
        <w:ind w:firstLine="420" w:firstLineChars="200"/>
        <w:rPr>
          <w:rFonts w:ascii="宋体" w:hAnsi="宋体"/>
        </w:rPr>
      </w:pPr>
      <w:r>
        <w:rPr>
          <w:rFonts w:ascii="宋体" w:hAnsi="宋体" w:hint="eastAsia"/>
        </w:rPr>
        <w:t>4</w:t>
      </w:r>
      <w:r>
        <w:rPr>
          <w:rFonts w:ascii="宋体" w:hAnsi="宋体"/>
        </w:rPr>
        <w:t>.</w:t>
      </w:r>
      <w:r>
        <w:rPr>
          <w:rFonts w:ascii="宋体" w:hAnsi="宋体" w:hint="eastAsia"/>
        </w:rPr>
        <w:t>规范分析与实证分析相结合的方法。本文在新零售的现有研究理论的基础上，对新零售推荐策略机制运行作用及影响因素比较分析，并做出判断。</w:t>
      </w:r>
    </w:p>
    <w:p>
      <w:pPr>
        <w:spacing w:line="360" w:lineRule="auto"/>
        <w:outlineLvl w:val="2"/>
        <w:rPr>
          <w:rFonts w:ascii="宋体" w:hAnsi="宋体"/>
          <w:b/>
          <w:bCs/>
        </w:rPr>
      </w:pPr>
      <w:bookmarkStart w:id="9" w:name="_Toc27294"/>
      <w:r>
        <w:rPr>
          <w:rFonts w:ascii="宋体" w:hAnsi="宋体" w:hint="eastAsia"/>
          <w:b/>
          <w:bCs/>
          <w:lang w:val="en-US" w:eastAsia="zh-CN"/>
        </w:rPr>
        <w:t>3.</w:t>
      </w:r>
      <w:r>
        <w:rPr>
          <w:rFonts w:ascii="宋体" w:hAnsi="宋体" w:hint="eastAsia"/>
          <w:b/>
          <w:bCs/>
        </w:rPr>
        <w:t>技术路径</w:t>
      </w:r>
      <w:bookmarkEnd w:id="9"/>
    </w:p>
    <w:p>
      <w:pPr>
        <w:spacing w:line="360" w:lineRule="auto"/>
        <w:ind w:firstLine="420" w:firstLineChars="200"/>
        <w:rPr>
          <w:rFonts w:ascii="宋体" w:hAnsi="宋体"/>
        </w:rPr>
      </w:pPr>
      <w:r>
        <w:rPr>
          <w:rFonts w:ascii="宋体" w:hAnsi="宋体"/>
        </w:rPr>
        <w:drawing>
          <wp:anchor distT="0" distB="0" distL="114300" distR="114300" simplePos="0" relativeHeight="251658240" behindDoc="0" locked="0" layoutInCell="1" allowOverlap="1">
            <wp:simplePos x="0" y="0"/>
            <wp:positionH relativeFrom="column">
              <wp:posOffset>469900</wp:posOffset>
            </wp:positionH>
            <wp:positionV relativeFrom="paragraph">
              <wp:posOffset>1257300</wp:posOffset>
            </wp:positionV>
            <wp:extent cx="3556000" cy="3054350"/>
            <wp:effectExtent l="0" t="0" r="0" b="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a:xfrm>
                      <a:off x="0" y="0"/>
                      <a:ext cx="3556000" cy="3054350"/>
                    </a:xfrm>
                    <a:prstGeom prst="rect">
                      <a:avLst/>
                    </a:prstGeom>
                    <a:noFill/>
                  </pic:spPr>
                </pic:pic>
              </a:graphicData>
            </a:graphic>
          </wp:anchor>
        </w:drawing>
      </w:r>
      <w:r>
        <w:rPr>
          <w:rFonts w:ascii="宋体" w:hAnsi="宋体" w:hint="eastAsia"/>
        </w:rPr>
        <w:t>本课题在研读国内外相关文献的基础上，总结已有的研究成果，挖掘其中的不足之处；通过对以往研究结果的梳理，同时提出新的理论解释与建议。通过对已有理论和现实案例的分析，来进一步探究新零售环境下的推荐策略，实现更高的转化效率与安全性。本文的研究思路框架图如图1-1所示：</w:t>
      </w:r>
    </w:p>
    <w:p>
      <w:pPr>
        <w:spacing w:line="360" w:lineRule="auto"/>
        <w:ind w:firstLine="2310" w:firstLineChars="1100"/>
        <w:rPr>
          <w:rFonts w:ascii="宋体" w:hAnsi="宋体"/>
        </w:rPr>
      </w:pPr>
      <w:r>
        <w:rPr>
          <w:rFonts w:ascii="宋体" w:hAnsi="宋体" w:hint="eastAsia"/>
        </w:rPr>
        <w:t>图1-1 论文研究思路框架图</w:t>
      </w:r>
    </w:p>
    <w:p>
      <w:pPr>
        <w:outlineLvl w:val="1"/>
        <w:rPr>
          <w:rFonts w:ascii="宋体" w:hAnsi="宋体"/>
          <w:b/>
          <w:bCs/>
          <w:szCs w:val="21"/>
        </w:rPr>
      </w:pPr>
      <w:bookmarkStart w:id="10" w:name="_Toc31620"/>
      <w:r>
        <w:rPr>
          <w:rFonts w:ascii="宋体" w:hAnsi="宋体" w:hint="eastAsia"/>
          <w:b/>
          <w:bCs/>
          <w:szCs w:val="21"/>
          <w:lang w:eastAsia="zh-CN"/>
        </w:rPr>
        <w:t>（</w:t>
      </w:r>
      <w:r>
        <w:rPr>
          <w:rFonts w:ascii="宋体" w:hAnsi="宋体" w:hint="eastAsia"/>
          <w:b/>
          <w:bCs/>
          <w:szCs w:val="21"/>
          <w:lang w:val="en-US" w:eastAsia="zh-CN"/>
        </w:rPr>
        <w:t>四</w:t>
      </w:r>
      <w:r>
        <w:rPr>
          <w:rFonts w:ascii="宋体" w:hAnsi="宋体" w:hint="eastAsia"/>
          <w:b/>
          <w:bCs/>
          <w:szCs w:val="21"/>
          <w:lang w:eastAsia="zh-CN"/>
        </w:rPr>
        <w:t>）</w:t>
      </w:r>
      <w:r>
        <w:rPr>
          <w:rFonts w:ascii="宋体" w:hAnsi="宋体" w:hint="eastAsia"/>
          <w:b/>
          <w:bCs/>
          <w:szCs w:val="21"/>
        </w:rPr>
        <w:t>研究创新点</w:t>
      </w:r>
      <w:bookmarkEnd w:id="10"/>
    </w:p>
    <w:p>
      <w:pPr>
        <w:spacing w:line="360" w:lineRule="auto"/>
        <w:ind w:firstLine="420" w:firstLineChars="200"/>
        <w:rPr>
          <w:rFonts w:ascii="宋体" w:hAnsi="宋体"/>
          <w:szCs w:val="21"/>
        </w:rPr>
      </w:pPr>
      <w:r>
        <w:rPr>
          <w:rFonts w:ascii="宋体" w:hAnsi="宋体" w:hint="eastAsia"/>
          <w:szCs w:val="21"/>
        </w:rPr>
        <w:t>相较于以往的关于新零售情景下的产品推荐策略往往更偏向于效率转化和具体的算法机制，本文的创新的主要在于以下两点。</w:t>
      </w:r>
    </w:p>
    <w:p>
      <w:pPr>
        <w:spacing w:line="360" w:lineRule="auto"/>
        <w:ind w:firstLine="420" w:firstLineChars="200"/>
        <w:rPr>
          <w:rFonts w:ascii="宋体" w:hAnsi="宋体"/>
          <w:szCs w:val="21"/>
        </w:rPr>
        <w:sectPr>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6"/>
          <w:cols w:num="1" w:space="425"/>
          <w:titlePg w:val="0"/>
          <w:docGrid w:type="lines" w:linePitch="312" w:charSpace="0"/>
        </w:sectPr>
      </w:pPr>
    </w:p>
    <w:p>
      <w:pPr>
        <w:spacing w:line="360" w:lineRule="auto"/>
        <w:ind w:firstLine="420" w:firstLineChars="200"/>
        <w:rPr>
          <w:rFonts w:ascii="宋体" w:hAnsi="宋体"/>
          <w:szCs w:val="21"/>
        </w:rPr>
      </w:pPr>
      <w:r>
        <w:rPr>
          <w:rFonts w:ascii="宋体" w:hAnsi="宋体" w:hint="eastAsia"/>
          <w:szCs w:val="21"/>
        </w:rPr>
        <w:t>第一，是在要求效率的同时兼顾公平，随着国内法律法规的制度逐渐完善，对消费者隐私权的保护力度不断加强。同时消费者本身对于自己的个人隐私的保护意愿也在不断提高，社会对“大数据杀熟”“滥用个人信息”等现象的抵触情绪与日俱增。关于如何在高效的产品推荐策略与用户个人信息安全间平衡，得到一个更好的产品推荐策略。</w:t>
      </w:r>
    </w:p>
    <w:p>
      <w:pPr>
        <w:spacing w:line="360" w:lineRule="auto"/>
        <w:ind w:firstLine="420" w:firstLineChars="200"/>
        <w:rPr>
          <w:rFonts w:ascii="宋体" w:hAnsi="宋体"/>
          <w:szCs w:val="21"/>
        </w:rPr>
      </w:pPr>
      <w:r>
        <w:rPr>
          <w:rFonts w:ascii="宋体" w:hAnsi="宋体" w:hint="eastAsia"/>
          <w:szCs w:val="21"/>
        </w:rPr>
        <w:t>第二，是从更宏观的角度来论述讨论关于新零售情景下的产品推荐策略研究，之前的研究成果聚焦于具体的算法。本文将从消费者行为分析与标签化机制等角度来论证如何制定在新零售情景下，更加有效率的产品推荐策略。</w:t>
      </w:r>
    </w:p>
    <w:p>
      <w:pPr>
        <w:spacing w:before="156" w:beforeLines="50" w:after="156" w:afterLines="50" w:line="360" w:lineRule="auto"/>
        <w:jc w:val="center"/>
        <w:outlineLvl w:val="0"/>
        <w:rPr>
          <w:rFonts w:ascii="宋体" w:hAnsi="宋体"/>
          <w:b/>
          <w:bCs/>
          <w:sz w:val="36"/>
          <w:szCs w:val="36"/>
        </w:rPr>
      </w:pPr>
      <w:bookmarkStart w:id="11" w:name="_Toc9806"/>
      <w:r>
        <w:rPr>
          <w:rFonts w:ascii="宋体" w:hAnsi="宋体" w:hint="eastAsia"/>
          <w:b/>
          <w:bCs/>
          <w:sz w:val="36"/>
          <w:szCs w:val="36"/>
          <w:lang w:val="en-US" w:eastAsia="zh-CN"/>
        </w:rPr>
        <w:t>二、</w:t>
      </w:r>
      <w:r>
        <w:rPr>
          <w:rFonts w:ascii="宋体" w:hAnsi="宋体" w:hint="eastAsia"/>
          <w:b/>
          <w:bCs/>
          <w:sz w:val="36"/>
          <w:szCs w:val="36"/>
        </w:rPr>
        <w:t>理论基础与研究综述</w:t>
      </w:r>
      <w:bookmarkEnd w:id="11"/>
    </w:p>
    <w:p>
      <w:pPr>
        <w:spacing w:line="360" w:lineRule="auto"/>
        <w:outlineLvl w:val="1"/>
        <w:rPr>
          <w:rFonts w:ascii="宋体" w:hAnsi="宋体"/>
          <w:b/>
          <w:bCs/>
          <w:szCs w:val="21"/>
        </w:rPr>
      </w:pPr>
      <w:bookmarkStart w:id="12" w:name="_Toc2029"/>
      <w:r>
        <w:rPr>
          <w:rFonts w:ascii="宋体" w:hAnsi="宋体" w:hint="eastAsia"/>
          <w:b/>
          <w:bCs/>
          <w:szCs w:val="21"/>
          <w:lang w:eastAsia="zh-CN"/>
        </w:rPr>
        <w:t>（</w:t>
      </w:r>
      <w:r>
        <w:rPr>
          <w:rFonts w:ascii="宋体" w:hAnsi="宋体" w:hint="eastAsia"/>
          <w:b/>
          <w:bCs/>
          <w:szCs w:val="21"/>
          <w:lang w:val="en-US" w:eastAsia="zh-CN"/>
        </w:rPr>
        <w:t>一</w:t>
      </w:r>
      <w:r>
        <w:rPr>
          <w:rFonts w:ascii="宋体" w:hAnsi="宋体" w:hint="eastAsia"/>
          <w:b/>
          <w:bCs/>
          <w:szCs w:val="21"/>
          <w:lang w:eastAsia="zh-CN"/>
        </w:rPr>
        <w:t>）</w:t>
      </w:r>
      <w:r>
        <w:rPr>
          <w:rFonts w:ascii="宋体" w:hAnsi="宋体" w:hint="eastAsia"/>
          <w:b/>
          <w:bCs/>
          <w:szCs w:val="21"/>
        </w:rPr>
        <w:t>“新零售”理论与研究综述</w:t>
      </w:r>
      <w:bookmarkEnd w:id="12"/>
    </w:p>
    <w:p>
      <w:pPr>
        <w:spacing w:line="360" w:lineRule="auto"/>
        <w:outlineLvl w:val="2"/>
        <w:rPr>
          <w:rFonts w:ascii="宋体" w:hAnsi="宋体"/>
          <w:b/>
          <w:bCs/>
          <w:szCs w:val="21"/>
        </w:rPr>
      </w:pPr>
      <w:bookmarkStart w:id="13" w:name="_Toc3529"/>
      <w:r>
        <w:rPr>
          <w:rFonts w:ascii="宋体" w:hAnsi="宋体" w:hint="eastAsia"/>
          <w:b/>
          <w:bCs/>
          <w:szCs w:val="21"/>
        </w:rPr>
        <w:t>1.“新零售”概念界定与研究综述</w:t>
      </w:r>
      <w:bookmarkEnd w:id="13"/>
    </w:p>
    <w:p>
      <w:pPr>
        <w:spacing w:line="360" w:lineRule="auto"/>
        <w:ind w:firstLine="420" w:firstLineChars="200"/>
        <w:rPr>
          <w:rFonts w:ascii="宋体" w:hAnsi="宋体"/>
          <w:szCs w:val="21"/>
        </w:rPr>
      </w:pPr>
      <w:r>
        <w:rPr>
          <w:rFonts w:ascii="宋体" w:hAnsi="宋体" w:hint="eastAsia"/>
          <w:szCs w:val="21"/>
        </w:rPr>
        <w:t xml:space="preserve"> “新零售”这一概念目前在国内学术界尚无较为统一的公认的理论与定义。新零售在学术文章中往往被比较笼统的定义为借助于新的互联网技术结合传统的线下渠道的结合产物。</w:t>
      </w:r>
    </w:p>
    <w:p>
      <w:pPr>
        <w:spacing w:line="360" w:lineRule="auto"/>
        <w:ind w:firstLine="420" w:firstLineChars="200"/>
        <w:rPr>
          <w:rFonts w:ascii="宋体" w:hAnsi="宋体"/>
          <w:szCs w:val="21"/>
        </w:rPr>
      </w:pPr>
      <w:r>
        <w:rPr>
          <w:rFonts w:ascii="宋体" w:hAnsi="宋体" w:hint="eastAsia"/>
          <w:szCs w:val="21"/>
        </w:rPr>
        <w:t>阿里研究院（2017）对新零售的定义为“以消费者体验为中心的数据驱动的泛零售形态。”赵树梅、徐晓红（2017）认为， “新零售”是以物流建设的持续升级与供应链的重新构建为前提，实现线上与线下包括更多相关领域更加密切的合作。吕志斌认为，重构“人，货，场”，特别是以人为核心要义的元素组合，实现“新零售”的关键。</w:t>
      </w:r>
    </w:p>
    <w:p>
      <w:pPr>
        <w:spacing w:line="360" w:lineRule="auto"/>
        <w:ind w:firstLine="420" w:firstLineChars="200"/>
        <w:rPr>
          <w:rFonts w:ascii="宋体" w:hAnsi="宋体"/>
          <w:szCs w:val="21"/>
        </w:rPr>
      </w:pPr>
      <w:r>
        <w:rPr>
          <w:rFonts w:ascii="宋体" w:hAnsi="宋体" w:hint="eastAsia"/>
          <w:szCs w:val="21"/>
        </w:rPr>
        <w:t>杜睿云、蒋侃（2017）认为，“新零售”是以互联网技术为抓手，从生产者导向转变到消费者导向，线上部分偏向价格优势与便捷优势，线下偏向优质选品与场景化消费体验。鄢章华、刘蕾（2017）认为“新零售”是对传统零售活动的改良，在O2O与物流的融合以外，还有融入云计算与大数据的新的技术手段。</w:t>
      </w:r>
    </w:p>
    <w:p>
      <w:pPr>
        <w:spacing w:line="360" w:lineRule="auto"/>
        <w:ind w:firstLine="420" w:firstLineChars="200"/>
        <w:rPr>
          <w:rFonts w:ascii="宋体" w:hAnsi="宋体"/>
          <w:szCs w:val="21"/>
        </w:rPr>
      </w:pPr>
      <w:r>
        <w:rPr>
          <w:rFonts w:ascii="宋体" w:hAnsi="宋体" w:hint="eastAsia"/>
          <w:szCs w:val="21"/>
        </w:rPr>
        <w:t>王宝义（2017）认为，“新零售”凭借大数据与消费升级，依靠泛零售矩阵与场景化消费来实现顾客在社交诉求与消费购物欲等多元一体的需求满足。王正沛（2019）认为， “新零售”是从消费者体验出发，将对消费者行为的分析与预测，同步进生产决策中，重构传统零售价值链。</w:t>
      </w:r>
    </w:p>
    <w:p>
      <w:pPr>
        <w:spacing w:line="360" w:lineRule="auto"/>
        <w:ind w:firstLine="420" w:firstLineChars="200"/>
        <w:rPr>
          <w:rFonts w:ascii="宋体" w:hAnsi="宋体"/>
          <w:szCs w:val="21"/>
        </w:rPr>
      </w:pPr>
      <w:r>
        <w:rPr>
          <w:rFonts w:ascii="宋体" w:hAnsi="宋体" w:hint="eastAsia"/>
          <w:szCs w:val="21"/>
        </w:rPr>
        <w:t>通过对以上文献的归纳总结，对本文中所论述的“新零售”做出一个概念的定义。“新零售”是基于传统零售行业的内核，融合大数据、移动互联网等信息技术赋能，从消费者的需求角度出发，构建零售业新价值链，实现线下场景化营销与线上精准营销等要素结合的全新跨界商业模式。</w:t>
      </w:r>
    </w:p>
    <w:p>
      <w:pPr>
        <w:spacing w:line="360" w:lineRule="auto"/>
        <w:ind w:firstLine="420" w:firstLineChars="200"/>
        <w:rPr>
          <w:rFonts w:ascii="宋体" w:hAnsi="宋体"/>
          <w:szCs w:val="21"/>
        </w:rPr>
      </w:pPr>
      <w:r>
        <w:rPr>
          <w:rFonts w:ascii="宋体" w:hAnsi="宋体" w:hint="eastAsia"/>
          <w:szCs w:val="21"/>
        </w:rPr>
        <w:t>新零售的特点在于“新”这一特点，随着科学技术的不断进步与市场实践的不断发展，它的内涵与定义也会随着时代的发展有着进一步的扬弃。</w:t>
      </w:r>
      <w:r>
        <w:rPr>
          <w:rFonts w:ascii="宋体" w:hAnsi="宋体"/>
          <w:szCs w:val="21"/>
        </w:rPr>
        <w:br/>
      </w:r>
      <w:r>
        <w:rPr>
          <w:rFonts w:ascii="宋体" w:hAnsi="宋体"/>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https://d.book118.com/938131011071006036</w:t>
        </w:r>
      </w:hyperlink>
    </w:p>
    <w:p>
      <w:pPr>
        <w:spacing w:line="360" w:lineRule="auto"/>
        <w:ind w:firstLine="420" w:firstLineChars="200"/>
        <w:rPr>
          <w:rFonts w:ascii="宋体" w:hAnsi="宋体"/>
          <w:szCs w:val="21"/>
        </w:rPr>
      </w:pPr>
    </w:p>
    <w:sectPr>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auto"/>
    <w:pitch w:val="default"/>
    <w:sig w:usb0="00000000" w:usb1="00000000" w:usb2="0000003F" w:usb3="00000000" w:csb0="603F01FF" w:csb1="FFFF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Garamond">
    <w:panose1 w:val="02020404030301010803"/>
    <w:charset w:val="00"/>
    <w:family w:val="auto"/>
    <w:pitch w:val="default"/>
    <w:sig w:usb0="00000287" w:usb1="00000000" w:usb2="00000000" w:usb3="00000000" w:csb0="0000009F" w:csb1="DFD70000"/>
  </w:font>
  <w:font w:name="Songti SC Regular">
    <w:altName w:val="Cambria"/>
    <w:panose1 w:val="00000000000000000000"/>
    <w:charset w:val="00"/>
    <w:family w:val="auto"/>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292A"/>
    <w:rsid w:val="00094445"/>
    <w:rsid w:val="00096EA2"/>
    <w:rsid w:val="000B292A"/>
    <w:rsid w:val="000F5CC8"/>
    <w:rsid w:val="00293A94"/>
    <w:rsid w:val="002D1264"/>
    <w:rsid w:val="0030142E"/>
    <w:rsid w:val="00453812"/>
    <w:rsid w:val="004D70A1"/>
    <w:rsid w:val="00535AA4"/>
    <w:rsid w:val="005722A8"/>
    <w:rsid w:val="005A21B6"/>
    <w:rsid w:val="005E5B95"/>
    <w:rsid w:val="006377DB"/>
    <w:rsid w:val="00706F27"/>
    <w:rsid w:val="00750CC0"/>
    <w:rsid w:val="007977CA"/>
    <w:rsid w:val="008311BF"/>
    <w:rsid w:val="00863390"/>
    <w:rsid w:val="008B17E1"/>
    <w:rsid w:val="00A67045"/>
    <w:rsid w:val="00BA30E0"/>
    <w:rsid w:val="00BB3BA3"/>
    <w:rsid w:val="00BF474E"/>
    <w:rsid w:val="00E56C11"/>
    <w:rsid w:val="00EB2352"/>
    <w:rsid w:val="00FC2302"/>
    <w:rsid w:val="026B643A"/>
    <w:rsid w:val="05697AEC"/>
    <w:rsid w:val="0BDD792D"/>
    <w:rsid w:val="0BFE1A8F"/>
    <w:rsid w:val="203767C6"/>
    <w:rsid w:val="2ED72490"/>
    <w:rsid w:val="32A10322"/>
    <w:rsid w:val="3A6464DA"/>
    <w:rsid w:val="445829D1"/>
    <w:rsid w:val="46EA5A54"/>
    <w:rsid w:val="4E7205BC"/>
    <w:rsid w:val="505877B9"/>
    <w:rsid w:val="5220303C"/>
    <w:rsid w:val="5B15656B"/>
    <w:rsid w:val="6AA40366"/>
    <w:rsid w:val="6ED35390"/>
    <w:rsid w:val="72F467AC"/>
    <w:rsid w:val="758B7274"/>
    <w:rsid w:val="75A632C6"/>
    <w:rsid w:val="77F0540E"/>
    <w:rsid w:val="7B4F6ACA"/>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qFormat="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
    <w:autoRedefine/>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autoRedefine/>
    <w:uiPriority w:val="9"/>
    <w:semiHidden/>
    <w:unhideWhenUsed/>
    <w:qFormat/>
    <w:pPr>
      <w:keepNext/>
      <w:keepLines/>
      <w:spacing w:before="260" w:after="260" w:line="416" w:lineRule="auto"/>
      <w:outlineLvl w:val="2"/>
    </w:pPr>
    <w:rPr>
      <w:b/>
      <w:bCs/>
      <w:sz w:val="32"/>
      <w:szCs w:val="32"/>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TOC3">
    <w:name w:val="toc 3"/>
    <w:basedOn w:val="Normal"/>
    <w:next w:val="Normal"/>
    <w:uiPriority w:val="39"/>
    <w:unhideWhenUsed/>
    <w:pPr>
      <w:widowControl/>
      <w:spacing w:after="100" w:line="259" w:lineRule="auto"/>
      <w:ind w:left="440"/>
      <w:jc w:val="left"/>
    </w:pPr>
    <w:rPr>
      <w:rFonts w:asciiTheme="minorHAnsi" w:eastAsiaTheme="minorEastAsia" w:hAnsiTheme="minorHAnsi"/>
      <w:kern w:val="0"/>
      <w:sz w:val="22"/>
      <w:szCs w:val="22"/>
    </w:rPr>
  </w:style>
  <w:style w:type="paragraph" w:styleId="Footer">
    <w:name w:val="footer"/>
    <w:basedOn w:val="Normal"/>
    <w:link w:val="a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pPr>
      <w:widowControl/>
      <w:spacing w:after="100" w:line="259" w:lineRule="auto"/>
      <w:jc w:val="left"/>
    </w:pPr>
    <w:rPr>
      <w:rFonts w:asciiTheme="minorHAnsi" w:eastAsiaTheme="minorEastAsia" w:hAnsiTheme="minorHAnsi"/>
      <w:kern w:val="0"/>
      <w:sz w:val="22"/>
      <w:szCs w:val="22"/>
    </w:rPr>
  </w:style>
  <w:style w:type="paragraph" w:styleId="TOC2">
    <w:name w:val="toc 2"/>
    <w:basedOn w:val="Normal"/>
    <w:next w:val="Normal"/>
    <w:autoRedefine/>
    <w:uiPriority w:val="39"/>
    <w:unhideWhenUsed/>
    <w:qFormat/>
    <w:pPr>
      <w:widowControl/>
      <w:spacing w:after="100" w:line="259" w:lineRule="auto"/>
      <w:ind w:left="220"/>
      <w:jc w:val="left"/>
    </w:pPr>
    <w:rPr>
      <w:rFonts w:asciiTheme="minorHAnsi" w:eastAsiaTheme="minorEastAsia" w:hAnsiTheme="minorHAnsi"/>
      <w:kern w:val="0"/>
      <w:sz w:val="22"/>
      <w:szCs w:val="22"/>
    </w:rPr>
  </w:style>
  <w:style w:type="paragraph" w:styleId="Index1">
    <w:name w:val="index 1"/>
    <w:basedOn w:val="Normal"/>
    <w:next w:val="Normal"/>
    <w:autoRedefine/>
    <w:uiPriority w:val="99"/>
    <w:semiHidden/>
    <w:unhideWhenUsed/>
    <w:qFormat/>
  </w:style>
  <w:style w:type="character" w:styleId="PageNumber">
    <w:name w:val="page number"/>
    <w:basedOn w:val="DefaultParagraphFont"/>
    <w:autoRedefine/>
    <w:uiPriority w:val="99"/>
    <w:semiHidden/>
    <w:unhideWhenUsed/>
    <w:qFormat/>
    <w:rPr>
      <w:lang w:val="zh-TW" w:eastAsia="zh-TW"/>
    </w:rPr>
  </w:style>
  <w:style w:type="character" w:customStyle="1" w:styleId="a">
    <w:name w:val="页眉 字符"/>
    <w:basedOn w:val="DefaultParagraphFont"/>
    <w:link w:val="Header"/>
    <w:autoRedefine/>
    <w:uiPriority w:val="99"/>
    <w:qFormat/>
    <w:rPr>
      <w:rFonts w:ascii="Times New Roman" w:eastAsia="宋体" w:hAnsi="Times New Roman" w:cs="Times New Roman"/>
      <w:sz w:val="18"/>
      <w:szCs w:val="18"/>
    </w:rPr>
  </w:style>
  <w:style w:type="character" w:customStyle="1" w:styleId="a0">
    <w:name w:val="页脚 字符"/>
    <w:basedOn w:val="DefaultParagraphFont"/>
    <w:link w:val="Footer"/>
    <w:autoRedefine/>
    <w:uiPriority w:val="99"/>
    <w:qFormat/>
    <w:rPr>
      <w:rFonts w:ascii="Times New Roman" w:eastAsia="宋体" w:hAnsi="Times New Roman" w:cs="Times New Roman"/>
      <w:sz w:val="18"/>
      <w:szCs w:val="18"/>
    </w:rPr>
  </w:style>
  <w:style w:type="character" w:customStyle="1" w:styleId="1">
    <w:name w:val="标题 1 字符"/>
    <w:basedOn w:val="DefaultParagraphFont"/>
    <w:link w:val="Heading1"/>
    <w:autoRedefine/>
    <w:uiPriority w:val="9"/>
    <w:qFormat/>
    <w:rPr>
      <w:rFonts w:ascii="Times New Roman" w:eastAsia="宋体" w:hAnsi="Times New Roman" w:cs="Times New Roman"/>
      <w:b/>
      <w:bCs/>
      <w:kern w:val="44"/>
      <w:sz w:val="44"/>
      <w:szCs w:val="44"/>
    </w:rPr>
  </w:style>
  <w:style w:type="paragraph" w:customStyle="1" w:styleId="TOC10">
    <w:name w:val="TOC 标题1"/>
    <w:basedOn w:val="Heading1"/>
    <w:next w:val="Normal"/>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597" w:themeColor="accent1" w:themeShade="BF"/>
      <w:kern w:val="0"/>
      <w:sz w:val="32"/>
      <w:szCs w:val="32"/>
    </w:rPr>
  </w:style>
  <w:style w:type="character" w:customStyle="1" w:styleId="2">
    <w:name w:val="标题 2 字符"/>
    <w:basedOn w:val="DefaultParagraphFont"/>
    <w:link w:val="Heading2"/>
    <w:autoRedefine/>
    <w:uiPriority w:val="9"/>
    <w:qFormat/>
    <w:rPr>
      <w:rFonts w:asciiTheme="majorHAnsi" w:eastAsiaTheme="majorEastAsia" w:hAnsiTheme="majorHAnsi" w:cstheme="majorBidi"/>
      <w:b/>
      <w:bCs/>
      <w:sz w:val="32"/>
      <w:szCs w:val="32"/>
    </w:rPr>
  </w:style>
  <w:style w:type="character" w:customStyle="1" w:styleId="3">
    <w:name w:val="标题 3 字符"/>
    <w:basedOn w:val="DefaultParagraphFont"/>
    <w:link w:val="Heading3"/>
    <w:autoRedefine/>
    <w:uiPriority w:val="9"/>
    <w:semiHidden/>
    <w:qFormat/>
    <w:rPr>
      <w:rFonts w:ascii="Times New Roman" w:eastAsia="宋体" w:hAnsi="Times New Roman" w:cs="Times New Roman"/>
      <w:b/>
      <w:bCs/>
      <w:sz w:val="32"/>
      <w:szCs w:val="32"/>
    </w:rPr>
  </w:style>
  <w:style w:type="paragraph" w:customStyle="1" w:styleId="WPSOffice1">
    <w:name w:val="WPSOffice手动目录 1"/>
    <w:autoRedefine/>
    <w:qFormat/>
    <w:rPr>
      <w:rFonts w:asciiTheme="minorHAnsi" w:eastAsiaTheme="minorEastAsia" w:hAnsiTheme="minorHAnsi" w:cstheme="minorBidi"/>
      <w:lang w:val="en-US" w:eastAsia="zh-CN" w:bidi="ar-SA"/>
    </w:rPr>
  </w:style>
  <w:style w:type="paragraph" w:customStyle="1" w:styleId="WPSOffice2">
    <w:name w:val="WPSOffice手动目录 2"/>
    <w:autoRedefine/>
    <w:qFormat/>
    <w:pPr>
      <w:ind w:left="200" w:leftChars="200"/>
    </w:pPr>
    <w:rPr>
      <w:rFonts w:asciiTheme="minorHAnsi" w:eastAsiaTheme="minorEastAsia" w:hAnsiTheme="minorHAnsi" w:cstheme="minorBidi"/>
      <w:lang w:val="en-US" w:eastAsia="zh-CN" w:bidi="ar-SA"/>
    </w:rPr>
  </w:style>
  <w:style w:type="paragraph" w:customStyle="1" w:styleId="WPSOffice3">
    <w:name w:val="WPSOffice手动目录 3"/>
    <w:autoRedefine/>
    <w:qFormat/>
    <w:pPr>
      <w:ind w:left="400" w:leftChars="400"/>
    </w:pPr>
    <w:rPr>
      <w:rFonts w:asciiTheme="minorHAnsi" w:eastAsiaTheme="minorEastAsia" w:hAnsiTheme="minorHAnsi" w:cstheme="minorBidi"/>
      <w:lang w:val="en-US" w:eastAsia="zh-CN" w:bidi="ar-SA"/>
    </w:rPr>
  </w:style>
  <w:style w:type="paragraph" w:customStyle="1" w:styleId="A1">
    <w:name w:val="正文 A"/>
    <w:basedOn w:val="Normal"/>
    <w:autoRedefine/>
    <w:qFormat/>
    <w:pPr>
      <w:keepNext w:val="0"/>
      <w:keepLines w:val="0"/>
      <w:widowControl w:val="0"/>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pPr>
    <w:rPr>
      <w:rFonts w:ascii="Times New Roman" w:eastAsia="Arial Unicode MS" w:hAnsi="Times New Roman" w:cs="Arial Unicode MS" w:hint="default"/>
      <w:color w:val="000000"/>
      <w:kern w:val="2"/>
      <w:sz w:val="21"/>
      <w:szCs w:val="21"/>
      <w:u w:color="000000"/>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yperlink" Target="https://d.book118.com/938131011071006036"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5CAFAD-B150-4935-AB51-6D1480CDF8DC}">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10</Pages>
  <Words>4880</Words>
  <Characters>27821</Characters>
  <Application>Microsoft Office Word</Application>
  <DocSecurity>0</DocSecurity>
  <Lines>231</Lines>
  <Paragraphs>65</Paragraphs>
  <ScaleCrop>false</ScaleCrop>
  <Company/>
  <LinksUpToDate>false</LinksUpToDate>
  <CharactersWithSpaces>32636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 虞</dc:creator>
  <cp:lastModifiedBy>ABEEL</cp:lastModifiedBy>
  <cp:revision>4</cp:revision>
  <dcterms:created xsi:type="dcterms:W3CDTF">2021-04-30T10:46:00Z</dcterms:created>
  <dcterms:modified xsi:type="dcterms:W3CDTF">2024-02-18T12:21:52Z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C267EA9013DC406F9A4E06F76E1672D8_13</vt:lpwstr>
  </property>
  <property fmtid="{D5CDD505-2E9C-101B-9397-08002B2CF9AE}" pid="3" name="KSOProductBuildVer">
    <vt:lpwstr>2052-12.1.0.16388</vt:lpwstr>
  </property>
</Properties>
</file>