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舒血宁注射液项目规划设计方案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96" w:history="1">
        <w:r>
          <w:rPr>
            <w:rFonts w:ascii="仿宋" w:eastAsia="仿宋" w:hAnsi="仿宋" w:cs="仿宋" w:hint="eastAsia"/>
            <w:lang w:eastAsia="zh-CN"/>
          </w:rPr>
          <w:t>序言</w:t>
        </w:r>
        <w:r>
          <w:tab/>
        </w:r>
        <w:r>
          <w:fldChar w:fldCharType="begin"/>
        </w:r>
        <w:r>
          <w:instrText xml:space="preserve"> PAGEREF _Toc32296 \h </w:instrText>
        </w:r>
        <w:r>
          <w:fldChar w:fldCharType="separate"/>
        </w:r>
        <w:r>
          <w:t>3</w:t>
        </w:r>
        <w:r>
          <w:fldChar w:fldCharType="end"/>
        </w:r>
      </w:hyperlink>
    </w:p>
    <w:p>
      <w:pPr>
        <w:pStyle w:val="TOC1"/>
        <w:tabs>
          <w:tab w:val="right" w:leader="dot" w:pos="8306"/>
        </w:tabs>
      </w:pPr>
      <w:hyperlink w:anchor="_Toc11307" w:history="1">
        <w:r>
          <w:rPr>
            <w:rFonts w:ascii="仿宋" w:eastAsia="仿宋" w:hAnsi="仿宋" w:cs="仿宋" w:hint="eastAsia"/>
            <w:lang w:eastAsia="zh-CN"/>
          </w:rPr>
          <w:t>一、舒血宁注射液项目土建工程</w:t>
        </w:r>
        <w:r>
          <w:tab/>
        </w:r>
        <w:r>
          <w:fldChar w:fldCharType="begin"/>
        </w:r>
        <w:r>
          <w:instrText xml:space="preserve"> PAGEREF _Toc11307 \h </w:instrText>
        </w:r>
        <w:r>
          <w:fldChar w:fldCharType="separate"/>
        </w:r>
        <w:r>
          <w:t>3</w:t>
        </w:r>
        <w:r>
          <w:fldChar w:fldCharType="end"/>
        </w:r>
      </w:hyperlink>
    </w:p>
    <w:p>
      <w:pPr>
        <w:pStyle w:val="TOC2"/>
        <w:tabs>
          <w:tab w:val="right" w:leader="dot" w:pos="8306"/>
        </w:tabs>
      </w:pPr>
      <w:hyperlink w:anchor="_Toc3837" w:history="1">
        <w:r>
          <w:rPr>
            <w:rFonts w:ascii="仿宋" w:eastAsia="仿宋" w:hAnsi="仿宋" w:cs="仿宋" w:hint="eastAsia"/>
            <w:lang w:eastAsia="zh-CN"/>
          </w:rPr>
          <w:t>(一)、建筑工程设计原则</w:t>
        </w:r>
        <w:r>
          <w:tab/>
        </w:r>
        <w:r>
          <w:fldChar w:fldCharType="begin"/>
        </w:r>
        <w:r>
          <w:instrText xml:space="preserve"> PAGEREF _Toc3837 \h </w:instrText>
        </w:r>
        <w:r>
          <w:fldChar w:fldCharType="separate"/>
        </w:r>
        <w:r>
          <w:t>3</w:t>
        </w:r>
        <w:r>
          <w:fldChar w:fldCharType="end"/>
        </w:r>
      </w:hyperlink>
    </w:p>
    <w:p>
      <w:pPr>
        <w:pStyle w:val="TOC2"/>
        <w:tabs>
          <w:tab w:val="right" w:leader="dot" w:pos="8306"/>
        </w:tabs>
      </w:pPr>
      <w:hyperlink w:anchor="_Toc26791" w:history="1">
        <w:r>
          <w:rPr>
            <w:rFonts w:ascii="仿宋" w:eastAsia="仿宋" w:hAnsi="仿宋" w:cs="仿宋" w:hint="eastAsia"/>
            <w:lang w:eastAsia="zh-CN"/>
          </w:rPr>
          <w:t>(二)、土建工程设计年限及安全等级</w:t>
        </w:r>
        <w:r>
          <w:tab/>
        </w:r>
        <w:r>
          <w:fldChar w:fldCharType="begin"/>
        </w:r>
        <w:r>
          <w:instrText xml:space="preserve"> PAGEREF _Toc26791 \h </w:instrText>
        </w:r>
        <w:r>
          <w:fldChar w:fldCharType="separate"/>
        </w:r>
        <w:r>
          <w:t>4</w:t>
        </w:r>
        <w:r>
          <w:fldChar w:fldCharType="end"/>
        </w:r>
      </w:hyperlink>
    </w:p>
    <w:p>
      <w:pPr>
        <w:pStyle w:val="TOC2"/>
        <w:tabs>
          <w:tab w:val="right" w:leader="dot" w:pos="8306"/>
        </w:tabs>
      </w:pPr>
      <w:hyperlink w:anchor="_Toc15159" w:history="1">
        <w:r>
          <w:rPr>
            <w:rFonts w:ascii="仿宋" w:eastAsia="仿宋" w:hAnsi="仿宋" w:cs="仿宋" w:hint="eastAsia"/>
            <w:lang w:eastAsia="zh-CN"/>
          </w:rPr>
          <w:t>(三)、建筑工程设计总体要求</w:t>
        </w:r>
        <w:r>
          <w:tab/>
        </w:r>
        <w:r>
          <w:fldChar w:fldCharType="begin"/>
        </w:r>
        <w:r>
          <w:instrText xml:space="preserve"> PAGEREF _Toc15159 \h </w:instrText>
        </w:r>
        <w:r>
          <w:fldChar w:fldCharType="separate"/>
        </w:r>
        <w:r>
          <w:t>5</w:t>
        </w:r>
        <w:r>
          <w:fldChar w:fldCharType="end"/>
        </w:r>
      </w:hyperlink>
    </w:p>
    <w:p>
      <w:pPr>
        <w:pStyle w:val="TOC2"/>
        <w:tabs>
          <w:tab w:val="right" w:leader="dot" w:pos="8306"/>
        </w:tabs>
      </w:pPr>
      <w:hyperlink w:anchor="_Toc13071" w:history="1">
        <w:r>
          <w:rPr>
            <w:rFonts w:ascii="仿宋" w:eastAsia="仿宋" w:hAnsi="仿宋" w:cs="仿宋" w:hint="eastAsia"/>
            <w:lang w:eastAsia="zh-CN"/>
          </w:rPr>
          <w:t>(四)、土建工程建设指标</w:t>
        </w:r>
        <w:r>
          <w:tab/>
        </w:r>
        <w:r>
          <w:fldChar w:fldCharType="begin"/>
        </w:r>
        <w:r>
          <w:instrText xml:space="preserve"> PAGEREF _Toc13071 \h </w:instrText>
        </w:r>
        <w:r>
          <w:fldChar w:fldCharType="separate"/>
        </w:r>
        <w:r>
          <w:t>6</w:t>
        </w:r>
        <w:r>
          <w:fldChar w:fldCharType="end"/>
        </w:r>
      </w:hyperlink>
    </w:p>
    <w:p>
      <w:pPr>
        <w:pStyle w:val="TOC1"/>
        <w:tabs>
          <w:tab w:val="right" w:leader="dot" w:pos="8306"/>
        </w:tabs>
      </w:pPr>
      <w:hyperlink w:anchor="_Toc4707" w:history="1">
        <w:r>
          <w:rPr>
            <w:rFonts w:ascii="仿宋" w:eastAsia="仿宋" w:hAnsi="仿宋" w:cs="仿宋" w:hint="eastAsia"/>
            <w:lang w:eastAsia="zh-CN"/>
          </w:rPr>
          <w:t>二、舒血宁注射液项目可持续发展</w:t>
        </w:r>
        <w:r>
          <w:tab/>
        </w:r>
        <w:r>
          <w:fldChar w:fldCharType="begin"/>
        </w:r>
        <w:r>
          <w:instrText xml:space="preserve"> PAGEREF _Toc4707 \h </w:instrText>
        </w:r>
        <w:r>
          <w:fldChar w:fldCharType="separate"/>
        </w:r>
        <w:r>
          <w:t>6</w:t>
        </w:r>
        <w:r>
          <w:fldChar w:fldCharType="end"/>
        </w:r>
      </w:hyperlink>
    </w:p>
    <w:p>
      <w:pPr>
        <w:pStyle w:val="TOC2"/>
        <w:tabs>
          <w:tab w:val="right" w:leader="dot" w:pos="8306"/>
        </w:tabs>
      </w:pPr>
      <w:hyperlink w:anchor="_Toc8065" w:history="1">
        <w:r>
          <w:rPr>
            <w:rFonts w:ascii="仿宋" w:eastAsia="仿宋" w:hAnsi="仿宋" w:cs="仿宋" w:hint="eastAsia"/>
            <w:lang w:eastAsia="zh-CN"/>
          </w:rPr>
          <w:t>(一)、可持续战略与实践</w:t>
        </w:r>
        <w:r>
          <w:tab/>
        </w:r>
        <w:r>
          <w:fldChar w:fldCharType="begin"/>
        </w:r>
        <w:r>
          <w:instrText xml:space="preserve"> PAGEREF _Toc8065 \h </w:instrText>
        </w:r>
        <w:r>
          <w:fldChar w:fldCharType="separate"/>
        </w:r>
        <w:r>
          <w:t>6</w:t>
        </w:r>
        <w:r>
          <w:fldChar w:fldCharType="end"/>
        </w:r>
      </w:hyperlink>
    </w:p>
    <w:p>
      <w:pPr>
        <w:pStyle w:val="TOC2"/>
        <w:tabs>
          <w:tab w:val="right" w:leader="dot" w:pos="8306"/>
        </w:tabs>
      </w:pPr>
      <w:hyperlink w:anchor="_Toc14278" w:history="1">
        <w:r>
          <w:rPr>
            <w:rFonts w:ascii="仿宋" w:eastAsia="仿宋" w:hAnsi="仿宋" w:cs="仿宋" w:hint="eastAsia"/>
            <w:lang w:eastAsia="zh-CN"/>
          </w:rPr>
          <w:t>(二)、环保与社会责任</w:t>
        </w:r>
        <w:r>
          <w:tab/>
        </w:r>
        <w:r>
          <w:fldChar w:fldCharType="begin"/>
        </w:r>
        <w:r>
          <w:instrText xml:space="preserve"> PAGEREF _Toc14278 \h </w:instrText>
        </w:r>
        <w:r>
          <w:fldChar w:fldCharType="separate"/>
        </w:r>
        <w:r>
          <w:t>7</w:t>
        </w:r>
        <w:r>
          <w:fldChar w:fldCharType="end"/>
        </w:r>
      </w:hyperlink>
    </w:p>
    <w:p>
      <w:pPr>
        <w:pStyle w:val="TOC1"/>
        <w:tabs>
          <w:tab w:val="right" w:leader="dot" w:pos="8306"/>
        </w:tabs>
      </w:pPr>
      <w:hyperlink w:anchor="_Toc11597" w:history="1">
        <w:r>
          <w:rPr>
            <w:rFonts w:ascii="仿宋" w:eastAsia="仿宋" w:hAnsi="仿宋" w:cs="仿宋" w:hint="eastAsia"/>
            <w:lang w:eastAsia="zh-CN"/>
          </w:rPr>
          <w:t>三、舒血宁注射液项目建设背景及必要性分析</w:t>
        </w:r>
        <w:r>
          <w:tab/>
        </w:r>
        <w:r>
          <w:fldChar w:fldCharType="begin"/>
        </w:r>
        <w:r>
          <w:instrText xml:space="preserve"> PAGEREF _Toc11597 \h </w:instrText>
        </w:r>
        <w:r>
          <w:fldChar w:fldCharType="separate"/>
        </w:r>
        <w:r>
          <w:t>8</w:t>
        </w:r>
        <w:r>
          <w:fldChar w:fldCharType="end"/>
        </w:r>
      </w:hyperlink>
    </w:p>
    <w:p>
      <w:pPr>
        <w:pStyle w:val="TOC2"/>
        <w:tabs>
          <w:tab w:val="right" w:leader="dot" w:pos="8306"/>
        </w:tabs>
      </w:pPr>
      <w:hyperlink w:anchor="_Toc23075" w:history="1">
        <w:r>
          <w:rPr>
            <w:rFonts w:ascii="仿宋" w:eastAsia="仿宋" w:hAnsi="仿宋" w:cs="仿宋" w:hint="eastAsia"/>
            <w:lang w:eastAsia="zh-CN"/>
          </w:rPr>
          <w:t>(一)、舒血宁注射液项目背景分析</w:t>
        </w:r>
        <w:r>
          <w:tab/>
        </w:r>
        <w:r>
          <w:fldChar w:fldCharType="begin"/>
        </w:r>
        <w:r>
          <w:instrText xml:space="preserve"> PAGEREF _Toc23075 \h </w:instrText>
        </w:r>
        <w:r>
          <w:fldChar w:fldCharType="separate"/>
        </w:r>
        <w:r>
          <w:t>8</w:t>
        </w:r>
        <w:r>
          <w:fldChar w:fldCharType="end"/>
        </w:r>
      </w:hyperlink>
    </w:p>
    <w:p>
      <w:pPr>
        <w:pStyle w:val="TOC2"/>
        <w:tabs>
          <w:tab w:val="right" w:leader="dot" w:pos="8306"/>
        </w:tabs>
      </w:pPr>
      <w:hyperlink w:anchor="_Toc4627" w:history="1">
        <w:r>
          <w:rPr>
            <w:rFonts w:ascii="仿宋" w:eastAsia="仿宋" w:hAnsi="仿宋" w:cs="仿宋" w:hint="eastAsia"/>
            <w:lang w:eastAsia="zh-CN"/>
          </w:rPr>
          <w:t>(二)、舒血宁注射液项目建设必要性分析</w:t>
        </w:r>
        <w:r>
          <w:tab/>
        </w:r>
        <w:r>
          <w:fldChar w:fldCharType="begin"/>
        </w:r>
        <w:r>
          <w:instrText xml:space="preserve"> PAGEREF _Toc4627 \h </w:instrText>
        </w:r>
        <w:r>
          <w:fldChar w:fldCharType="separate"/>
        </w:r>
        <w:r>
          <w:t>10</w:t>
        </w:r>
        <w:r>
          <w:fldChar w:fldCharType="end"/>
        </w:r>
      </w:hyperlink>
    </w:p>
    <w:p>
      <w:pPr>
        <w:pStyle w:val="TOC1"/>
        <w:tabs>
          <w:tab w:val="right" w:leader="dot" w:pos="8306"/>
        </w:tabs>
      </w:pPr>
      <w:hyperlink w:anchor="_Toc15068" w:history="1">
        <w:r>
          <w:rPr>
            <w:rFonts w:ascii="仿宋" w:eastAsia="仿宋" w:hAnsi="仿宋" w:cs="仿宋" w:hint="eastAsia"/>
            <w:lang w:eastAsia="zh-CN"/>
          </w:rPr>
          <w:t>四、市场分析、调研</w:t>
        </w:r>
        <w:r>
          <w:tab/>
        </w:r>
        <w:r>
          <w:fldChar w:fldCharType="begin"/>
        </w:r>
        <w:r>
          <w:instrText xml:space="preserve"> PAGEREF _Toc15068 \h </w:instrText>
        </w:r>
        <w:r>
          <w:fldChar w:fldCharType="separate"/>
        </w:r>
        <w:r>
          <w:t>11</w:t>
        </w:r>
        <w:r>
          <w:fldChar w:fldCharType="end"/>
        </w:r>
      </w:hyperlink>
    </w:p>
    <w:p>
      <w:pPr>
        <w:pStyle w:val="TOC2"/>
        <w:tabs>
          <w:tab w:val="right" w:leader="dot" w:pos="8306"/>
        </w:tabs>
      </w:pPr>
      <w:hyperlink w:anchor="_Toc27363" w:history="1">
        <w:r>
          <w:rPr>
            <w:rFonts w:ascii="仿宋" w:eastAsia="仿宋" w:hAnsi="仿宋" w:cs="仿宋" w:hint="eastAsia"/>
            <w:lang w:eastAsia="zh-CN"/>
          </w:rPr>
          <w:t>(一)、舒血宁注射液行业分析</w:t>
        </w:r>
        <w:r>
          <w:tab/>
        </w:r>
        <w:r>
          <w:fldChar w:fldCharType="begin"/>
        </w:r>
        <w:r>
          <w:instrText xml:space="preserve"> PAGEREF _Toc27363 \h </w:instrText>
        </w:r>
        <w:r>
          <w:fldChar w:fldCharType="separate"/>
        </w:r>
        <w:r>
          <w:t>11</w:t>
        </w:r>
        <w:r>
          <w:fldChar w:fldCharType="end"/>
        </w:r>
      </w:hyperlink>
    </w:p>
    <w:p>
      <w:pPr>
        <w:pStyle w:val="TOC2"/>
        <w:tabs>
          <w:tab w:val="right" w:leader="dot" w:pos="8306"/>
        </w:tabs>
      </w:pPr>
      <w:hyperlink w:anchor="_Toc18194" w:history="1">
        <w:r>
          <w:rPr>
            <w:rFonts w:ascii="仿宋" w:eastAsia="仿宋" w:hAnsi="仿宋" w:cs="仿宋" w:hint="eastAsia"/>
            <w:lang w:eastAsia="zh-CN"/>
          </w:rPr>
          <w:t>(二)、舒血宁注射液市场分析预测</w:t>
        </w:r>
        <w:r>
          <w:tab/>
        </w:r>
        <w:r>
          <w:fldChar w:fldCharType="begin"/>
        </w:r>
        <w:r>
          <w:instrText xml:space="preserve"> PAGEREF _Toc18194 \h </w:instrText>
        </w:r>
        <w:r>
          <w:fldChar w:fldCharType="separate"/>
        </w:r>
        <w:r>
          <w:t>12</w:t>
        </w:r>
        <w:r>
          <w:fldChar w:fldCharType="end"/>
        </w:r>
      </w:hyperlink>
    </w:p>
    <w:p>
      <w:pPr>
        <w:pStyle w:val="TOC1"/>
        <w:tabs>
          <w:tab w:val="right" w:leader="dot" w:pos="8306"/>
        </w:tabs>
      </w:pPr>
      <w:hyperlink w:anchor="_Toc27499" w:history="1">
        <w:r>
          <w:rPr>
            <w:rFonts w:ascii="仿宋" w:eastAsia="仿宋" w:hAnsi="仿宋" w:cs="仿宋" w:hint="eastAsia"/>
            <w:lang w:eastAsia="zh-CN"/>
          </w:rPr>
          <w:t>五、工艺说明</w:t>
        </w:r>
        <w:r>
          <w:tab/>
        </w:r>
        <w:r>
          <w:fldChar w:fldCharType="begin"/>
        </w:r>
        <w:r>
          <w:instrText xml:space="preserve"> PAGEREF _Toc27499 \h </w:instrText>
        </w:r>
        <w:r>
          <w:fldChar w:fldCharType="separate"/>
        </w:r>
        <w:r>
          <w:t>13</w:t>
        </w:r>
        <w:r>
          <w:fldChar w:fldCharType="end"/>
        </w:r>
      </w:hyperlink>
    </w:p>
    <w:p>
      <w:pPr>
        <w:pStyle w:val="TOC2"/>
        <w:tabs>
          <w:tab w:val="right" w:leader="dot" w:pos="8306"/>
        </w:tabs>
      </w:pPr>
      <w:hyperlink w:anchor="_Toc6817" w:history="1">
        <w:r>
          <w:rPr>
            <w:rFonts w:ascii="仿宋" w:eastAsia="仿宋" w:hAnsi="仿宋" w:cs="仿宋" w:hint="eastAsia"/>
            <w:lang w:eastAsia="zh-CN"/>
          </w:rPr>
          <w:t>(一)、技术管理特点</w:t>
        </w:r>
        <w:r>
          <w:tab/>
        </w:r>
        <w:r>
          <w:fldChar w:fldCharType="begin"/>
        </w:r>
        <w:r>
          <w:instrText xml:space="preserve"> PAGEREF _Toc6817 \h </w:instrText>
        </w:r>
        <w:r>
          <w:fldChar w:fldCharType="separate"/>
        </w:r>
        <w:r>
          <w:t>13</w:t>
        </w:r>
        <w:r>
          <w:fldChar w:fldCharType="end"/>
        </w:r>
      </w:hyperlink>
    </w:p>
    <w:p>
      <w:pPr>
        <w:pStyle w:val="TOC2"/>
        <w:tabs>
          <w:tab w:val="right" w:leader="dot" w:pos="8306"/>
        </w:tabs>
      </w:pPr>
      <w:hyperlink w:anchor="_Toc9069" w:history="1">
        <w:r>
          <w:rPr>
            <w:rFonts w:ascii="仿宋" w:eastAsia="仿宋" w:hAnsi="仿宋" w:cs="仿宋" w:hint="eastAsia"/>
            <w:lang w:eastAsia="zh-CN"/>
          </w:rPr>
          <w:t>(二)、舒血宁注射液项目工艺技术设计方案</w:t>
        </w:r>
        <w:r>
          <w:tab/>
        </w:r>
        <w:r>
          <w:fldChar w:fldCharType="begin"/>
        </w:r>
        <w:r>
          <w:instrText xml:space="preserve"> PAGEREF _Toc9069 \h </w:instrText>
        </w:r>
        <w:r>
          <w:fldChar w:fldCharType="separate"/>
        </w:r>
        <w:r>
          <w:t>14</w:t>
        </w:r>
        <w:r>
          <w:fldChar w:fldCharType="end"/>
        </w:r>
      </w:hyperlink>
    </w:p>
    <w:p>
      <w:pPr>
        <w:pStyle w:val="TOC2"/>
        <w:tabs>
          <w:tab w:val="right" w:leader="dot" w:pos="8306"/>
        </w:tabs>
      </w:pPr>
      <w:hyperlink w:anchor="_Toc17458" w:history="1">
        <w:r>
          <w:rPr>
            <w:rFonts w:ascii="仿宋" w:eastAsia="仿宋" w:hAnsi="仿宋" w:cs="仿宋" w:hint="eastAsia"/>
            <w:lang w:eastAsia="zh-CN"/>
          </w:rPr>
          <w:t>(三)、设备选型方案</w:t>
        </w:r>
        <w:r>
          <w:tab/>
        </w:r>
        <w:r>
          <w:fldChar w:fldCharType="begin"/>
        </w:r>
        <w:r>
          <w:instrText xml:space="preserve"> PAGEREF _Toc17458 \h </w:instrText>
        </w:r>
        <w:r>
          <w:fldChar w:fldCharType="separate"/>
        </w:r>
        <w:r>
          <w:t>15</w:t>
        </w:r>
        <w:r>
          <w:fldChar w:fldCharType="end"/>
        </w:r>
      </w:hyperlink>
    </w:p>
    <w:p>
      <w:pPr>
        <w:pStyle w:val="TOC1"/>
        <w:tabs>
          <w:tab w:val="right" w:leader="dot" w:pos="8306"/>
        </w:tabs>
      </w:pPr>
      <w:hyperlink w:anchor="_Toc29974" w:history="1">
        <w:r>
          <w:rPr>
            <w:rFonts w:ascii="仿宋" w:eastAsia="仿宋" w:hAnsi="仿宋" w:cs="仿宋" w:hint="eastAsia"/>
            <w:lang w:eastAsia="zh-CN"/>
          </w:rPr>
          <w:t>六、舒血宁注射液项目选址可行性分析</w:t>
        </w:r>
        <w:r>
          <w:tab/>
        </w:r>
        <w:r>
          <w:fldChar w:fldCharType="begin"/>
        </w:r>
        <w:r>
          <w:instrText xml:space="preserve"> PAGEREF _Toc29974 \h </w:instrText>
        </w:r>
        <w:r>
          <w:fldChar w:fldCharType="separate"/>
        </w:r>
        <w:r>
          <w:t>16</w:t>
        </w:r>
        <w:r>
          <w:fldChar w:fldCharType="end"/>
        </w:r>
      </w:hyperlink>
    </w:p>
    <w:p>
      <w:pPr>
        <w:pStyle w:val="TOC2"/>
        <w:tabs>
          <w:tab w:val="right" w:leader="dot" w:pos="8306"/>
        </w:tabs>
      </w:pPr>
      <w:hyperlink w:anchor="_Toc6848" w:history="1">
        <w:r>
          <w:rPr>
            <w:rFonts w:ascii="仿宋" w:eastAsia="仿宋" w:hAnsi="仿宋" w:cs="仿宋" w:hint="eastAsia"/>
            <w:lang w:eastAsia="zh-CN"/>
          </w:rPr>
          <w:t>(一)、舒血宁注射液项目选址</w:t>
        </w:r>
        <w:r>
          <w:tab/>
        </w:r>
        <w:r>
          <w:fldChar w:fldCharType="begin"/>
        </w:r>
        <w:r>
          <w:instrText xml:space="preserve"> PAGEREF _Toc6848 \h </w:instrText>
        </w:r>
        <w:r>
          <w:fldChar w:fldCharType="separate"/>
        </w:r>
        <w:r>
          <w:t>16</w:t>
        </w:r>
        <w:r>
          <w:fldChar w:fldCharType="end"/>
        </w:r>
      </w:hyperlink>
    </w:p>
    <w:p>
      <w:pPr>
        <w:pStyle w:val="TOC2"/>
        <w:tabs>
          <w:tab w:val="right" w:leader="dot" w:pos="8306"/>
        </w:tabs>
      </w:pPr>
      <w:hyperlink w:anchor="_Toc27379" w:history="1">
        <w:r>
          <w:rPr>
            <w:rFonts w:ascii="仿宋" w:eastAsia="仿宋" w:hAnsi="仿宋" w:cs="仿宋" w:hint="eastAsia"/>
            <w:lang w:eastAsia="zh-CN"/>
          </w:rPr>
          <w:t>(二)、用地控制指标</w:t>
        </w:r>
        <w:r>
          <w:tab/>
        </w:r>
        <w:r>
          <w:fldChar w:fldCharType="begin"/>
        </w:r>
        <w:r>
          <w:instrText xml:space="preserve"> PAGEREF _Toc27379 \h </w:instrText>
        </w:r>
        <w:r>
          <w:fldChar w:fldCharType="separate"/>
        </w:r>
        <w:r>
          <w:t>17</w:t>
        </w:r>
        <w:r>
          <w:fldChar w:fldCharType="end"/>
        </w:r>
      </w:hyperlink>
    </w:p>
    <w:p>
      <w:pPr>
        <w:pStyle w:val="TOC2"/>
        <w:tabs>
          <w:tab w:val="right" w:leader="dot" w:pos="8306"/>
        </w:tabs>
      </w:pPr>
      <w:hyperlink w:anchor="_Toc14388" w:history="1">
        <w:r>
          <w:rPr>
            <w:rFonts w:ascii="仿宋" w:eastAsia="仿宋" w:hAnsi="仿宋" w:cs="仿宋" w:hint="eastAsia"/>
            <w:lang w:eastAsia="zh-CN"/>
          </w:rPr>
          <w:t>(三)、节约用地措施</w:t>
        </w:r>
        <w:r>
          <w:tab/>
        </w:r>
        <w:r>
          <w:fldChar w:fldCharType="begin"/>
        </w:r>
        <w:r>
          <w:instrText xml:space="preserve"> PAGEREF _Toc14388 \h </w:instrText>
        </w:r>
        <w:r>
          <w:fldChar w:fldCharType="separate"/>
        </w:r>
        <w:r>
          <w:t>18</w:t>
        </w:r>
        <w:r>
          <w:fldChar w:fldCharType="end"/>
        </w:r>
      </w:hyperlink>
    </w:p>
    <w:p>
      <w:pPr>
        <w:pStyle w:val="TOC2"/>
        <w:tabs>
          <w:tab w:val="right" w:leader="dot" w:pos="8306"/>
        </w:tabs>
      </w:pPr>
      <w:hyperlink w:anchor="_Toc21137" w:history="1">
        <w:r>
          <w:rPr>
            <w:rFonts w:ascii="仿宋" w:eastAsia="仿宋" w:hAnsi="仿宋" w:cs="仿宋" w:hint="eastAsia"/>
            <w:lang w:eastAsia="zh-CN"/>
          </w:rPr>
          <w:t>(四)、总图布置方案</w:t>
        </w:r>
        <w:r>
          <w:tab/>
        </w:r>
        <w:r>
          <w:fldChar w:fldCharType="begin"/>
        </w:r>
        <w:r>
          <w:instrText xml:space="preserve"> PAGEREF _Toc21137 \h </w:instrText>
        </w:r>
        <w:r>
          <w:fldChar w:fldCharType="separate"/>
        </w:r>
        <w:r>
          <w:t>20</w:t>
        </w:r>
        <w:r>
          <w:fldChar w:fldCharType="end"/>
        </w:r>
      </w:hyperlink>
    </w:p>
    <w:p>
      <w:pPr>
        <w:pStyle w:val="TOC2"/>
        <w:tabs>
          <w:tab w:val="right" w:leader="dot" w:pos="8306"/>
        </w:tabs>
      </w:pPr>
      <w:hyperlink w:anchor="_Toc2575" w:history="1">
        <w:r>
          <w:rPr>
            <w:rFonts w:ascii="仿宋" w:eastAsia="仿宋" w:hAnsi="仿宋" w:cs="仿宋" w:hint="eastAsia"/>
            <w:lang w:eastAsia="zh-CN"/>
          </w:rPr>
          <w:t>(五)、选址综合评价</w:t>
        </w:r>
        <w:r>
          <w:tab/>
        </w:r>
        <w:r>
          <w:fldChar w:fldCharType="begin"/>
        </w:r>
        <w:r>
          <w:instrText xml:space="preserve"> PAGEREF _Toc2575 \h </w:instrText>
        </w:r>
        <w:r>
          <w:fldChar w:fldCharType="separate"/>
        </w:r>
        <w:r>
          <w:t>21</w:t>
        </w:r>
        <w:r>
          <w:fldChar w:fldCharType="end"/>
        </w:r>
      </w:hyperlink>
    </w:p>
    <w:p>
      <w:pPr>
        <w:pStyle w:val="TOC1"/>
        <w:tabs>
          <w:tab w:val="right" w:leader="dot" w:pos="8306"/>
        </w:tabs>
      </w:pPr>
      <w:hyperlink w:anchor="_Toc26886" w:history="1">
        <w:r>
          <w:rPr>
            <w:rFonts w:ascii="仿宋" w:eastAsia="仿宋" w:hAnsi="仿宋" w:cs="仿宋" w:hint="eastAsia"/>
            <w:lang w:eastAsia="zh-CN"/>
          </w:rPr>
          <w:t>七、舒血宁注射液项目环境影响分析</w:t>
        </w:r>
        <w:r>
          <w:tab/>
        </w:r>
        <w:r>
          <w:fldChar w:fldCharType="begin"/>
        </w:r>
        <w:r>
          <w:instrText xml:space="preserve"> PAGEREF _Toc26886 \h </w:instrText>
        </w:r>
        <w:r>
          <w:fldChar w:fldCharType="separate"/>
        </w:r>
        <w:r>
          <w:t>22</w:t>
        </w:r>
        <w:r>
          <w:fldChar w:fldCharType="end"/>
        </w:r>
      </w:hyperlink>
    </w:p>
    <w:p>
      <w:pPr>
        <w:pStyle w:val="TOC2"/>
        <w:tabs>
          <w:tab w:val="right" w:leader="dot" w:pos="8306"/>
        </w:tabs>
      </w:pPr>
      <w:hyperlink w:anchor="_Toc12347" w:history="1">
        <w:r>
          <w:rPr>
            <w:rFonts w:ascii="仿宋" w:eastAsia="仿宋" w:hAnsi="仿宋" w:cs="仿宋" w:hint="eastAsia"/>
            <w:lang w:eastAsia="zh-CN"/>
          </w:rPr>
          <w:t>(一)、建设区域环境质量现状</w:t>
        </w:r>
        <w:r>
          <w:tab/>
        </w:r>
        <w:r>
          <w:fldChar w:fldCharType="begin"/>
        </w:r>
        <w:r>
          <w:instrText xml:space="preserve"> PAGEREF _Toc12347 \h </w:instrText>
        </w:r>
        <w:r>
          <w:fldChar w:fldCharType="separate"/>
        </w:r>
        <w:r>
          <w:t>22</w:t>
        </w:r>
        <w:r>
          <w:fldChar w:fldCharType="end"/>
        </w:r>
      </w:hyperlink>
    </w:p>
    <w:p>
      <w:pPr>
        <w:pStyle w:val="TOC2"/>
        <w:tabs>
          <w:tab w:val="right" w:leader="dot" w:pos="8306"/>
        </w:tabs>
      </w:pPr>
      <w:hyperlink w:anchor="_Toc4352" w:history="1">
        <w:r>
          <w:rPr>
            <w:rFonts w:ascii="仿宋" w:eastAsia="仿宋" w:hAnsi="仿宋" w:cs="仿宋" w:hint="eastAsia"/>
            <w:lang w:eastAsia="zh-CN"/>
          </w:rPr>
          <w:t>(二)、建设期环境保护</w:t>
        </w:r>
        <w:r>
          <w:tab/>
        </w:r>
        <w:r>
          <w:fldChar w:fldCharType="begin"/>
        </w:r>
        <w:r>
          <w:instrText xml:space="preserve"> PAGEREF _Toc4352 \h </w:instrText>
        </w:r>
        <w:r>
          <w:fldChar w:fldCharType="separate"/>
        </w:r>
        <w:r>
          <w:t>23</w:t>
        </w:r>
        <w:r>
          <w:fldChar w:fldCharType="end"/>
        </w:r>
      </w:hyperlink>
    </w:p>
    <w:p>
      <w:pPr>
        <w:pStyle w:val="TOC2"/>
        <w:tabs>
          <w:tab w:val="right" w:leader="dot" w:pos="8306"/>
        </w:tabs>
      </w:pPr>
      <w:hyperlink w:anchor="_Toc25458" w:history="1">
        <w:r>
          <w:rPr>
            <w:rFonts w:ascii="仿宋" w:eastAsia="仿宋" w:hAnsi="仿宋" w:cs="仿宋" w:hint="eastAsia"/>
            <w:lang w:eastAsia="zh-CN"/>
          </w:rPr>
          <w:t>(三)、运营期环境保护</w:t>
        </w:r>
        <w:r>
          <w:tab/>
        </w:r>
        <w:r>
          <w:fldChar w:fldCharType="begin"/>
        </w:r>
        <w:r>
          <w:instrText xml:space="preserve"> PAGEREF _Toc25458 \h </w:instrText>
        </w:r>
        <w:r>
          <w:fldChar w:fldCharType="separate"/>
        </w:r>
        <w:r>
          <w:t>25</w:t>
        </w:r>
        <w:r>
          <w:fldChar w:fldCharType="end"/>
        </w:r>
      </w:hyperlink>
    </w:p>
    <w:p>
      <w:pPr>
        <w:pStyle w:val="TOC2"/>
        <w:tabs>
          <w:tab w:val="right" w:leader="dot" w:pos="8306"/>
        </w:tabs>
      </w:pPr>
      <w:hyperlink w:anchor="_Toc1547" w:history="1">
        <w:r>
          <w:rPr>
            <w:rFonts w:ascii="仿宋" w:eastAsia="仿宋" w:hAnsi="仿宋" w:cs="仿宋" w:hint="eastAsia"/>
            <w:lang w:eastAsia="zh-CN"/>
          </w:rPr>
          <w:t>(四)、舒血宁注射液项目建设对区域经济的影响</w:t>
        </w:r>
        <w:r>
          <w:tab/>
        </w:r>
        <w:r>
          <w:fldChar w:fldCharType="begin"/>
        </w:r>
        <w:r>
          <w:instrText xml:space="preserve"> PAGEREF _Toc1547 \h </w:instrText>
        </w:r>
        <w:r>
          <w:fldChar w:fldCharType="separate"/>
        </w:r>
        <w:r>
          <w:t>26</w:t>
        </w:r>
        <w:r>
          <w:fldChar w:fldCharType="end"/>
        </w:r>
      </w:hyperlink>
    </w:p>
    <w:p>
      <w:pPr>
        <w:pStyle w:val="TOC2"/>
        <w:tabs>
          <w:tab w:val="right" w:leader="dot" w:pos="8306"/>
        </w:tabs>
      </w:pPr>
      <w:hyperlink w:anchor="_Toc10211" w:history="1">
        <w:r>
          <w:rPr>
            <w:rFonts w:ascii="仿宋" w:eastAsia="仿宋" w:hAnsi="仿宋" w:cs="仿宋" w:hint="eastAsia"/>
            <w:lang w:eastAsia="zh-CN"/>
          </w:rPr>
          <w:t>(五)、废弃物处理</w:t>
        </w:r>
        <w:r>
          <w:tab/>
        </w:r>
        <w:r>
          <w:fldChar w:fldCharType="begin"/>
        </w:r>
        <w:r>
          <w:instrText xml:space="preserve"> PAGEREF _Toc10211 \h </w:instrText>
        </w:r>
        <w:r>
          <w:fldChar w:fldCharType="separate"/>
        </w:r>
        <w:r>
          <w:t>28</w:t>
        </w:r>
        <w:r>
          <w:fldChar w:fldCharType="end"/>
        </w:r>
      </w:hyperlink>
    </w:p>
    <w:p>
      <w:pPr>
        <w:pStyle w:val="TOC2"/>
        <w:tabs>
          <w:tab w:val="right" w:leader="dot" w:pos="8306"/>
        </w:tabs>
      </w:pPr>
      <w:hyperlink w:anchor="_Toc24354" w:history="1">
        <w:r>
          <w:rPr>
            <w:rFonts w:ascii="仿宋" w:eastAsia="仿宋" w:hAnsi="仿宋" w:cs="仿宋" w:hint="eastAsia"/>
            <w:lang w:eastAsia="zh-CN"/>
          </w:rPr>
          <w:t>(六)、特殊环境影响分析</w:t>
        </w:r>
        <w:r>
          <w:tab/>
        </w:r>
        <w:r>
          <w:fldChar w:fldCharType="begin"/>
        </w:r>
        <w:r>
          <w:instrText xml:space="preserve"> PAGEREF _Toc24354 \h </w:instrText>
        </w:r>
        <w:r>
          <w:fldChar w:fldCharType="separate"/>
        </w:r>
        <w:r>
          <w:t>29</w:t>
        </w:r>
        <w:r>
          <w:fldChar w:fldCharType="end"/>
        </w:r>
      </w:hyperlink>
    </w:p>
    <w:p>
      <w:pPr>
        <w:pStyle w:val="TOC2"/>
        <w:tabs>
          <w:tab w:val="right" w:leader="dot" w:pos="8306"/>
        </w:tabs>
      </w:pPr>
      <w:hyperlink w:anchor="_Toc30205" w:history="1">
        <w:r>
          <w:rPr>
            <w:rFonts w:ascii="仿宋" w:eastAsia="仿宋" w:hAnsi="仿宋" w:cs="仿宋" w:hint="eastAsia"/>
            <w:lang w:eastAsia="zh-CN"/>
          </w:rPr>
          <w:t>(七)、清洁生产</w:t>
        </w:r>
        <w:r>
          <w:tab/>
        </w:r>
        <w:r>
          <w:fldChar w:fldCharType="begin"/>
        </w:r>
        <w:r>
          <w:instrText xml:space="preserve"> PAGEREF _Toc30205 \h </w:instrText>
        </w:r>
        <w:r>
          <w:fldChar w:fldCharType="separate"/>
        </w:r>
        <w:r>
          <w:t>30</w:t>
        </w:r>
        <w:r>
          <w:fldChar w:fldCharType="end"/>
        </w:r>
      </w:hyperlink>
    </w:p>
    <w:p>
      <w:pPr>
        <w:pStyle w:val="TOC2"/>
        <w:tabs>
          <w:tab w:val="right" w:leader="dot" w:pos="8306"/>
        </w:tabs>
      </w:pPr>
      <w:hyperlink w:anchor="_Toc726" w:history="1">
        <w:r>
          <w:rPr>
            <w:rFonts w:ascii="仿宋" w:eastAsia="仿宋" w:hAnsi="仿宋" w:cs="仿宋" w:hint="eastAsia"/>
            <w:lang w:eastAsia="zh-CN"/>
          </w:rPr>
          <w:t>(八)、环境保护综合评价</w:t>
        </w:r>
        <w:r>
          <w:tab/>
        </w:r>
        <w:r>
          <w:fldChar w:fldCharType="begin"/>
        </w:r>
        <w:r>
          <w:instrText xml:space="preserve"> PAGEREF _Toc726 \h </w:instrText>
        </w:r>
        <w:r>
          <w:fldChar w:fldCharType="separate"/>
        </w:r>
        <w:r>
          <w:t>31</w:t>
        </w:r>
        <w:r>
          <w:fldChar w:fldCharType="end"/>
        </w:r>
      </w:hyperlink>
    </w:p>
    <w:p>
      <w:pPr>
        <w:pStyle w:val="TOC1"/>
        <w:tabs>
          <w:tab w:val="right" w:leader="dot" w:pos="8306"/>
        </w:tabs>
      </w:pPr>
      <w:hyperlink w:anchor="_Toc4738" w:history="1">
        <w:r>
          <w:rPr>
            <w:rFonts w:ascii="仿宋" w:eastAsia="仿宋" w:hAnsi="仿宋" w:cs="仿宋" w:hint="eastAsia"/>
            <w:lang w:eastAsia="zh-CN"/>
          </w:rPr>
          <w:t>八、舒血宁注射液项目经营效益</w:t>
        </w:r>
        <w:r>
          <w:tab/>
        </w:r>
        <w:r>
          <w:fldChar w:fldCharType="begin"/>
        </w:r>
        <w:r>
          <w:instrText xml:space="preserve"> PAGEREF _Toc4738 \h </w:instrText>
        </w:r>
        <w:r>
          <w:fldChar w:fldCharType="separate"/>
        </w:r>
        <w:r>
          <w:t>33</w:t>
        </w:r>
        <w:r>
          <w:fldChar w:fldCharType="end"/>
        </w:r>
      </w:hyperlink>
    </w:p>
    <w:p>
      <w:pPr>
        <w:pStyle w:val="TOC2"/>
        <w:tabs>
          <w:tab w:val="right" w:leader="dot" w:pos="8306"/>
        </w:tabs>
      </w:pPr>
      <w:hyperlink w:anchor="_Toc389" w:history="1">
        <w:r>
          <w:rPr>
            <w:rFonts w:ascii="仿宋" w:eastAsia="仿宋" w:hAnsi="仿宋" w:cs="仿宋" w:hint="eastAsia"/>
            <w:lang w:eastAsia="zh-CN"/>
          </w:rPr>
          <w:t>(一)、经济评价财务测算</w:t>
        </w:r>
        <w:r>
          <w:tab/>
        </w:r>
        <w:r>
          <w:fldChar w:fldCharType="begin"/>
        </w:r>
        <w:r>
          <w:instrText xml:space="preserve"> PAGEREF _Toc389 \h </w:instrText>
        </w:r>
        <w:r>
          <w:fldChar w:fldCharType="separate"/>
        </w:r>
        <w:r>
          <w:t>33</w:t>
        </w:r>
        <w:r>
          <w:fldChar w:fldCharType="end"/>
        </w:r>
      </w:hyperlink>
    </w:p>
    <w:p>
      <w:pPr>
        <w:pStyle w:val="TOC2"/>
        <w:tabs>
          <w:tab w:val="right" w:leader="dot" w:pos="8306"/>
        </w:tabs>
      </w:pPr>
      <w:hyperlink w:anchor="_Toc22616" w:history="1">
        <w:r>
          <w:rPr>
            <w:rFonts w:ascii="仿宋" w:eastAsia="仿宋" w:hAnsi="仿宋" w:cs="仿宋" w:hint="eastAsia"/>
            <w:lang w:eastAsia="zh-CN"/>
          </w:rPr>
          <w:t>(二)、舒血宁注射液项目盈利能力分析</w:t>
        </w:r>
        <w:r>
          <w:tab/>
        </w:r>
        <w:r>
          <w:fldChar w:fldCharType="begin"/>
        </w:r>
        <w:r>
          <w:instrText xml:space="preserve"> PAGEREF _Toc22616 \h </w:instrText>
        </w:r>
        <w:r>
          <w:fldChar w:fldCharType="separate"/>
        </w:r>
        <w:r>
          <w:t>34</w:t>
        </w:r>
        <w:r>
          <w:fldChar w:fldCharType="end"/>
        </w:r>
      </w:hyperlink>
    </w:p>
    <w:p>
      <w:pPr>
        <w:pStyle w:val="TOC1"/>
        <w:tabs>
          <w:tab w:val="right" w:leader="dot" w:pos="8306"/>
        </w:tabs>
      </w:pPr>
      <w:hyperlink w:anchor="_Toc11899" w:history="1">
        <w:r>
          <w:rPr>
            <w:rFonts w:ascii="仿宋" w:eastAsia="仿宋" w:hAnsi="仿宋" w:cs="仿宋" w:hint="eastAsia"/>
            <w:lang w:eastAsia="zh-CN"/>
          </w:rPr>
          <w:t>九、舒血宁注射液项目技术管理</w:t>
        </w:r>
        <w:r>
          <w:tab/>
        </w:r>
        <w:r>
          <w:fldChar w:fldCharType="begin"/>
        </w:r>
        <w:r>
          <w:instrText xml:space="preserve"> PAGEREF _Toc11899 \h </w:instrText>
        </w:r>
        <w:r>
          <w:fldChar w:fldCharType="separate"/>
        </w:r>
        <w:r>
          <w:t>35</w:t>
        </w:r>
        <w:r>
          <w:fldChar w:fldCharType="end"/>
        </w:r>
      </w:hyperlink>
    </w:p>
    <w:p>
      <w:pPr>
        <w:pStyle w:val="TOC2"/>
        <w:tabs>
          <w:tab w:val="right" w:leader="dot" w:pos="8306"/>
        </w:tabs>
      </w:pPr>
      <w:hyperlink w:anchor="_Toc2478" w:history="1">
        <w:r>
          <w:rPr>
            <w:rFonts w:ascii="仿宋" w:eastAsia="仿宋" w:hAnsi="仿宋" w:cs="仿宋" w:hint="eastAsia"/>
            <w:lang w:eastAsia="zh-CN"/>
          </w:rPr>
          <w:t>(一)、技术方案选用方向</w:t>
        </w:r>
        <w:r>
          <w:tab/>
        </w:r>
        <w:r>
          <w:fldChar w:fldCharType="begin"/>
        </w:r>
        <w:r>
          <w:instrText xml:space="preserve"> PAGEREF _Toc2478 \h </w:instrText>
        </w:r>
        <w:r>
          <w:fldChar w:fldCharType="separate"/>
        </w:r>
        <w:r>
          <w:t>35</w:t>
        </w:r>
        <w:r>
          <w:fldChar w:fldCharType="end"/>
        </w:r>
      </w:hyperlink>
    </w:p>
    <w:p>
      <w:pPr>
        <w:pStyle w:val="TOC2"/>
        <w:tabs>
          <w:tab w:val="right" w:leader="dot" w:pos="8306"/>
        </w:tabs>
      </w:pPr>
      <w:hyperlink w:anchor="_Toc22262" w:history="1">
        <w:r>
          <w:rPr>
            <w:rFonts w:ascii="仿宋" w:eastAsia="仿宋" w:hAnsi="仿宋" w:cs="仿宋" w:hint="eastAsia"/>
            <w:lang w:eastAsia="zh-CN"/>
          </w:rPr>
          <w:t>(二)、工艺技术方案选用原则</w:t>
        </w:r>
        <w:r>
          <w:tab/>
        </w:r>
        <w:r>
          <w:fldChar w:fldCharType="begin"/>
        </w:r>
        <w:r>
          <w:instrText xml:space="preserve"> PAGEREF _Toc22262 \h </w:instrText>
        </w:r>
        <w:r>
          <w:fldChar w:fldCharType="separate"/>
        </w:r>
        <w:r>
          <w:t>36</w:t>
        </w:r>
        <w:r>
          <w:fldChar w:fldCharType="end"/>
        </w:r>
      </w:hyperlink>
    </w:p>
    <w:p>
      <w:pPr>
        <w:pStyle w:val="TOC2"/>
        <w:tabs>
          <w:tab w:val="right" w:leader="dot" w:pos="8306"/>
        </w:tabs>
      </w:pPr>
      <w:hyperlink w:anchor="_Toc11112" w:history="1">
        <w:r>
          <w:rPr>
            <w:rFonts w:ascii="仿宋" w:eastAsia="仿宋" w:hAnsi="仿宋" w:cs="仿宋" w:hint="eastAsia"/>
            <w:lang w:eastAsia="zh-CN"/>
          </w:rPr>
          <w:t>(三)、工艺技术方案要求</w:t>
        </w:r>
        <w:r>
          <w:tab/>
        </w:r>
        <w:r>
          <w:fldChar w:fldCharType="begin"/>
        </w:r>
        <w:r>
          <w:instrText xml:space="preserve"> PAGEREF _Toc11112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72" w:history="1">
        <w:r>
          <w:rPr>
            <w:rFonts w:ascii="仿宋" w:eastAsia="仿宋" w:hAnsi="仿宋" w:cs="仿宋" w:hint="eastAsia"/>
            <w:lang w:eastAsia="zh-CN"/>
          </w:rPr>
          <w:t>十、舒血宁注射液项目计划安排</w:t>
        </w:r>
        <w:r>
          <w:tab/>
        </w:r>
        <w:r>
          <w:fldChar w:fldCharType="begin"/>
        </w:r>
        <w:r>
          <w:instrText xml:space="preserve"> PAGEREF _Toc11872 \h </w:instrText>
        </w:r>
        <w:r>
          <w:fldChar w:fldCharType="separate"/>
        </w:r>
        <w:r>
          <w:t>41</w:t>
        </w:r>
        <w:r>
          <w:fldChar w:fldCharType="end"/>
        </w:r>
      </w:hyperlink>
    </w:p>
    <w:p>
      <w:pPr>
        <w:pStyle w:val="TOC2"/>
        <w:tabs>
          <w:tab w:val="right" w:leader="dot" w:pos="8306"/>
        </w:tabs>
      </w:pPr>
      <w:hyperlink w:anchor="_Toc17663" w:history="1">
        <w:r>
          <w:rPr>
            <w:rFonts w:ascii="仿宋" w:eastAsia="仿宋" w:hAnsi="仿宋" w:cs="仿宋" w:hint="eastAsia"/>
            <w:lang w:eastAsia="zh-CN"/>
          </w:rPr>
          <w:t>(一)、建设周期</w:t>
        </w:r>
        <w:r>
          <w:tab/>
        </w:r>
        <w:r>
          <w:fldChar w:fldCharType="begin"/>
        </w:r>
        <w:r>
          <w:instrText xml:space="preserve"> PAGEREF _Toc17663 \h </w:instrText>
        </w:r>
        <w:r>
          <w:fldChar w:fldCharType="separate"/>
        </w:r>
        <w:r>
          <w:t>41</w:t>
        </w:r>
        <w:r>
          <w:fldChar w:fldCharType="end"/>
        </w:r>
      </w:hyperlink>
    </w:p>
    <w:p>
      <w:pPr>
        <w:pStyle w:val="TOC2"/>
        <w:tabs>
          <w:tab w:val="right" w:leader="dot" w:pos="8306"/>
        </w:tabs>
      </w:pPr>
      <w:hyperlink w:anchor="_Toc316" w:history="1">
        <w:r>
          <w:rPr>
            <w:rFonts w:ascii="仿宋" w:eastAsia="仿宋" w:hAnsi="仿宋" w:cs="仿宋" w:hint="eastAsia"/>
            <w:lang w:eastAsia="zh-CN"/>
          </w:rPr>
          <w:t>(二)、建设进度</w:t>
        </w:r>
        <w:r>
          <w:tab/>
        </w:r>
        <w:r>
          <w:fldChar w:fldCharType="begin"/>
        </w:r>
        <w:r>
          <w:instrText xml:space="preserve"> PAGEREF _Toc316 \h </w:instrText>
        </w:r>
        <w:r>
          <w:fldChar w:fldCharType="separate"/>
        </w:r>
        <w:r>
          <w:t>42</w:t>
        </w:r>
        <w:r>
          <w:fldChar w:fldCharType="end"/>
        </w:r>
      </w:hyperlink>
    </w:p>
    <w:p>
      <w:pPr>
        <w:pStyle w:val="TOC2"/>
        <w:tabs>
          <w:tab w:val="right" w:leader="dot" w:pos="8306"/>
        </w:tabs>
      </w:pPr>
      <w:hyperlink w:anchor="_Toc28715" w:history="1">
        <w:r>
          <w:rPr>
            <w:rFonts w:ascii="仿宋" w:eastAsia="仿宋" w:hAnsi="仿宋" w:cs="仿宋" w:hint="eastAsia"/>
            <w:lang w:eastAsia="zh-CN"/>
          </w:rPr>
          <w:t>(三)、进度安排注意事项</w:t>
        </w:r>
        <w:r>
          <w:tab/>
        </w:r>
        <w:r>
          <w:fldChar w:fldCharType="begin"/>
        </w:r>
        <w:r>
          <w:instrText xml:space="preserve"> PAGEREF _Toc28715 \h </w:instrText>
        </w:r>
        <w:r>
          <w:fldChar w:fldCharType="separate"/>
        </w:r>
        <w:r>
          <w:t>43</w:t>
        </w:r>
        <w:r>
          <w:fldChar w:fldCharType="end"/>
        </w:r>
      </w:hyperlink>
    </w:p>
    <w:p>
      <w:pPr>
        <w:pStyle w:val="TOC2"/>
        <w:tabs>
          <w:tab w:val="right" w:leader="dot" w:pos="8306"/>
        </w:tabs>
      </w:pPr>
      <w:hyperlink w:anchor="_Toc3223" w:history="1">
        <w:r>
          <w:rPr>
            <w:rFonts w:ascii="仿宋" w:eastAsia="仿宋" w:hAnsi="仿宋" w:cs="仿宋" w:hint="eastAsia"/>
            <w:lang w:eastAsia="zh-CN"/>
          </w:rPr>
          <w:t>(四)、人力资源配置</w:t>
        </w:r>
        <w:r>
          <w:tab/>
        </w:r>
        <w:r>
          <w:fldChar w:fldCharType="begin"/>
        </w:r>
        <w:r>
          <w:instrText xml:space="preserve"> PAGEREF _Toc3223 \h </w:instrText>
        </w:r>
        <w:r>
          <w:fldChar w:fldCharType="separate"/>
        </w:r>
        <w:r>
          <w:t>44</w:t>
        </w:r>
        <w:r>
          <w:fldChar w:fldCharType="end"/>
        </w:r>
      </w:hyperlink>
    </w:p>
    <w:p>
      <w:pPr>
        <w:pStyle w:val="TOC1"/>
        <w:tabs>
          <w:tab w:val="right" w:leader="dot" w:pos="8306"/>
        </w:tabs>
      </w:pPr>
      <w:hyperlink w:anchor="_Toc16149" w:history="1">
        <w:r>
          <w:rPr>
            <w:rFonts w:ascii="仿宋" w:eastAsia="仿宋" w:hAnsi="仿宋" w:cs="仿宋" w:hint="eastAsia"/>
            <w:lang w:eastAsia="zh-CN"/>
          </w:rPr>
          <w:t>十一、舒血宁注射液项目投资规划</w:t>
        </w:r>
        <w:r>
          <w:tab/>
        </w:r>
        <w:r>
          <w:fldChar w:fldCharType="begin"/>
        </w:r>
        <w:r>
          <w:instrText xml:space="preserve"> PAGEREF _Toc16149 \h </w:instrText>
        </w:r>
        <w:r>
          <w:fldChar w:fldCharType="separate"/>
        </w:r>
        <w:r>
          <w:t>45</w:t>
        </w:r>
        <w:r>
          <w:fldChar w:fldCharType="end"/>
        </w:r>
      </w:hyperlink>
    </w:p>
    <w:p>
      <w:pPr>
        <w:pStyle w:val="TOC2"/>
        <w:tabs>
          <w:tab w:val="right" w:leader="dot" w:pos="8306"/>
        </w:tabs>
      </w:pPr>
      <w:hyperlink w:anchor="_Toc1542" w:history="1">
        <w:r>
          <w:rPr>
            <w:rFonts w:ascii="仿宋" w:eastAsia="仿宋" w:hAnsi="仿宋" w:cs="仿宋" w:hint="eastAsia"/>
            <w:lang w:eastAsia="zh-CN"/>
          </w:rPr>
          <w:t>(一)、舒血宁注射液项目总投资估算</w:t>
        </w:r>
        <w:r>
          <w:tab/>
        </w:r>
        <w:r>
          <w:fldChar w:fldCharType="begin"/>
        </w:r>
        <w:r>
          <w:instrText xml:space="preserve"> PAGEREF _Toc1542 \h </w:instrText>
        </w:r>
        <w:r>
          <w:fldChar w:fldCharType="separate"/>
        </w:r>
        <w:r>
          <w:t>45</w:t>
        </w:r>
        <w:r>
          <w:fldChar w:fldCharType="end"/>
        </w:r>
      </w:hyperlink>
    </w:p>
    <w:p>
      <w:pPr>
        <w:pStyle w:val="TOC2"/>
        <w:tabs>
          <w:tab w:val="right" w:leader="dot" w:pos="8306"/>
        </w:tabs>
      </w:pPr>
      <w:hyperlink w:anchor="_Toc29924" w:history="1">
        <w:r>
          <w:rPr>
            <w:rFonts w:ascii="仿宋" w:eastAsia="仿宋" w:hAnsi="仿宋" w:cs="仿宋" w:hint="eastAsia"/>
            <w:lang w:eastAsia="zh-CN"/>
          </w:rPr>
          <w:t>(二)、资金筹措</w:t>
        </w:r>
        <w:r>
          <w:tab/>
        </w:r>
        <w:r>
          <w:fldChar w:fldCharType="begin"/>
        </w:r>
        <w:r>
          <w:instrText xml:space="preserve"> PAGEREF _Toc29924 \h </w:instrText>
        </w:r>
        <w:r>
          <w:fldChar w:fldCharType="separate"/>
        </w:r>
        <w:r>
          <w:t>46</w:t>
        </w:r>
        <w:r>
          <w:fldChar w:fldCharType="end"/>
        </w:r>
      </w:hyperlink>
    </w:p>
    <w:p>
      <w:pPr>
        <w:pStyle w:val="TOC1"/>
        <w:tabs>
          <w:tab w:val="right" w:leader="dot" w:pos="8306"/>
        </w:tabs>
      </w:pPr>
      <w:hyperlink w:anchor="_Toc107" w:history="1">
        <w:r>
          <w:rPr>
            <w:rFonts w:ascii="仿宋" w:eastAsia="仿宋" w:hAnsi="仿宋" w:cs="仿宋" w:hint="eastAsia"/>
            <w:lang w:eastAsia="zh-CN"/>
          </w:rPr>
          <w:t>十二、舒血宁注射液项目人力资源管理</w:t>
        </w:r>
        <w:r>
          <w:tab/>
        </w:r>
        <w:r>
          <w:fldChar w:fldCharType="begin"/>
        </w:r>
        <w:r>
          <w:instrText xml:space="preserve"> PAGEREF _Toc107 \h </w:instrText>
        </w:r>
        <w:r>
          <w:fldChar w:fldCharType="separate"/>
        </w:r>
        <w:r>
          <w:t>47</w:t>
        </w:r>
        <w:r>
          <w:fldChar w:fldCharType="end"/>
        </w:r>
      </w:hyperlink>
    </w:p>
    <w:p>
      <w:pPr>
        <w:pStyle w:val="TOC2"/>
        <w:tabs>
          <w:tab w:val="right" w:leader="dot" w:pos="8306"/>
        </w:tabs>
      </w:pPr>
      <w:hyperlink w:anchor="_Toc11229" w:history="1">
        <w:r>
          <w:rPr>
            <w:rFonts w:ascii="仿宋" w:eastAsia="仿宋" w:hAnsi="仿宋" w:cs="仿宋" w:hint="eastAsia"/>
            <w:lang w:eastAsia="zh-CN"/>
          </w:rPr>
          <w:t>(一)、建立健全的预算管理制度</w:t>
        </w:r>
        <w:r>
          <w:tab/>
        </w:r>
        <w:r>
          <w:fldChar w:fldCharType="begin"/>
        </w:r>
        <w:r>
          <w:instrText xml:space="preserve"> PAGEREF _Toc11229 \h </w:instrText>
        </w:r>
        <w:r>
          <w:fldChar w:fldCharType="separate"/>
        </w:r>
        <w:r>
          <w:t>47</w:t>
        </w:r>
        <w:r>
          <w:fldChar w:fldCharType="end"/>
        </w:r>
      </w:hyperlink>
    </w:p>
    <w:p>
      <w:pPr>
        <w:pStyle w:val="TOC2"/>
        <w:tabs>
          <w:tab w:val="right" w:leader="dot" w:pos="8306"/>
        </w:tabs>
      </w:pPr>
      <w:hyperlink w:anchor="_Toc31777" w:history="1">
        <w:r>
          <w:rPr>
            <w:rFonts w:ascii="仿宋" w:eastAsia="仿宋" w:hAnsi="仿宋" w:cs="仿宋" w:hint="eastAsia"/>
            <w:lang w:eastAsia="zh-CN"/>
          </w:rPr>
          <w:t>(二)、加强资金流动监控</w:t>
        </w:r>
        <w:r>
          <w:tab/>
        </w:r>
        <w:r>
          <w:fldChar w:fldCharType="begin"/>
        </w:r>
        <w:r>
          <w:instrText xml:space="preserve"> PAGEREF _Toc31777 \h </w:instrText>
        </w:r>
        <w:r>
          <w:fldChar w:fldCharType="separate"/>
        </w:r>
        <w:r>
          <w:t>49</w:t>
        </w:r>
        <w:r>
          <w:fldChar w:fldCharType="end"/>
        </w:r>
      </w:hyperlink>
    </w:p>
    <w:p>
      <w:pPr>
        <w:pStyle w:val="TOC2"/>
        <w:tabs>
          <w:tab w:val="right" w:leader="dot" w:pos="8306"/>
        </w:tabs>
      </w:pPr>
      <w:hyperlink w:anchor="_Toc7545" w:history="1">
        <w:r>
          <w:rPr>
            <w:rFonts w:ascii="仿宋" w:eastAsia="仿宋" w:hAnsi="仿宋" w:cs="仿宋" w:hint="eastAsia"/>
            <w:lang w:eastAsia="zh-CN"/>
          </w:rPr>
          <w:t>(三)、制定完善的风险控制机制</w:t>
        </w:r>
        <w:r>
          <w:tab/>
        </w:r>
        <w:r>
          <w:fldChar w:fldCharType="begin"/>
        </w:r>
        <w:r>
          <w:instrText xml:space="preserve"> PAGEREF _Toc7545 \h </w:instrText>
        </w:r>
        <w:r>
          <w:fldChar w:fldCharType="separate"/>
        </w:r>
        <w:r>
          <w:t>50</w:t>
        </w:r>
        <w:r>
          <w:fldChar w:fldCharType="end"/>
        </w:r>
      </w:hyperlink>
    </w:p>
    <w:p>
      <w:pPr>
        <w:pStyle w:val="TOC2"/>
        <w:tabs>
          <w:tab w:val="right" w:leader="dot" w:pos="8306"/>
        </w:tabs>
      </w:pPr>
      <w:hyperlink w:anchor="_Toc9529" w:history="1">
        <w:r>
          <w:rPr>
            <w:rFonts w:ascii="仿宋" w:eastAsia="仿宋" w:hAnsi="仿宋" w:cs="仿宋" w:hint="eastAsia"/>
            <w:lang w:eastAsia="zh-CN"/>
          </w:rPr>
          <w:t>(四)、优化成本管理</w:t>
        </w:r>
        <w:r>
          <w:tab/>
        </w:r>
        <w:r>
          <w:fldChar w:fldCharType="begin"/>
        </w:r>
        <w:r>
          <w:instrText xml:space="preserve"> PAGEREF _Toc9529 \h </w:instrText>
        </w:r>
        <w:r>
          <w:fldChar w:fldCharType="separate"/>
        </w:r>
        <w:r>
          <w:t>51</w:t>
        </w:r>
        <w:r>
          <w:fldChar w:fldCharType="end"/>
        </w:r>
      </w:hyperlink>
    </w:p>
    <w:p>
      <w:pPr>
        <w:pStyle w:val="TOC1"/>
        <w:tabs>
          <w:tab w:val="right" w:leader="dot" w:pos="8306"/>
        </w:tabs>
      </w:pPr>
      <w:hyperlink w:anchor="_Toc9233" w:history="1">
        <w:r>
          <w:rPr>
            <w:rFonts w:ascii="仿宋" w:eastAsia="仿宋" w:hAnsi="仿宋" w:cs="仿宋" w:hint="eastAsia"/>
            <w:lang w:eastAsia="zh-CN"/>
          </w:rPr>
          <w:t>十三、舒血宁注射液项目实施保障措施</w:t>
        </w:r>
        <w:r>
          <w:tab/>
        </w:r>
        <w:r>
          <w:fldChar w:fldCharType="begin"/>
        </w:r>
        <w:r>
          <w:instrText xml:space="preserve"> PAGEREF _Toc9233 \h </w:instrText>
        </w:r>
        <w:r>
          <w:fldChar w:fldCharType="separate"/>
        </w:r>
        <w:r>
          <w:t>53</w:t>
        </w:r>
        <w:r>
          <w:fldChar w:fldCharType="end"/>
        </w:r>
      </w:hyperlink>
    </w:p>
    <w:p>
      <w:pPr>
        <w:pStyle w:val="TOC2"/>
        <w:tabs>
          <w:tab w:val="right" w:leader="dot" w:pos="8306"/>
        </w:tabs>
      </w:pPr>
      <w:hyperlink w:anchor="_Toc6382" w:history="1">
        <w:r>
          <w:rPr>
            <w:rFonts w:ascii="仿宋" w:eastAsia="仿宋" w:hAnsi="仿宋" w:cs="仿宋" w:hint="eastAsia"/>
            <w:lang w:eastAsia="zh-CN"/>
          </w:rPr>
          <w:t>(一)、舒血宁注射液项目实施保障机制</w:t>
        </w:r>
        <w:r>
          <w:tab/>
        </w:r>
        <w:r>
          <w:fldChar w:fldCharType="begin"/>
        </w:r>
        <w:r>
          <w:instrText xml:space="preserve"> PAGEREF _Toc6382 \h </w:instrText>
        </w:r>
        <w:r>
          <w:fldChar w:fldCharType="separate"/>
        </w:r>
        <w:r>
          <w:t>53</w:t>
        </w:r>
        <w:r>
          <w:fldChar w:fldCharType="end"/>
        </w:r>
      </w:hyperlink>
    </w:p>
    <w:p>
      <w:pPr>
        <w:pStyle w:val="TOC2"/>
        <w:tabs>
          <w:tab w:val="right" w:leader="dot" w:pos="8306"/>
        </w:tabs>
      </w:pPr>
      <w:hyperlink w:anchor="_Toc2841" w:history="1">
        <w:r>
          <w:rPr>
            <w:rFonts w:ascii="仿宋" w:eastAsia="仿宋" w:hAnsi="仿宋" w:cs="仿宋" w:hint="eastAsia"/>
            <w:lang w:eastAsia="zh-CN"/>
          </w:rPr>
          <w:t>(二)、舒血宁注射液项目法律合规要求</w:t>
        </w:r>
        <w:r>
          <w:tab/>
        </w:r>
        <w:r>
          <w:fldChar w:fldCharType="begin"/>
        </w:r>
        <w:r>
          <w:instrText xml:space="preserve"> PAGEREF _Toc2841 \h </w:instrText>
        </w:r>
        <w:r>
          <w:fldChar w:fldCharType="separate"/>
        </w:r>
        <w:r>
          <w:t>56</w:t>
        </w:r>
        <w:r>
          <w:fldChar w:fldCharType="end"/>
        </w:r>
      </w:hyperlink>
    </w:p>
    <w:p>
      <w:pPr>
        <w:pStyle w:val="TOC2"/>
        <w:tabs>
          <w:tab w:val="right" w:leader="dot" w:pos="8306"/>
        </w:tabs>
      </w:pPr>
      <w:hyperlink w:anchor="_Toc4994" w:history="1">
        <w:r>
          <w:rPr>
            <w:rFonts w:ascii="仿宋" w:eastAsia="仿宋" w:hAnsi="仿宋" w:cs="仿宋" w:hint="eastAsia"/>
            <w:lang w:eastAsia="zh-CN"/>
          </w:rPr>
          <w:t>(三)、舒血宁注射液项目合同管理与法律事务</w:t>
        </w:r>
        <w:r>
          <w:tab/>
        </w:r>
        <w:r>
          <w:fldChar w:fldCharType="begin"/>
        </w:r>
        <w:r>
          <w:instrText xml:space="preserve"> PAGEREF _Toc4994 \h </w:instrText>
        </w:r>
        <w:r>
          <w:fldChar w:fldCharType="separate"/>
        </w:r>
        <w:r>
          <w:t>61</w:t>
        </w:r>
        <w:r>
          <w:fldChar w:fldCharType="end"/>
        </w:r>
      </w:hyperlink>
    </w:p>
    <w:p>
      <w:pPr>
        <w:pStyle w:val="TOC2"/>
        <w:tabs>
          <w:tab w:val="right" w:leader="dot" w:pos="8306"/>
        </w:tabs>
      </w:pPr>
      <w:hyperlink w:anchor="_Toc10750" w:history="1">
        <w:r>
          <w:rPr>
            <w:rFonts w:ascii="仿宋" w:eastAsia="仿宋" w:hAnsi="仿宋" w:cs="仿宋" w:hint="eastAsia"/>
            <w:lang w:eastAsia="zh-CN"/>
          </w:rPr>
          <w:t>(四)、舒血宁注射液项目知识产权保护策略</w:t>
        </w:r>
        <w:r>
          <w:tab/>
        </w:r>
        <w:r>
          <w:fldChar w:fldCharType="begin"/>
        </w:r>
        <w:r>
          <w:instrText xml:space="preserve"> PAGEREF _Toc10750 \h </w:instrText>
        </w:r>
        <w:r>
          <w:fldChar w:fldCharType="separate"/>
        </w:r>
        <w:r>
          <w:t>67</w:t>
        </w:r>
        <w:r>
          <w:fldChar w:fldCharType="end"/>
        </w:r>
      </w:hyperlink>
    </w:p>
    <w:p>
      <w:pPr>
        <w:pStyle w:val="TOC1"/>
        <w:tabs>
          <w:tab w:val="right" w:leader="dot" w:pos="8306"/>
        </w:tabs>
      </w:pPr>
      <w:hyperlink w:anchor="_Toc12820" w:history="1">
        <w:r>
          <w:rPr>
            <w:rFonts w:ascii="仿宋" w:eastAsia="仿宋" w:hAnsi="仿宋" w:cs="仿宋" w:hint="eastAsia"/>
            <w:lang w:eastAsia="zh-CN"/>
          </w:rPr>
          <w:t>十四、营销与推广策略</w:t>
        </w:r>
        <w:r>
          <w:tab/>
        </w:r>
        <w:r>
          <w:fldChar w:fldCharType="begin"/>
        </w:r>
        <w:r>
          <w:instrText xml:space="preserve"> PAGEREF _Toc12820 \h </w:instrText>
        </w:r>
        <w:r>
          <w:fldChar w:fldCharType="separate"/>
        </w:r>
        <w:r>
          <w:t>69</w:t>
        </w:r>
        <w:r>
          <w:fldChar w:fldCharType="end"/>
        </w:r>
      </w:hyperlink>
    </w:p>
    <w:p>
      <w:pPr>
        <w:pStyle w:val="TOC2"/>
        <w:tabs>
          <w:tab w:val="right" w:leader="dot" w:pos="8306"/>
        </w:tabs>
      </w:pPr>
      <w:hyperlink w:anchor="_Toc26401" w:history="1">
        <w:r>
          <w:rPr>
            <w:rFonts w:ascii="仿宋" w:eastAsia="仿宋" w:hAnsi="仿宋" w:cs="仿宋" w:hint="eastAsia"/>
            <w:lang w:eastAsia="zh-CN"/>
          </w:rPr>
          <w:t>(一)、产品/服务定位与特点</w:t>
        </w:r>
        <w:r>
          <w:tab/>
        </w:r>
        <w:r>
          <w:fldChar w:fldCharType="begin"/>
        </w:r>
        <w:r>
          <w:instrText xml:space="preserve"> PAGEREF _Toc26401 \h </w:instrText>
        </w:r>
        <w:r>
          <w:fldChar w:fldCharType="separate"/>
        </w:r>
        <w:r>
          <w:t>69</w:t>
        </w:r>
        <w:r>
          <w:fldChar w:fldCharType="end"/>
        </w:r>
      </w:hyperlink>
    </w:p>
    <w:p>
      <w:pPr>
        <w:pStyle w:val="TOC2"/>
        <w:tabs>
          <w:tab w:val="right" w:leader="dot" w:pos="8306"/>
        </w:tabs>
      </w:pPr>
      <w:hyperlink w:anchor="_Toc4157" w:history="1">
        <w:r>
          <w:rPr>
            <w:rFonts w:ascii="仿宋" w:eastAsia="仿宋" w:hAnsi="仿宋" w:cs="仿宋" w:hint="eastAsia"/>
            <w:lang w:eastAsia="zh-CN"/>
          </w:rPr>
          <w:t>(二)、市场定位与竞争分析</w:t>
        </w:r>
        <w:r>
          <w:tab/>
        </w:r>
        <w:r>
          <w:fldChar w:fldCharType="begin"/>
        </w:r>
        <w:r>
          <w:instrText xml:space="preserve"> PAGEREF _Toc4157 \h </w:instrText>
        </w:r>
        <w:r>
          <w:fldChar w:fldCharType="separate"/>
        </w:r>
        <w:r>
          <w:t>71</w:t>
        </w:r>
        <w:r>
          <w:fldChar w:fldCharType="end"/>
        </w:r>
      </w:hyperlink>
    </w:p>
    <w:p>
      <w:pPr>
        <w:pStyle w:val="TOC2"/>
        <w:tabs>
          <w:tab w:val="right" w:leader="dot" w:pos="8306"/>
        </w:tabs>
      </w:pPr>
      <w:hyperlink w:anchor="_Toc27530" w:history="1">
        <w:r>
          <w:rPr>
            <w:rFonts w:ascii="仿宋" w:eastAsia="仿宋" w:hAnsi="仿宋" w:cs="仿宋" w:hint="eastAsia"/>
            <w:lang w:eastAsia="zh-CN"/>
          </w:rPr>
          <w:t>(三)、营销渠道与策略</w:t>
        </w:r>
        <w:r>
          <w:tab/>
        </w:r>
        <w:r>
          <w:fldChar w:fldCharType="begin"/>
        </w:r>
        <w:r>
          <w:instrText xml:space="preserve"> PAGEREF _Toc27530 \h </w:instrText>
        </w:r>
        <w:r>
          <w:fldChar w:fldCharType="separate"/>
        </w:r>
        <w:r>
          <w:t>72</w:t>
        </w:r>
        <w:r>
          <w:fldChar w:fldCharType="end"/>
        </w:r>
      </w:hyperlink>
    </w:p>
    <w:p>
      <w:pPr>
        <w:pStyle w:val="TOC2"/>
        <w:tabs>
          <w:tab w:val="right" w:leader="dot" w:pos="8306"/>
        </w:tabs>
      </w:pPr>
      <w:hyperlink w:anchor="_Toc1906" w:history="1">
        <w:r>
          <w:rPr>
            <w:rFonts w:ascii="仿宋" w:eastAsia="仿宋" w:hAnsi="仿宋" w:cs="仿宋" w:hint="eastAsia"/>
            <w:lang w:eastAsia="zh-CN"/>
          </w:rPr>
          <w:t>(四)、推广与宣传活动</w:t>
        </w:r>
        <w:r>
          <w:tab/>
        </w:r>
        <w:r>
          <w:fldChar w:fldCharType="begin"/>
        </w:r>
        <w:r>
          <w:instrText xml:space="preserve"> PAGEREF _Toc1906 \h </w:instrText>
        </w:r>
        <w:r>
          <w:fldChar w:fldCharType="separate"/>
        </w:r>
        <w:r>
          <w:t>73</w:t>
        </w:r>
        <w:r>
          <w:fldChar w:fldCharType="end"/>
        </w:r>
      </w:hyperlink>
    </w:p>
    <w:p>
      <w:pPr>
        <w:pStyle w:val="TOC1"/>
        <w:tabs>
          <w:tab w:val="right" w:leader="dot" w:pos="8306"/>
        </w:tabs>
      </w:pPr>
      <w:hyperlink w:anchor="_Toc21825" w:history="1">
        <w:r>
          <w:rPr>
            <w:rFonts w:ascii="仿宋" w:eastAsia="仿宋" w:hAnsi="仿宋" w:cs="仿宋" w:hint="eastAsia"/>
            <w:lang w:eastAsia="zh-CN"/>
          </w:rPr>
          <w:t>十五、舒血宁注射液项目变更管理</w:t>
        </w:r>
        <w:r>
          <w:tab/>
        </w:r>
        <w:r>
          <w:fldChar w:fldCharType="begin"/>
        </w:r>
        <w:r>
          <w:instrText xml:space="preserve"> PAGEREF _Toc21825 \h </w:instrText>
        </w:r>
        <w:r>
          <w:fldChar w:fldCharType="separate"/>
        </w:r>
        <w:r>
          <w:t>78</w:t>
        </w:r>
        <w:r>
          <w:fldChar w:fldCharType="end"/>
        </w:r>
      </w:hyperlink>
    </w:p>
    <w:p>
      <w:pPr>
        <w:pStyle w:val="TOC2"/>
        <w:tabs>
          <w:tab w:val="right" w:leader="dot" w:pos="8306"/>
        </w:tabs>
      </w:pPr>
      <w:hyperlink w:anchor="_Toc18034" w:history="1">
        <w:r>
          <w:rPr>
            <w:rFonts w:ascii="仿宋" w:eastAsia="仿宋" w:hAnsi="仿宋" w:cs="仿宋" w:hint="eastAsia"/>
            <w:lang w:eastAsia="zh-CN"/>
          </w:rPr>
          <w:t>(一)、变更申请与评估</w:t>
        </w:r>
        <w:r>
          <w:tab/>
        </w:r>
        <w:r>
          <w:fldChar w:fldCharType="begin"/>
        </w:r>
        <w:r>
          <w:instrText xml:space="preserve"> PAGEREF _Toc18034 \h </w:instrText>
        </w:r>
        <w:r>
          <w:fldChar w:fldCharType="separate"/>
        </w:r>
        <w:r>
          <w:t>78</w:t>
        </w:r>
        <w:r>
          <w:fldChar w:fldCharType="end"/>
        </w:r>
      </w:hyperlink>
    </w:p>
    <w:p>
      <w:pPr>
        <w:pStyle w:val="TOC2"/>
        <w:tabs>
          <w:tab w:val="right" w:leader="dot" w:pos="8306"/>
        </w:tabs>
      </w:pPr>
      <w:hyperlink w:anchor="_Toc25973" w:history="1">
        <w:r>
          <w:rPr>
            <w:rFonts w:ascii="仿宋" w:eastAsia="仿宋" w:hAnsi="仿宋" w:cs="仿宋" w:hint="eastAsia"/>
            <w:lang w:eastAsia="zh-CN"/>
          </w:rPr>
          <w:t>(二)、变更实施与控制</w:t>
        </w:r>
        <w:r>
          <w:tab/>
        </w:r>
        <w:r>
          <w:fldChar w:fldCharType="begin"/>
        </w:r>
        <w:r>
          <w:instrText xml:space="preserve"> PAGEREF _Toc25973 \h </w:instrText>
        </w:r>
        <w:r>
          <w:fldChar w:fldCharType="separate"/>
        </w:r>
        <w:r>
          <w:t>79</w:t>
        </w:r>
        <w:r>
          <w:fldChar w:fldCharType="end"/>
        </w:r>
      </w:hyperlink>
    </w:p>
    <w:p>
      <w:pPr>
        <w:pStyle w:val="TOC1"/>
        <w:tabs>
          <w:tab w:val="right" w:leader="dot" w:pos="8306"/>
        </w:tabs>
      </w:pPr>
      <w:hyperlink w:anchor="_Toc26968" w:history="1">
        <w:r>
          <w:rPr>
            <w:rFonts w:ascii="仿宋" w:eastAsia="仿宋" w:hAnsi="仿宋" w:cs="仿宋" w:hint="eastAsia"/>
            <w:lang w:eastAsia="zh-CN"/>
          </w:rPr>
          <w:t>十六、利益相关者分析与沟通计划</w:t>
        </w:r>
        <w:r>
          <w:tab/>
        </w:r>
        <w:r>
          <w:fldChar w:fldCharType="begin"/>
        </w:r>
        <w:r>
          <w:instrText xml:space="preserve"> PAGEREF _Toc26968 \h </w:instrText>
        </w:r>
        <w:r>
          <w:fldChar w:fldCharType="separate"/>
        </w:r>
        <w:r>
          <w:t>80</w:t>
        </w:r>
        <w:r>
          <w:fldChar w:fldCharType="end"/>
        </w:r>
      </w:hyperlink>
    </w:p>
    <w:p>
      <w:pPr>
        <w:pStyle w:val="TOC2"/>
        <w:tabs>
          <w:tab w:val="right" w:leader="dot" w:pos="8306"/>
        </w:tabs>
      </w:pPr>
      <w:hyperlink w:anchor="_Toc20699" w:history="1">
        <w:r>
          <w:rPr>
            <w:rFonts w:ascii="仿宋" w:eastAsia="仿宋" w:hAnsi="仿宋" w:cs="仿宋" w:hint="eastAsia"/>
            <w:lang w:eastAsia="zh-CN"/>
          </w:rPr>
          <w:t>(一)、利益相关者分析</w:t>
        </w:r>
        <w:r>
          <w:tab/>
        </w:r>
        <w:r>
          <w:fldChar w:fldCharType="begin"/>
        </w:r>
        <w:r>
          <w:instrText xml:space="preserve"> PAGEREF _Toc20699 \h </w:instrText>
        </w:r>
        <w:r>
          <w:fldChar w:fldCharType="separate"/>
        </w:r>
        <w:r>
          <w:t>80</w:t>
        </w:r>
        <w:r>
          <w:fldChar w:fldCharType="end"/>
        </w:r>
      </w:hyperlink>
    </w:p>
    <w:p>
      <w:pPr>
        <w:pStyle w:val="TOC2"/>
        <w:tabs>
          <w:tab w:val="right" w:leader="dot" w:pos="8306"/>
        </w:tabs>
      </w:pPr>
      <w:hyperlink w:anchor="_Toc16132" w:history="1">
        <w:r>
          <w:rPr>
            <w:rFonts w:ascii="仿宋" w:eastAsia="仿宋" w:hAnsi="仿宋" w:cs="仿宋" w:hint="eastAsia"/>
            <w:lang w:eastAsia="zh-CN"/>
          </w:rPr>
          <w:t>(二)、沟通计划</w:t>
        </w:r>
        <w:r>
          <w:tab/>
        </w:r>
        <w:r>
          <w:fldChar w:fldCharType="begin"/>
        </w:r>
        <w:r>
          <w:instrText xml:space="preserve"> PAGEREF _Toc16132 \h </w:instrText>
        </w:r>
        <w:r>
          <w:fldChar w:fldCharType="separate"/>
        </w:r>
        <w:r>
          <w:t>81</w:t>
        </w:r>
        <w:r>
          <w:fldChar w:fldCharType="end"/>
        </w:r>
      </w:hyperlink>
    </w:p>
    <w:p>
      <w:pPr>
        <w:pStyle w:val="TOC1"/>
        <w:tabs>
          <w:tab w:val="right" w:leader="dot" w:pos="8306"/>
        </w:tabs>
      </w:pPr>
      <w:hyperlink w:anchor="_Toc19423" w:history="1">
        <w:r>
          <w:rPr>
            <w:rFonts w:ascii="仿宋" w:eastAsia="仿宋" w:hAnsi="仿宋" w:cs="仿宋" w:hint="eastAsia"/>
            <w:lang w:eastAsia="zh-CN"/>
          </w:rPr>
          <w:t>十七、风险识别与分类</w:t>
        </w:r>
        <w:r>
          <w:tab/>
        </w:r>
        <w:r>
          <w:fldChar w:fldCharType="begin"/>
        </w:r>
        <w:r>
          <w:instrText xml:space="preserve"> PAGEREF _Toc19423 \h </w:instrText>
        </w:r>
        <w:r>
          <w:fldChar w:fldCharType="separate"/>
        </w:r>
        <w:r>
          <w:t>82</w:t>
        </w:r>
        <w:r>
          <w:fldChar w:fldCharType="end"/>
        </w:r>
      </w:hyperlink>
    </w:p>
    <w:p>
      <w:pPr>
        <w:pStyle w:val="TOC2"/>
        <w:tabs>
          <w:tab w:val="right" w:leader="dot" w:pos="8306"/>
        </w:tabs>
      </w:pPr>
      <w:hyperlink w:anchor="_Toc3830" w:history="1">
        <w:r>
          <w:rPr>
            <w:rFonts w:ascii="仿宋" w:eastAsia="仿宋" w:hAnsi="仿宋" w:cs="仿宋" w:hint="eastAsia"/>
            <w:lang w:eastAsia="zh-CN"/>
          </w:rPr>
          <w:t>(一)、风险识别</w:t>
        </w:r>
        <w:r>
          <w:tab/>
        </w:r>
        <w:r>
          <w:fldChar w:fldCharType="begin"/>
        </w:r>
        <w:r>
          <w:instrText xml:space="preserve"> PAGEREF _Toc3830 \h </w:instrText>
        </w:r>
        <w:r>
          <w:fldChar w:fldCharType="separate"/>
        </w:r>
        <w:r>
          <w:t>82</w:t>
        </w:r>
        <w:r>
          <w:fldChar w:fldCharType="end"/>
        </w:r>
      </w:hyperlink>
    </w:p>
    <w:p>
      <w:pPr>
        <w:pStyle w:val="TOC2"/>
        <w:tabs>
          <w:tab w:val="right" w:leader="dot" w:pos="8306"/>
        </w:tabs>
      </w:pPr>
      <w:hyperlink w:anchor="_Toc31147" w:history="1">
        <w:r>
          <w:rPr>
            <w:rFonts w:ascii="仿宋" w:eastAsia="仿宋" w:hAnsi="仿宋" w:cs="仿宋" w:hint="eastAsia"/>
            <w:lang w:eastAsia="zh-CN"/>
          </w:rPr>
          <w:t>(二)、风险分类</w:t>
        </w:r>
        <w:r>
          <w:tab/>
        </w:r>
        <w:r>
          <w:fldChar w:fldCharType="begin"/>
        </w:r>
        <w:r>
          <w:instrText xml:space="preserve"> PAGEREF _Toc31147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07"/>
      <w:r>
        <w:rPr>
          <w:rFonts w:ascii="仿宋" w:eastAsia="仿宋" w:hAnsi="仿宋" w:cs="仿宋" w:hint="eastAsia"/>
          <w:sz w:val="28"/>
          <w:lang w:eastAsia="zh-CN"/>
        </w:rPr>
        <w:t>一、舒血宁注射液项目土建工程</w:t>
      </w:r>
      <w:bookmarkEnd w:id="2"/>
    </w:p>
    <w:p>
      <w:pPr>
        <w:pStyle w:val="Heading2"/>
        <w:rPr>
          <w:rFonts w:ascii="仿宋" w:eastAsia="仿宋" w:hAnsi="仿宋" w:cs="仿宋" w:hint="eastAsia"/>
          <w:lang w:eastAsia="zh-CN"/>
        </w:rPr>
      </w:pPr>
      <w:bookmarkStart w:id="3" w:name="_Toc38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在舒血宁注射液项目的建筑工程设计中，我们将秉承一系列重要的设计原则，以确保舒血宁注射液项目建筑在功能、美观、可持续性等方面达到最佳效果。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首要原则是确保建筑的功能性得到最大化的发挥。我们将充分理解舒血宁注射液项目的实际需求，合理布局各个功能区域，保证建筑在满足业务需求的同时，提供高效的工作环境。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在建筑设计中，我们将综合考虑建设和运营成本。通过精细的经济效益分析，确保设计方案在高效利用资源的同时，对舒血宁注射液项目的长期盈利能力有积极的贡献。</w:t>
      </w:r>
    </w:p>
    <w:p>
      <w:pPr>
        <w:pStyle w:val="Heading2"/>
        <w:ind w:firstLine="560" w:firstLineChars="200"/>
        <w:rPr>
          <w:rFonts w:ascii="仿宋" w:eastAsia="仿宋" w:hAnsi="仿宋" w:cs="仿宋" w:hint="eastAsia"/>
          <w:sz w:val="28"/>
          <w:lang w:eastAsia="zh-CN"/>
        </w:rPr>
      </w:pPr>
      <w:bookmarkStart w:id="4" w:name="_Toc267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的土建工程设计中，我们将精准设定设计年限，结合舒血宁注射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舒血宁注射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1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舒血宁注射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舒血宁注射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舒血宁注射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07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本期工程舒血宁注射液项目预计总建筑面积XXX平方米，其中：计容建筑面积XXX平方米，计划建筑工程投资XX万元，占舒血宁注射液项目总投资的XX%。</w:t>
      </w:r>
    </w:p>
    <w:p>
      <w:pPr>
        <w:pStyle w:val="Heading1"/>
        <w:ind w:firstLine="560" w:firstLineChars="200"/>
        <w:rPr>
          <w:rFonts w:ascii="仿宋" w:eastAsia="仿宋" w:hAnsi="仿宋" w:cs="仿宋" w:hint="eastAsia"/>
          <w:sz w:val="28"/>
          <w:lang w:eastAsia="zh-CN"/>
        </w:rPr>
      </w:pPr>
      <w:bookmarkStart w:id="7" w:name="_Toc4707"/>
      <w:r>
        <w:rPr>
          <w:rFonts w:ascii="仿宋" w:eastAsia="仿宋" w:hAnsi="仿宋" w:cs="仿宋" w:hint="eastAsia"/>
          <w:sz w:val="28"/>
          <w:lang w:eastAsia="zh-CN"/>
        </w:rPr>
        <w:t>二、舒血宁注射液项目可持续发展</w:t>
      </w:r>
      <w:bookmarkEnd w:id="7"/>
    </w:p>
    <w:p>
      <w:pPr>
        <w:pStyle w:val="Heading2"/>
        <w:rPr>
          <w:rFonts w:ascii="仿宋" w:eastAsia="仿宋" w:hAnsi="仿宋" w:cs="仿宋" w:hint="eastAsia"/>
          <w:lang w:eastAsia="zh-CN"/>
        </w:rPr>
      </w:pPr>
      <w:bookmarkStart w:id="8" w:name="_Toc806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中，舒血宁注射液项目团队着眼于未来，明确了可持续发展的战略方向。制定的具体可持续发展目标包括降低资源使用、采用环保技术、最大化社会效益等。这一步骤不仅有助于舒血宁注射液项目在环保和社会责任方面达到最高标准，也为未来提供了明确的指引，确保舒血宁注射液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可持续实践的融入舒血宁注射液项目管理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舒血宁注射液项目管理周期。从舒血宁注射液项目规划开始，舒血宁注射液项目团队就考虑了环境和社会的因素。在执行阶段，舒血宁注射液项目团队积极推动绿色技术的应用，优化资源利用。此外，关注员工的社会责任，通过培训和沟通活动提高员工对可持续发展的认知，使他们能够在日常工作中践行可持续实践。这些举措不仅为舒血宁注射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4278"/>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扎根于舒血宁注射液项目的可持续发展理念，我们深信环保与社会责任是舒血宁注射液项目成功的关键支柱。在舒血宁注射液项目的每一步，我们都致力于通过创新和实践，履行对环境和社会的坚定责任。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团队通过引入先进的环保技术、建立高效的废物处理系统以及推动能源节约措施，积极履行环保责任。定期的环保监测和评估确保舒血宁注射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不仅致力于自身可持续发展，还注重对社会的回馈。通过支持社区舒血宁注射液项目、参与慈善事业、提供培训机会等方式，舒血宁注射液项目积极履行社会责任。与当地社区建立积极互动，关注员工的工作与生活平衡，以及员工的身心健康，是舒血宁注射液项目在社会责任层面的关键举措。这样的实践不仅增强了舒血宁注射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1597"/>
      <w:r>
        <w:rPr>
          <w:rFonts w:ascii="仿宋" w:eastAsia="仿宋" w:hAnsi="仿宋" w:cs="仿宋" w:hint="eastAsia"/>
          <w:sz w:val="28"/>
          <w:lang w:eastAsia="zh-CN"/>
        </w:rPr>
        <w:t>三、舒血宁注射液项目建设背景及必要性分析</w:t>
      </w:r>
      <w:bookmarkEnd w:id="10"/>
    </w:p>
    <w:p>
      <w:pPr>
        <w:pStyle w:val="Heading2"/>
        <w:rPr>
          <w:rFonts w:ascii="仿宋" w:eastAsia="仿宋" w:hAnsi="仿宋" w:cs="仿宋" w:hint="eastAsia"/>
          <w:lang w:eastAsia="zh-CN"/>
        </w:rPr>
      </w:pPr>
      <w:bookmarkStart w:id="11" w:name="_Toc23075"/>
      <w:r>
        <w:rPr>
          <w:rFonts w:ascii="仿宋" w:eastAsia="仿宋" w:hAnsi="仿宋" w:cs="仿宋" w:hint="eastAsia"/>
          <w:lang w:eastAsia="zh-CN"/>
        </w:rPr>
        <w:t>(一)、舒血宁注射液项目背景分析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舒血宁注射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舒血宁注射液项目在这个潮流中的定位。同时，我们将关注行业内涌现的新兴机遇，以便舒血宁注射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舒血宁注射液项目提供了强大的发展动力。我们将聚焦于行业内最新的技术发展趋势，包括但不限于人工智能、大数据分析、物联网等领域。通过深度的技术研究，我们将确保舒血宁注射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舒血宁注射液项目发展的源泉。我们将投入更多的精力对市场需求进行深入剖析，超越表面的需求，深入挖掘潜在的市场痛点和机遇。通过对市场需求的细致了解，舒血宁注射液项目将更有针对性地设计解决方案，满足市场的多样化需求，从而更好地促进舒血宁注射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舒血宁注射液项目战略至关重要。我们将对竞争态势进行更为深入的分析，包括但不限于市场份额、产品特点、客户满意度等多个维度。通过深度的竞争分析，舒血宁注射液项目将能够更准确地把握市场脉搏，制定具有竞争力的舒血宁注射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舒血宁注射液项目的发展具有直接的影响。我们将进行更为全面的法规和政策分析，了解行业发展中的潜在法律风险和合规挑战。通过充分了解和遵守相关法规，舒血宁注射液项目将确保在法律框架内合法合规运营，为舒血宁注射液项目的稳健发展提供有力支持。</w:t>
      </w:r>
    </w:p>
    <w:p>
      <w:pPr>
        <w:pStyle w:val="Heading2"/>
        <w:ind w:firstLine="560" w:firstLineChars="200"/>
        <w:rPr>
          <w:rFonts w:ascii="仿宋" w:eastAsia="仿宋" w:hAnsi="仿宋" w:cs="仿宋" w:hint="eastAsia"/>
          <w:sz w:val="28"/>
          <w:lang w:eastAsia="zh-CN"/>
        </w:rPr>
      </w:pPr>
      <w:bookmarkStart w:id="12" w:name="_Toc4627"/>
      <w:r>
        <w:rPr>
          <w:rFonts w:ascii="仿宋" w:eastAsia="仿宋" w:hAnsi="仿宋" w:cs="仿宋" w:hint="eastAsia"/>
          <w:sz w:val="28"/>
          <w:lang w:eastAsia="zh-CN"/>
        </w:rPr>
        <w:t>(二)、舒血宁注射液项目建设必要性分析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建设的迫切性源于对行业发展趋势的深刻洞察。我们正处于一个行业变革的时代，科技创新、数字化转型成为企业发展的关键动力。舒血宁注射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建设不仅仅是为了跟上潮流，更是为了通过技术创新推动企业的持续发展。通过引入先进的技术和解决方案，舒血宁注射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舒血宁注射液项目的建设成为必然选择，通过提高产品质量、拓展服务领域，从而在竞争中获得更多的机会。舒血宁注射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舒血宁注射液项目建设的必要性体现在对客户需求更精准的满足。通过舒血宁注射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建设的背后是对企业持续创新的追求。只有通过不断创新，企业才能在竞争中立于不败之地。舒血宁注射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506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7363"/>
      <w:r>
        <w:rPr>
          <w:rFonts w:ascii="仿宋" w:eastAsia="仿宋" w:hAnsi="仿宋" w:cs="仿宋" w:hint="eastAsia"/>
          <w:lang w:eastAsia="zh-CN"/>
        </w:rPr>
        <w:t>(一)、舒血宁注射液行业分析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行业一直以来都是市场的关注焦点。行业内的发展趋势、竞争态势以及潜在机会都对舒血宁注射液项目的推进产生深远的影响。通过深入研究行业的整体概貌，我们将更好地理解行业的核心特征，为舒血宁注射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行业，技术一直是推动创新和发展的关键因素。我们将对当前技术趋势进行详尽分析，包括但不限于人工智能、大数据应用、先进制造技术等。这有助于舒血宁注射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舒血宁注射液项目成功的基础。我们将对主要竞争对手进行深入研究，包括其市场份额、产品特点、市场定位等。通过全面了解竞争对手的优势和劣势，舒血宁注射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8194"/>
      <w:r>
        <w:rPr>
          <w:rFonts w:ascii="仿宋" w:eastAsia="仿宋" w:hAnsi="仿宋" w:cs="仿宋" w:hint="eastAsia"/>
          <w:sz w:val="28"/>
          <w:lang w:eastAsia="zh-CN"/>
        </w:rPr>
        <w:t>(二)、舒血宁注射液市场分析预测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舒血宁注射液市场未来的增长趋势。这包括市场的整体规模、各细分领域的发展趋势等。舒血宁注射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舒血宁注射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舒血宁注射液项目实施过程中需要充分考虑的因素。我们将对市场风险进行全面评估，包括但不限于政策法规风险、市场竞争风险、技术变革风险等。通过对潜在风险的深入分析，舒血宁注射液项目可以制定相应的风险缓解策略，降低不确定性对舒血宁注射液项目的影响。</w:t>
      </w:r>
    </w:p>
    <w:p>
      <w:pPr>
        <w:pStyle w:val="Heading1"/>
        <w:ind w:firstLine="560" w:firstLineChars="200"/>
        <w:rPr>
          <w:rFonts w:ascii="仿宋" w:eastAsia="仿宋" w:hAnsi="仿宋" w:cs="仿宋" w:hint="eastAsia"/>
          <w:sz w:val="28"/>
          <w:lang w:eastAsia="zh-CN"/>
        </w:rPr>
      </w:pPr>
      <w:bookmarkStart w:id="16" w:name="_Toc27499"/>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681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技术管理特点体现在其创新导向。通过引入最先进的技术趋势和解决方案，舒血宁注射液项目致力于提升科技含量、提高质量和效率水平。这意味着我们将采用最新的工具和方法，确保舒血宁注射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舒血宁注射液项目技术管理的显著特征。通过整合不同领域的技术资源，我们实现了跨学科的协同工作。这有助于优化技术架构，提高整体效能。此外，整合性策略还促进了不同技术团队之间的紧密沟通和高效合作，确保舒血宁注射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舒血宁注射液项目所采用的技术。通过不断优化技术方案，舒血宁注射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舒血宁注射液项目团队将在舒血宁注射液项目初期识别可能的技术风险，并采取相应的预防和应对措施。通过建立健全的风险评估机制，舒血宁注射液项目能够在实施过程中及时发现并解决潜在的技术问题，保障舒血宁注射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舒血宁注射液项目中，技术将成为舒血宁注射液项目成功的有力支持。这一深度剖析揭示了技术管理在舒血宁注射液项目实施中的关键作用，为舒血宁注射液项目的技术基础奠定了坚实的基础。</w:t>
      </w:r>
    </w:p>
    <w:p>
      <w:pPr>
        <w:pStyle w:val="Heading2"/>
        <w:ind w:firstLine="560" w:firstLineChars="200"/>
        <w:rPr>
          <w:rFonts w:ascii="仿宋" w:eastAsia="仿宋" w:hAnsi="仿宋" w:cs="仿宋" w:hint="eastAsia"/>
          <w:sz w:val="28"/>
          <w:lang w:eastAsia="zh-CN"/>
        </w:rPr>
      </w:pPr>
      <w:bookmarkStart w:id="18" w:name="_Toc9069"/>
      <w:r>
        <w:rPr>
          <w:rFonts w:ascii="仿宋" w:eastAsia="仿宋" w:hAnsi="仿宋" w:cs="仿宋" w:hint="eastAsia"/>
          <w:sz w:val="28"/>
          <w:lang w:eastAsia="zh-CN"/>
        </w:rPr>
        <w:t>(二)、舒血宁注射液项目工艺技术设计方案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舒血宁注射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舒血宁注射液项目将严格按照相关行业规范要求进行组织。通过有效控制产品质量，舒血宁注射液项目将致力于为顾客提供优质的舒血宁注射液项目产品和良好的服务。这体现了舒血宁注射液项目对于生产活动合规性和质量标准的高度重视，为舒血宁注射液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舒血宁注射液项目注重生态效益和清洁生产原则。舒血宁注射液项目建设将紧密结合地方特色经济发展，与社会经济发展规划和区域环境保护规划方案相协调一致。通过与当地区域自然生态系统的结合，舒血宁注射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舒血宁注射液项目产品具有多样化的客户需求和个性化的特点。因此，舒血宁注射液项目产品规格品种多样，且单批生产数量较小。为满足这一特点，舒血宁注射液项目承办单位将建设先进的柔性制造生产线。通过广泛应用柔性制造技术，舒血宁注射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舒血宁注射液项目采用的技术具有较高的技术含量和自动化水平，处于国内先进水平。这一技术选用不仅体现了对生产效率、质量和环境友好性的高标准要求，同时为舒血宁注射液项目的可持续发展奠定了坚实的基础。</w:t>
      </w:r>
    </w:p>
    <w:p>
      <w:pPr>
        <w:pStyle w:val="Heading2"/>
        <w:ind w:firstLine="560" w:firstLineChars="200"/>
        <w:rPr>
          <w:rFonts w:ascii="仿宋" w:eastAsia="仿宋" w:hAnsi="仿宋" w:cs="仿宋" w:hint="eastAsia"/>
          <w:sz w:val="28"/>
          <w:lang w:eastAsia="zh-CN"/>
        </w:rPr>
      </w:pPr>
      <w:bookmarkStart w:id="19" w:name="_Toc17458"/>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为确保舒血宁注射液项目的高效生产和技术实施，我们制定了一套精心设计的设备选型方案，以满足舒血宁注射液项目生产、质量和环保的要求。该方案的主要特点如下：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舒血宁注射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针对舒血宁注射液项目产品的多样性和小批量生产的特点，我们将建设柔性制造生产线。通过在设备选型中考虑柔性制造技术，可以灵活应对不同产品规格和生产需求，实现生产线的高度灵活性和适应性。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9974"/>
      <w:r>
        <w:rPr>
          <w:rFonts w:ascii="仿宋" w:eastAsia="仿宋" w:hAnsi="仿宋" w:cs="仿宋" w:hint="eastAsia"/>
          <w:sz w:val="28"/>
          <w:lang w:eastAsia="zh-CN"/>
        </w:rPr>
        <w:t>六、舒血宁注射液项目选址可行性分析</w:t>
      </w:r>
      <w:bookmarkEnd w:id="20"/>
    </w:p>
    <w:p>
      <w:pPr>
        <w:pStyle w:val="Heading2"/>
        <w:rPr>
          <w:rFonts w:ascii="仿宋" w:eastAsia="仿宋" w:hAnsi="仿宋" w:cs="仿宋" w:hint="eastAsia"/>
          <w:lang w:eastAsia="zh-CN"/>
        </w:rPr>
      </w:pPr>
      <w:bookmarkStart w:id="21" w:name="_Toc6848"/>
      <w:r>
        <w:rPr>
          <w:rFonts w:ascii="仿宋" w:eastAsia="仿宋" w:hAnsi="仿宋" w:cs="仿宋" w:hint="eastAsia"/>
          <w:lang w:eastAsia="zh-CN"/>
        </w:rPr>
        <w:t>(一)、舒血宁注射液项目选址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该舒血宁注射液项目选址位于XX省XX市XX区XXX街道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https://d.book118.com/938135031005006036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535DD"/>
    <w:rsid w:val="2A1535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13503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2024-02-07T14:30:00Z</dcterms:created>
  <dcterms:modified xsi:type="dcterms:W3CDTF">2024-02-07T14:30:45Z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5F1CEF0600B149A1B782150517131676_11</vt:lpwstr>
  </property>
  <property fmtid="{D5CDD505-2E9C-101B-9397-08002B2CF9AE}" pid="3" name="KSOProductBuildVer">
    <vt:lpwstr>2052-12.1.0.16250</vt:lpwstr>
  </property>
</Properties>
</file>