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C5925" w:rsidP="00FC5925" w14:paraId="33AD0B4F" w14:textId="77777777">
      <w:pPr>
        <w:spacing w:before="48" w:beforeLines="20" w:after="360" w:afterLines="150" w:line="360" w:lineRule="auto"/>
        <w:jc w:val="center"/>
        <w:rPr>
          <w:rFonts w:ascii="华文中宋" w:eastAsia="华文中宋" w:hAnsi="华文中宋"/>
          <w:b/>
          <w:sz w:val="30"/>
        </w:rPr>
      </w:pPr>
      <w:r w:rsidRPr="00FC5925">
        <w:rPr>
          <w:rFonts w:ascii="华文中宋" w:eastAsia="华文中宋" w:hAnsi="华文中宋"/>
          <w:b/>
          <w:sz w:val="30"/>
        </w:rPr>
        <w:t>雅江县</w:t>
      </w:r>
      <w:r w:rsidRPr="00FC5925">
        <w:rPr>
          <w:rFonts w:ascii="华文中宋" w:eastAsia="华文中宋" w:hAnsi="华文中宋"/>
          <w:b/>
          <w:sz w:val="30"/>
        </w:rPr>
        <w:t>2023</w:t>
      </w:r>
      <w:r w:rsidRPr="00FC5925">
        <w:rPr>
          <w:rFonts w:ascii="华文中宋" w:eastAsia="华文中宋" w:hAnsi="华文中宋"/>
          <w:b/>
          <w:sz w:val="30"/>
        </w:rPr>
        <w:t>年度公开考调事业单位工作人员取消部分岗位的笔试备考题库及答案解析</w:t>
      </w:r>
    </w:p>
    <w:p w:rsidR="00A77B3E" w14:paraId="1097ABC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5A65946" w14:textId="77777777">
      <w:pPr>
        <w:spacing w:after="260" w:line="360" w:lineRule="auto"/>
      </w:pPr>
      <w:r>
        <w:rPr>
          <w:rFonts w:ascii="微软雅黑" w:eastAsia="微软雅黑" w:cs="微软雅黑"/>
        </w:rPr>
        <w:t>一、选择题</w:t>
      </w:r>
    </w:p>
    <w:p w:rsidR="006D34C4" w14:paraId="79BB93B0"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李某是民族自治地方干部，负责拟订所在单位关于引进人才的决定，则下列表述正确的是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2C1DCF2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、文字的颜色只能为黑色</w:t>
      </w:r>
    </w:p>
    <w:p w:rsidR="006D34C4" w14:paraId="0EA1141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、只能使用汉字</w:t>
      </w:r>
    </w:p>
    <w:p w:rsidR="006D34C4" w14:paraId="548B7E2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、文字只能使用</w:t>
      </w:r>
      <w:r w:rsidRPr="006D34C4">
        <w:rPr>
          <w:rFonts w:ascii="微软雅黑" w:eastAsia="微软雅黑" w:cs="微软雅黑"/>
          <w:szCs w:val="14"/>
        </w:rPr>
        <w:t>3</w:t>
      </w:r>
      <w:r w:rsidRPr="006D34C4">
        <w:rPr>
          <w:rFonts w:ascii="微软雅黑" w:eastAsia="微软雅黑" w:cs="微软雅黑"/>
          <w:szCs w:val="14"/>
        </w:rPr>
        <w:t>号仿宋字</w:t>
      </w:r>
    </w:p>
    <w:p w:rsidR="006D34C4" w14:paraId="067498C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、文字可按其地方习惯排版</w:t>
      </w:r>
    </w:p>
    <w:p w:rsidR="006D34C4" w14:paraId="421603F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61A3670F"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项错误，发文机关标志即人们通常所说的</w:t>
      </w:r>
      <w:r w:rsidRPr="006D34C4">
        <w:rPr>
          <w:rFonts w:ascii="微软雅黑" w:eastAsia="微软雅黑" w:cs="微软雅黑"/>
          <w:szCs w:val="14"/>
        </w:rPr>
        <w:t>“</w:t>
      </w:r>
      <w:r w:rsidRPr="006D34C4">
        <w:rPr>
          <w:rFonts w:ascii="微软雅黑" w:eastAsia="微软雅黑" w:cs="微软雅黑"/>
          <w:szCs w:val="14"/>
        </w:rPr>
        <w:t>红头</w:t>
      </w:r>
      <w:r w:rsidRPr="006D34C4">
        <w:rPr>
          <w:rFonts w:ascii="微软雅黑" w:eastAsia="微软雅黑" w:cs="微软雅黑"/>
          <w:szCs w:val="14"/>
        </w:rPr>
        <w:t>”</w:t>
      </w:r>
      <w:r w:rsidRPr="006D34C4">
        <w:rPr>
          <w:rFonts w:ascii="微软雅黑" w:eastAsia="微软雅黑" w:cs="微软雅黑"/>
          <w:szCs w:val="14"/>
        </w:rPr>
        <w:t>。根据《党政机关公文格式》</w:t>
      </w:r>
      <w:r w:rsidRPr="006D34C4">
        <w:rPr>
          <w:rFonts w:ascii="微软雅黑" w:eastAsia="微软雅黑" w:cs="微软雅黑"/>
          <w:szCs w:val="14"/>
        </w:rPr>
        <w:t>7.2.4</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发文机关标志居中排布，上边缘至版心上边缘为</w:t>
      </w:r>
      <w:r w:rsidRPr="006D34C4">
        <w:rPr>
          <w:rFonts w:ascii="微软雅黑" w:eastAsia="微软雅黑" w:cs="微软雅黑"/>
          <w:szCs w:val="14"/>
        </w:rPr>
        <w:t>35mm</w:t>
      </w:r>
      <w:r w:rsidRPr="006D34C4">
        <w:rPr>
          <w:rFonts w:ascii="微软雅黑" w:eastAsia="微软雅黑" w:cs="微软雅黑"/>
          <w:szCs w:val="14"/>
        </w:rPr>
        <w:t>，推荐使用小标宋体字，颜色为红色，以醒目、美观、庄重为原则。</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公文使用的汉字、数字、外文字符、计量单位和标点符号等，按照有关国家标准和规定执行，民族自治地方的公文可以并用汉字和当地通用的少数民族文字。</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项错误，根据《党政机关公文格式》</w:t>
      </w:r>
      <w:r w:rsidRPr="006D34C4">
        <w:rPr>
          <w:rFonts w:ascii="微软雅黑" w:eastAsia="微软雅黑" w:cs="微软雅黑"/>
          <w:szCs w:val="14"/>
        </w:rPr>
        <w:t>5.2.2</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如无特殊说明，公文格式各要素一般用</w:t>
      </w:r>
      <w:r w:rsidRPr="006D34C4">
        <w:rPr>
          <w:rFonts w:ascii="微软雅黑" w:eastAsia="微软雅黑" w:cs="微软雅黑"/>
          <w:szCs w:val="14"/>
        </w:rPr>
        <w:t>3</w:t>
      </w:r>
      <w:r w:rsidRPr="006D34C4">
        <w:rPr>
          <w:rFonts w:ascii="微软雅黑" w:eastAsia="微软雅黑" w:cs="微软雅黑"/>
          <w:szCs w:val="14"/>
        </w:rPr>
        <w:t>号仿宋体字。</w:t>
      </w:r>
      <w:r w:rsidRPr="006D34C4">
        <w:rPr>
          <w:rFonts w:ascii="微软雅黑" w:eastAsia="微软雅黑" w:cs="微软雅黑"/>
          <w:szCs w:val="14"/>
        </w:rPr>
        <w:t>”</w:t>
      </w:r>
      <w:r w:rsidRPr="006D34C4">
        <w:rPr>
          <w:rFonts w:ascii="微软雅黑" w:eastAsia="微软雅黑" w:cs="微软雅黑"/>
          <w:szCs w:val="14"/>
        </w:rPr>
        <w:t>而根据《党政机关公文格式》第</w:t>
      </w:r>
      <w:r w:rsidRPr="006D34C4">
        <w:rPr>
          <w:rFonts w:ascii="微软雅黑" w:eastAsia="微软雅黑" w:cs="微软雅黑"/>
          <w:szCs w:val="14"/>
        </w:rPr>
        <w:t>7.4.3</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印发机关和印发日期一般使用</w:t>
      </w:r>
      <w:r w:rsidRPr="006D34C4">
        <w:rPr>
          <w:rFonts w:ascii="微软雅黑" w:eastAsia="微软雅黑" w:cs="微软雅黑"/>
          <w:szCs w:val="14"/>
        </w:rPr>
        <w:t>4</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号仿宋体字，编排在末条分割线之上，</w:t>
      </w:r>
      <w:r w:rsidRPr="006D34C4">
        <w:rPr>
          <w:rFonts w:ascii="微软雅黑" w:eastAsia="微软雅黑" w:cs="微软雅黑"/>
          <w:szCs w:val="14"/>
        </w:rPr>
        <w:t>印发机关左空一字，印发日期右空一字</w:t>
      </w:r>
      <w:r w:rsidRPr="006D34C4">
        <w:rPr>
          <w:rFonts w:ascii="微软雅黑" w:eastAsia="微软雅黑" w:cs="微软雅黑"/>
          <w:szCs w:val="14"/>
        </w:rPr>
        <w:t>”</w:t>
      </w:r>
      <w:r w:rsidRPr="006D34C4">
        <w:rPr>
          <w:rFonts w:ascii="微软雅黑" w:eastAsia="微软雅黑" w:cs="微软雅黑"/>
          <w:szCs w:val="14"/>
        </w:rPr>
        <w:t>，可知文字并非只能使用</w:t>
      </w:r>
      <w:r w:rsidRPr="006D34C4">
        <w:rPr>
          <w:rFonts w:ascii="微软雅黑" w:eastAsia="微软雅黑" w:cs="微软雅黑"/>
          <w:szCs w:val="14"/>
        </w:rPr>
        <w:t>3</w:t>
      </w:r>
      <w:r w:rsidRPr="006D34C4">
        <w:rPr>
          <w:rFonts w:ascii="微软雅黑" w:eastAsia="微软雅黑" w:cs="微软雅黑"/>
          <w:szCs w:val="14"/>
        </w:rPr>
        <w:t>号仿宋字。</w:t>
      </w:r>
      <w:r w:rsidRPr="006D34C4">
        <w:rPr>
          <w:rFonts w:ascii="微软雅黑" w:eastAsia="微软雅黑" w:cs="微软雅黑"/>
          <w:szCs w:val="14"/>
        </w:rPr>
        <w:t>D</w:t>
      </w:r>
      <w:r w:rsidRPr="006D34C4">
        <w:rPr>
          <w:rFonts w:ascii="微软雅黑" w:eastAsia="微软雅黑" w:cs="微软雅黑"/>
          <w:szCs w:val="14"/>
        </w:rPr>
        <w:t>项正确，根据《党政机关公文处理工作条例》第十一条规定：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在民族自治地方，可以并用汉字和通用的少数民族文字。</w:t>
      </w:r>
      <w:r w:rsidRPr="006D34C4">
        <w:rPr>
          <w:rFonts w:ascii="微软雅黑" w:eastAsia="微软雅黑" w:cs="微软雅黑"/>
          <w:szCs w:val="14"/>
        </w:rPr>
        <w:t>”</w:t>
      </w:r>
      <w:r w:rsidRPr="006D34C4">
        <w:rPr>
          <w:rFonts w:ascii="微软雅黑" w:eastAsia="微软雅黑" w:cs="微软雅黑"/>
          <w:szCs w:val="14"/>
        </w:rPr>
        <w:t>即可按其地方习惯书写、排版。故选</w:t>
      </w:r>
      <w:r w:rsidRPr="006D34C4">
        <w:rPr>
          <w:rFonts w:ascii="微软雅黑" w:eastAsia="微软雅黑" w:cs="微软雅黑"/>
          <w:szCs w:val="14"/>
        </w:rPr>
        <w:t>D</w:t>
      </w:r>
      <w:r w:rsidRPr="006D34C4">
        <w:rPr>
          <w:rFonts w:ascii="微软雅黑" w:eastAsia="微软雅黑" w:cs="微软雅黑"/>
          <w:szCs w:val="14"/>
        </w:rPr>
        <w:t>。</w:t>
      </w:r>
    </w:p>
    <w:p w:rsidR="006D34C4" w14:paraId="54B5911A"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一时之强弱在于力，千古之胜负在于理</w:t>
      </w:r>
      <w:r w:rsidRPr="006D34C4">
        <w:rPr>
          <w:rFonts w:ascii="微软雅黑" w:eastAsia="微软雅黑" w:cs="微软雅黑"/>
          <w:szCs w:val="14"/>
        </w:rPr>
        <w:t>”</w:t>
      </w:r>
      <w:r w:rsidRPr="006D34C4">
        <w:rPr>
          <w:rFonts w:ascii="微软雅黑" w:eastAsia="微软雅黑" w:cs="微软雅黑"/>
          <w:szCs w:val="14"/>
        </w:rPr>
        <w:t>给我们的启示是</w:t>
      </w:r>
      <w:r w:rsidRPr="006D34C4">
        <w:rPr>
          <w:rFonts w:ascii="微软雅黑" w:eastAsia="微软雅黑" w:cs="微软雅黑"/>
          <w:szCs w:val="14"/>
        </w:rPr>
        <w:t>()</w:t>
      </w:r>
      <w:r w:rsidRPr="006D34C4">
        <w:rPr>
          <w:rFonts w:ascii="微软雅黑" w:eastAsia="微软雅黑" w:cs="微软雅黑"/>
          <w:szCs w:val="14"/>
        </w:rPr>
        <w:t>。</w:t>
      </w:r>
    </w:p>
    <w:p w:rsidR="006D34C4" w14:paraId="548C667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、事物是变化发展的，永远不变的事物是不存在的</w:t>
      </w:r>
    </w:p>
    <w:p w:rsidR="006D34C4" w14:paraId="2942C84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、新事物符合客观规律，具有远大的发展前途</w:t>
      </w:r>
    </w:p>
    <w:p w:rsidR="006D34C4" w14:paraId="020A33B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、矛盾是事物发展的根本原因</w:t>
      </w:r>
    </w:p>
    <w:p w:rsidR="006D34C4" w14:paraId="5C6EF13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、事物是普遍联系的，孤立的事物是没有的</w:t>
      </w:r>
    </w:p>
    <w:p w:rsidR="006D34C4" w14:paraId="2728768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65784E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这是对这句话的解释，一时的胜负得失可能靠平常谁更强势，但长期的胜负还是看谁顺应潮流谁更在理。反应的道理是新事物符合客观规律，具有远大的发展前途。故选</w:t>
      </w:r>
      <w:r w:rsidRPr="006D34C4">
        <w:rPr>
          <w:rFonts w:ascii="微软雅黑" w:eastAsia="微软雅黑" w:cs="微软雅黑"/>
          <w:szCs w:val="14"/>
        </w:rPr>
        <w:t>B</w:t>
      </w:r>
      <w:r w:rsidRPr="006D34C4">
        <w:rPr>
          <w:rFonts w:ascii="微软雅黑" w:eastAsia="微软雅黑" w:cs="微软雅黑"/>
          <w:szCs w:val="14"/>
        </w:rPr>
        <w:t>。</w:t>
      </w:r>
    </w:p>
    <w:p w:rsidR="006D34C4" w14:paraId="7691D79F"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甲深夜下班回家经过一条小巷时遭遇歹徒持刀抢劫，甲趁歹徒不注意捡起地上的砖头砸中歹徒头部，导致歹徒当场死亡。甲的行为属于</w:t>
      </w:r>
      <w:r w:rsidRPr="006D34C4">
        <w:rPr>
          <w:rFonts w:ascii="微软雅黑" w:eastAsia="微软雅黑" w:cs="微软雅黑"/>
          <w:szCs w:val="14"/>
        </w:rPr>
        <w:t>()</w:t>
      </w:r>
      <w:r w:rsidRPr="006D34C4">
        <w:rPr>
          <w:rFonts w:ascii="微软雅黑" w:eastAsia="微软雅黑" w:cs="微软雅黑"/>
          <w:szCs w:val="14"/>
        </w:rPr>
        <w:t>。</w:t>
      </w:r>
    </w:p>
    <w:p w:rsidR="006D34C4" w14:paraId="5409E2D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、正当防卫，不需负法律责任</w:t>
      </w:r>
    </w:p>
    <w:p w:rsidR="006D34C4" w14:paraId="1A4FA06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、防卫过当，需负法律责任</w:t>
      </w:r>
    </w:p>
    <w:p w:rsidR="006D34C4" w14:paraId="7BCA6563"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、过失杀人，要负法律责任</w:t>
      </w:r>
    </w:p>
    <w:p w:rsidR="006D34C4" w14:paraId="1EA0877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、故意杀人，要负法律责任</w:t>
      </w:r>
    </w:p>
    <w:p w:rsidR="006D34C4" w14:paraId="0F79CDD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4EDAF411"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《中华人民共和国刑法》规定，对正在进行行凶、杀人、抢劫、强奸、绑架以及其他严重危及人身安全的暴力犯罪，采取防卫行为，造成不法侵害人伤亡的，不属于防卫过当，不负刑事责任。故选</w:t>
      </w:r>
      <w:r w:rsidRPr="006D34C4">
        <w:rPr>
          <w:rFonts w:ascii="微软雅黑" w:eastAsia="微软雅黑" w:cs="微软雅黑"/>
          <w:szCs w:val="14"/>
        </w:rPr>
        <w:t>A</w:t>
      </w:r>
      <w:r w:rsidRPr="006D34C4">
        <w:rPr>
          <w:rFonts w:ascii="微软雅黑" w:eastAsia="微软雅黑" w:cs="微软雅黑"/>
          <w:szCs w:val="14"/>
        </w:rPr>
        <w:t>。</w:t>
      </w:r>
    </w:p>
    <w:p w:rsidR="006D34C4" w14:paraId="40D22224"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在社会主义市场经济条件下可以实现人力资源优化配置的是</w:t>
      </w:r>
      <w:r w:rsidRPr="006D34C4">
        <w:rPr>
          <w:rFonts w:ascii="微软雅黑" w:eastAsia="微软雅黑" w:cs="微软雅黑"/>
          <w:szCs w:val="14"/>
        </w:rPr>
        <w:t>()</w:t>
      </w:r>
      <w:r w:rsidRPr="006D34C4">
        <w:rPr>
          <w:rFonts w:ascii="微软雅黑" w:eastAsia="微软雅黑" w:cs="微软雅黑"/>
          <w:szCs w:val="14"/>
        </w:rPr>
        <w:t>。</w:t>
      </w:r>
    </w:p>
    <w:p w:rsidR="006D34C4" w14:paraId="5874A37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、商品市场</w:t>
      </w:r>
    </w:p>
    <w:p w:rsidR="006D34C4" w14:paraId="0DB08ED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、劳动力市场</w:t>
      </w:r>
    </w:p>
    <w:p w:rsidR="006D34C4" w14:paraId="49636EF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、金融市场</w:t>
      </w:r>
    </w:p>
    <w:p w:rsidR="006D34C4" w14:paraId="06A4FCC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、生产要素市场</w:t>
      </w:r>
    </w:p>
    <w:p w:rsidR="006D34C4" w14:paraId="0282529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CA6F45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市场体体系分为商品市场和生产要素市场。劳动力市场是指交换劳动力的场所，是具有劳动能力的劳动者与生产经营中使用劳动力的经济主体之间进行劳动力交易的场所和纽带，是通过市场配置劳动力要素的经济关系的总和，劳动力市场是社会主义市场经济条件下实现人力资源优化配置的有效手段。故选</w:t>
      </w:r>
      <w:r w:rsidRPr="006D34C4">
        <w:rPr>
          <w:rFonts w:ascii="微软雅黑" w:eastAsia="微软雅黑" w:cs="微软雅黑"/>
          <w:szCs w:val="14"/>
        </w:rPr>
        <w:t>B</w:t>
      </w:r>
      <w:r w:rsidRPr="006D34C4">
        <w:rPr>
          <w:rFonts w:ascii="微软雅黑" w:eastAsia="微软雅黑" w:cs="微软雅黑"/>
          <w:szCs w:val="14"/>
        </w:rPr>
        <w:t>。</w:t>
      </w:r>
    </w:p>
    <w:p w:rsidR="006D34C4" w14:paraId="0BF9BCFB"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只要有信心，黄土变成金</w:t>
      </w:r>
      <w:r w:rsidRPr="006D34C4">
        <w:rPr>
          <w:rFonts w:ascii="微软雅黑" w:eastAsia="微软雅黑" w:cs="微软雅黑"/>
          <w:szCs w:val="14"/>
        </w:rPr>
        <w:t>”</w:t>
      </w:r>
      <w:r w:rsidRPr="006D34C4">
        <w:rPr>
          <w:rFonts w:ascii="微软雅黑" w:eastAsia="微软雅黑" w:cs="微软雅黑"/>
          <w:szCs w:val="14"/>
        </w:rPr>
        <w:t>所蕴含的哲理是</w:t>
      </w:r>
      <w:r w:rsidRPr="006D34C4">
        <w:rPr>
          <w:rFonts w:ascii="微软雅黑" w:eastAsia="微软雅黑" w:cs="微软雅黑"/>
          <w:szCs w:val="14"/>
        </w:rPr>
        <w:t>()</w:t>
      </w:r>
      <w:r w:rsidRPr="006D34C4">
        <w:rPr>
          <w:rFonts w:ascii="微软雅黑" w:eastAsia="微软雅黑" w:cs="微软雅黑"/>
          <w:szCs w:val="14"/>
        </w:rPr>
        <w:t>。</w:t>
      </w:r>
    </w:p>
    <w:p w:rsidR="006D34C4" w14:paraId="06D392D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、意识对物质具有能动的反作用</w:t>
      </w:r>
    </w:p>
    <w:p w:rsidR="006D34C4" w14:paraId="7DB5420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、意识活动本身可以改变客观世界</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https://d.book118.com/938140067133006032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rsidP="00B77510" w14:paraId="238AD5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925" w14:paraId="41403E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rsidP="00B77510" w14:paraId="203D2F60" w14:textId="04C3D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C5925" w14:paraId="2A12782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paraId="7282F92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92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rsidP="00B77510" w14:textId="04C3D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C592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592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rsidP="00B77510" w14:textId="04C3D9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C592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paraId="65A5AE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paraId="05E94F8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paraId="73D8F31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9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FC59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3973C85"/>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FC592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C5925"/>
    <w:rPr>
      <w:sz w:val="18"/>
      <w:szCs w:val="18"/>
    </w:rPr>
  </w:style>
  <w:style w:type="paragraph" w:styleId="Footer">
    <w:name w:val="footer"/>
    <w:basedOn w:val="Normal"/>
    <w:link w:val="a0"/>
    <w:rsid w:val="00FC5925"/>
    <w:pPr>
      <w:tabs>
        <w:tab w:val="center" w:pos="4153"/>
        <w:tab w:val="right" w:pos="8306"/>
      </w:tabs>
      <w:snapToGrid w:val="0"/>
    </w:pPr>
    <w:rPr>
      <w:sz w:val="18"/>
      <w:szCs w:val="18"/>
    </w:rPr>
  </w:style>
  <w:style w:type="character" w:customStyle="1" w:styleId="a0">
    <w:name w:val="页脚 字符"/>
    <w:basedOn w:val="DefaultParagraphFont"/>
    <w:link w:val="Footer"/>
    <w:rsid w:val="00FC5925"/>
    <w:rPr>
      <w:sz w:val="18"/>
      <w:szCs w:val="18"/>
    </w:rPr>
  </w:style>
  <w:style w:type="character" w:styleId="PageNumber">
    <w:name w:val="page number"/>
    <w:basedOn w:val="DefaultParagraphFont"/>
    <w:rsid w:val="00FC5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38140067133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2914</Words>
  <Characters>16615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2024-01-30T13:28:00Z</dcterms:created>
  <dcterms:modified xsi:type="dcterms:W3CDTF">2024-01-30T13:28:00Z</dcterms:modified>
</cp:coreProperties>
</file>