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无汞可充电碱锰电池项目规划设计纲要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7" w:history="1">
        <w:r>
          <w:rPr>
            <w:rFonts w:ascii="仿宋" w:eastAsia="仿宋" w:hAnsi="仿宋" w:cs="仿宋" w:hint="eastAsia"/>
            <w:lang w:eastAsia="zh-CN"/>
          </w:rPr>
          <w:t>概论</w:t>
        </w:r>
        <w:r>
          <w:tab/>
        </w:r>
        <w:r>
          <w:fldChar w:fldCharType="begin"/>
        </w:r>
        <w:r>
          <w:instrText xml:space="preserve"> PAGEREF _Toc1437 \h </w:instrText>
        </w:r>
        <w:r>
          <w:fldChar w:fldCharType="separate"/>
        </w:r>
        <w:r>
          <w:t>3</w:t>
        </w:r>
        <w:r>
          <w:fldChar w:fldCharType="end"/>
        </w:r>
      </w:hyperlink>
    </w:p>
    <w:p>
      <w:pPr>
        <w:pStyle w:val="TOC1"/>
        <w:tabs>
          <w:tab w:val="right" w:leader="dot" w:pos="8306"/>
        </w:tabs>
      </w:pPr>
      <w:hyperlink w:anchor="_Toc16746" w:history="1">
        <w:r>
          <w:rPr>
            <w:rFonts w:ascii="仿宋" w:eastAsia="仿宋" w:hAnsi="仿宋" w:cs="仿宋" w:hint="eastAsia"/>
            <w:lang w:eastAsia="zh-CN"/>
          </w:rPr>
          <w:t>一、工艺说明</w:t>
        </w:r>
        <w:r>
          <w:tab/>
        </w:r>
        <w:r>
          <w:fldChar w:fldCharType="begin"/>
        </w:r>
        <w:r>
          <w:instrText xml:space="preserve"> PAGEREF _Toc16746 \h </w:instrText>
        </w:r>
        <w:r>
          <w:fldChar w:fldCharType="separate"/>
        </w:r>
        <w:r>
          <w:t>3</w:t>
        </w:r>
        <w:r>
          <w:fldChar w:fldCharType="end"/>
        </w:r>
      </w:hyperlink>
    </w:p>
    <w:p>
      <w:pPr>
        <w:pStyle w:val="TOC2"/>
        <w:tabs>
          <w:tab w:val="right" w:leader="dot" w:pos="8306"/>
        </w:tabs>
      </w:pPr>
      <w:hyperlink w:anchor="_Toc18169" w:history="1">
        <w:r>
          <w:rPr>
            <w:rFonts w:ascii="仿宋" w:eastAsia="仿宋" w:hAnsi="仿宋" w:cs="仿宋" w:hint="eastAsia"/>
            <w:lang w:eastAsia="zh-CN"/>
          </w:rPr>
          <w:t>(一)、技术管理特点</w:t>
        </w:r>
        <w:r>
          <w:tab/>
        </w:r>
        <w:r>
          <w:fldChar w:fldCharType="begin"/>
        </w:r>
        <w:r>
          <w:instrText xml:space="preserve"> PAGEREF _Toc18169 \h </w:instrText>
        </w:r>
        <w:r>
          <w:fldChar w:fldCharType="separate"/>
        </w:r>
        <w:r>
          <w:t>3</w:t>
        </w:r>
        <w:r>
          <w:fldChar w:fldCharType="end"/>
        </w:r>
      </w:hyperlink>
    </w:p>
    <w:p>
      <w:pPr>
        <w:pStyle w:val="TOC2"/>
        <w:tabs>
          <w:tab w:val="right" w:leader="dot" w:pos="8306"/>
        </w:tabs>
      </w:pPr>
      <w:hyperlink w:anchor="_Toc10717" w:history="1">
        <w:r>
          <w:rPr>
            <w:rFonts w:ascii="仿宋" w:eastAsia="仿宋" w:hAnsi="仿宋" w:cs="仿宋" w:hint="eastAsia"/>
            <w:lang w:eastAsia="zh-CN"/>
          </w:rPr>
          <w:t>(二)、无汞可充电碱锰电池项目工艺技术设计方案</w:t>
        </w:r>
        <w:r>
          <w:tab/>
        </w:r>
        <w:r>
          <w:fldChar w:fldCharType="begin"/>
        </w:r>
        <w:r>
          <w:instrText xml:space="preserve"> PAGEREF _Toc10717 \h </w:instrText>
        </w:r>
        <w:r>
          <w:fldChar w:fldCharType="separate"/>
        </w:r>
        <w:r>
          <w:t>4</w:t>
        </w:r>
        <w:r>
          <w:fldChar w:fldCharType="end"/>
        </w:r>
      </w:hyperlink>
    </w:p>
    <w:p>
      <w:pPr>
        <w:pStyle w:val="TOC2"/>
        <w:tabs>
          <w:tab w:val="right" w:leader="dot" w:pos="8306"/>
        </w:tabs>
      </w:pPr>
      <w:hyperlink w:anchor="_Toc2859" w:history="1">
        <w:r>
          <w:rPr>
            <w:rFonts w:ascii="仿宋" w:eastAsia="仿宋" w:hAnsi="仿宋" w:cs="仿宋" w:hint="eastAsia"/>
            <w:lang w:eastAsia="zh-CN"/>
          </w:rPr>
          <w:t>(三)、设备选型方案</w:t>
        </w:r>
        <w:r>
          <w:tab/>
        </w:r>
        <w:r>
          <w:fldChar w:fldCharType="begin"/>
        </w:r>
        <w:r>
          <w:instrText xml:space="preserve"> PAGEREF _Toc2859 \h </w:instrText>
        </w:r>
        <w:r>
          <w:fldChar w:fldCharType="separate"/>
        </w:r>
        <w:r>
          <w:t>5</w:t>
        </w:r>
        <w:r>
          <w:fldChar w:fldCharType="end"/>
        </w:r>
      </w:hyperlink>
    </w:p>
    <w:p>
      <w:pPr>
        <w:pStyle w:val="TOC1"/>
        <w:tabs>
          <w:tab w:val="right" w:leader="dot" w:pos="8306"/>
        </w:tabs>
      </w:pPr>
      <w:hyperlink w:anchor="_Toc23357" w:history="1">
        <w:r>
          <w:rPr>
            <w:rFonts w:ascii="仿宋" w:eastAsia="仿宋" w:hAnsi="仿宋" w:cs="仿宋" w:hint="eastAsia"/>
            <w:lang w:eastAsia="zh-CN"/>
          </w:rPr>
          <w:t>二、无汞可充电碱锰电池项目文档管理</w:t>
        </w:r>
        <w:r>
          <w:tab/>
        </w:r>
        <w:r>
          <w:fldChar w:fldCharType="begin"/>
        </w:r>
        <w:r>
          <w:instrText xml:space="preserve"> PAGEREF _Toc23357 \h </w:instrText>
        </w:r>
        <w:r>
          <w:fldChar w:fldCharType="separate"/>
        </w:r>
        <w:r>
          <w:t>7</w:t>
        </w:r>
        <w:r>
          <w:fldChar w:fldCharType="end"/>
        </w:r>
      </w:hyperlink>
    </w:p>
    <w:p>
      <w:pPr>
        <w:pStyle w:val="TOC2"/>
        <w:tabs>
          <w:tab w:val="right" w:leader="dot" w:pos="8306"/>
        </w:tabs>
      </w:pPr>
      <w:hyperlink w:anchor="_Toc6466" w:history="1">
        <w:r>
          <w:rPr>
            <w:rFonts w:ascii="仿宋" w:eastAsia="仿宋" w:hAnsi="仿宋" w:cs="仿宋" w:hint="eastAsia"/>
            <w:lang w:eastAsia="zh-CN"/>
          </w:rPr>
          <w:t>(一)、文档编制与审查</w:t>
        </w:r>
        <w:r>
          <w:tab/>
        </w:r>
        <w:r>
          <w:fldChar w:fldCharType="begin"/>
        </w:r>
        <w:r>
          <w:instrText xml:space="preserve"> PAGEREF _Toc6466 \h </w:instrText>
        </w:r>
        <w:r>
          <w:fldChar w:fldCharType="separate"/>
        </w:r>
        <w:r>
          <w:t>7</w:t>
        </w:r>
        <w:r>
          <w:fldChar w:fldCharType="end"/>
        </w:r>
      </w:hyperlink>
    </w:p>
    <w:p>
      <w:pPr>
        <w:pStyle w:val="TOC2"/>
        <w:tabs>
          <w:tab w:val="right" w:leader="dot" w:pos="8306"/>
        </w:tabs>
      </w:pPr>
      <w:hyperlink w:anchor="_Toc30199" w:history="1">
        <w:r>
          <w:rPr>
            <w:rFonts w:ascii="仿宋" w:eastAsia="仿宋" w:hAnsi="仿宋" w:cs="仿宋" w:hint="eastAsia"/>
            <w:lang w:eastAsia="zh-CN"/>
          </w:rPr>
          <w:t>(二)、文档发布与分发</w:t>
        </w:r>
        <w:r>
          <w:tab/>
        </w:r>
        <w:r>
          <w:fldChar w:fldCharType="begin"/>
        </w:r>
        <w:r>
          <w:instrText xml:space="preserve"> PAGEREF _Toc30199 \h </w:instrText>
        </w:r>
        <w:r>
          <w:fldChar w:fldCharType="separate"/>
        </w:r>
        <w:r>
          <w:t>8</w:t>
        </w:r>
        <w:r>
          <w:fldChar w:fldCharType="end"/>
        </w:r>
      </w:hyperlink>
    </w:p>
    <w:p>
      <w:pPr>
        <w:pStyle w:val="TOC2"/>
        <w:tabs>
          <w:tab w:val="right" w:leader="dot" w:pos="8306"/>
        </w:tabs>
      </w:pPr>
      <w:hyperlink w:anchor="_Toc30526" w:history="1">
        <w:r>
          <w:rPr>
            <w:rFonts w:ascii="仿宋" w:eastAsia="仿宋" w:hAnsi="仿宋" w:cs="仿宋" w:hint="eastAsia"/>
            <w:lang w:eastAsia="zh-CN"/>
          </w:rPr>
          <w:t>(三)、文档存档与归档</w:t>
        </w:r>
        <w:r>
          <w:tab/>
        </w:r>
        <w:r>
          <w:fldChar w:fldCharType="begin"/>
        </w:r>
        <w:r>
          <w:instrText xml:space="preserve"> PAGEREF _Toc30526 \h </w:instrText>
        </w:r>
        <w:r>
          <w:fldChar w:fldCharType="separate"/>
        </w:r>
        <w:r>
          <w:t>9</w:t>
        </w:r>
        <w:r>
          <w:fldChar w:fldCharType="end"/>
        </w:r>
      </w:hyperlink>
    </w:p>
    <w:p>
      <w:pPr>
        <w:pStyle w:val="TOC1"/>
        <w:tabs>
          <w:tab w:val="right" w:leader="dot" w:pos="8306"/>
        </w:tabs>
      </w:pPr>
      <w:hyperlink w:anchor="_Toc23078" w:history="1">
        <w:r>
          <w:rPr>
            <w:rFonts w:ascii="仿宋" w:eastAsia="仿宋" w:hAnsi="仿宋" w:cs="仿宋" w:hint="eastAsia"/>
            <w:lang w:eastAsia="zh-CN"/>
          </w:rPr>
          <w:t>三、无汞可充电碱锰电池项目绩效评估</w:t>
        </w:r>
        <w:r>
          <w:tab/>
        </w:r>
        <w:r>
          <w:fldChar w:fldCharType="begin"/>
        </w:r>
        <w:r>
          <w:instrText xml:space="preserve"> PAGEREF _Toc23078 \h </w:instrText>
        </w:r>
        <w:r>
          <w:fldChar w:fldCharType="separate"/>
        </w:r>
        <w:r>
          <w:t>10</w:t>
        </w:r>
        <w:r>
          <w:fldChar w:fldCharType="end"/>
        </w:r>
      </w:hyperlink>
    </w:p>
    <w:p>
      <w:pPr>
        <w:pStyle w:val="TOC2"/>
        <w:tabs>
          <w:tab w:val="right" w:leader="dot" w:pos="8306"/>
        </w:tabs>
      </w:pPr>
      <w:hyperlink w:anchor="_Toc13926" w:history="1">
        <w:r>
          <w:rPr>
            <w:rFonts w:ascii="仿宋" w:eastAsia="仿宋" w:hAnsi="仿宋" w:cs="仿宋" w:hint="eastAsia"/>
            <w:lang w:eastAsia="zh-CN"/>
          </w:rPr>
          <w:t>(一)、绩效评估指标</w:t>
        </w:r>
        <w:r>
          <w:tab/>
        </w:r>
        <w:r>
          <w:fldChar w:fldCharType="begin"/>
        </w:r>
        <w:r>
          <w:instrText xml:space="preserve"> PAGEREF _Toc13926 \h </w:instrText>
        </w:r>
        <w:r>
          <w:fldChar w:fldCharType="separate"/>
        </w:r>
        <w:r>
          <w:t>10</w:t>
        </w:r>
        <w:r>
          <w:fldChar w:fldCharType="end"/>
        </w:r>
      </w:hyperlink>
    </w:p>
    <w:p>
      <w:pPr>
        <w:pStyle w:val="TOC2"/>
        <w:tabs>
          <w:tab w:val="right" w:leader="dot" w:pos="8306"/>
        </w:tabs>
      </w:pPr>
      <w:hyperlink w:anchor="_Toc10024" w:history="1">
        <w:r>
          <w:rPr>
            <w:rFonts w:ascii="仿宋" w:eastAsia="仿宋" w:hAnsi="仿宋" w:cs="仿宋" w:hint="eastAsia"/>
            <w:lang w:eastAsia="zh-CN"/>
          </w:rPr>
          <w:t>(二)、绩效评估方法</w:t>
        </w:r>
        <w:r>
          <w:tab/>
        </w:r>
        <w:r>
          <w:fldChar w:fldCharType="begin"/>
        </w:r>
        <w:r>
          <w:instrText xml:space="preserve"> PAGEREF _Toc10024 \h </w:instrText>
        </w:r>
        <w:r>
          <w:fldChar w:fldCharType="separate"/>
        </w:r>
        <w:r>
          <w:t>12</w:t>
        </w:r>
        <w:r>
          <w:fldChar w:fldCharType="end"/>
        </w:r>
      </w:hyperlink>
    </w:p>
    <w:p>
      <w:pPr>
        <w:pStyle w:val="TOC2"/>
        <w:tabs>
          <w:tab w:val="right" w:leader="dot" w:pos="8306"/>
        </w:tabs>
      </w:pPr>
      <w:hyperlink w:anchor="_Toc18192" w:history="1">
        <w:r>
          <w:rPr>
            <w:rFonts w:ascii="仿宋" w:eastAsia="仿宋" w:hAnsi="仿宋" w:cs="仿宋" w:hint="eastAsia"/>
            <w:lang w:eastAsia="zh-CN"/>
          </w:rPr>
          <w:t>(三)、绩效评估周期</w:t>
        </w:r>
        <w:r>
          <w:tab/>
        </w:r>
        <w:r>
          <w:fldChar w:fldCharType="begin"/>
        </w:r>
        <w:r>
          <w:instrText xml:space="preserve"> PAGEREF _Toc18192 \h </w:instrText>
        </w:r>
        <w:r>
          <w:fldChar w:fldCharType="separate"/>
        </w:r>
        <w:r>
          <w:t>13</w:t>
        </w:r>
        <w:r>
          <w:fldChar w:fldCharType="end"/>
        </w:r>
      </w:hyperlink>
    </w:p>
    <w:p>
      <w:pPr>
        <w:pStyle w:val="TOC1"/>
        <w:tabs>
          <w:tab w:val="right" w:leader="dot" w:pos="8306"/>
        </w:tabs>
      </w:pPr>
      <w:hyperlink w:anchor="_Toc18625" w:history="1">
        <w:r>
          <w:rPr>
            <w:rFonts w:ascii="仿宋" w:eastAsia="仿宋" w:hAnsi="仿宋" w:cs="仿宋" w:hint="eastAsia"/>
            <w:lang w:eastAsia="zh-CN"/>
          </w:rPr>
          <w:t>四、无汞可充电碱锰电池项目危机管理</w:t>
        </w:r>
        <w:r>
          <w:tab/>
        </w:r>
        <w:r>
          <w:fldChar w:fldCharType="begin"/>
        </w:r>
        <w:r>
          <w:instrText xml:space="preserve"> PAGEREF _Toc18625 \h </w:instrText>
        </w:r>
        <w:r>
          <w:fldChar w:fldCharType="separate"/>
        </w:r>
        <w:r>
          <w:t>14</w:t>
        </w:r>
        <w:r>
          <w:fldChar w:fldCharType="end"/>
        </w:r>
      </w:hyperlink>
    </w:p>
    <w:p>
      <w:pPr>
        <w:pStyle w:val="TOC2"/>
        <w:tabs>
          <w:tab w:val="right" w:leader="dot" w:pos="8306"/>
        </w:tabs>
      </w:pPr>
      <w:hyperlink w:anchor="_Toc14245" w:history="1">
        <w:r>
          <w:rPr>
            <w:rFonts w:ascii="仿宋" w:eastAsia="仿宋" w:hAnsi="仿宋" w:cs="仿宋" w:hint="eastAsia"/>
            <w:lang w:eastAsia="zh-CN"/>
          </w:rPr>
          <w:t>(一)、危机预警与识别</w:t>
        </w:r>
        <w:r>
          <w:tab/>
        </w:r>
        <w:r>
          <w:fldChar w:fldCharType="begin"/>
        </w:r>
        <w:r>
          <w:instrText xml:space="preserve"> PAGEREF _Toc14245 \h </w:instrText>
        </w:r>
        <w:r>
          <w:fldChar w:fldCharType="separate"/>
        </w:r>
        <w:r>
          <w:t>14</w:t>
        </w:r>
        <w:r>
          <w:fldChar w:fldCharType="end"/>
        </w:r>
      </w:hyperlink>
    </w:p>
    <w:p>
      <w:pPr>
        <w:pStyle w:val="TOC2"/>
        <w:tabs>
          <w:tab w:val="right" w:leader="dot" w:pos="8306"/>
        </w:tabs>
      </w:pPr>
      <w:hyperlink w:anchor="_Toc1667" w:history="1">
        <w:r>
          <w:rPr>
            <w:rFonts w:ascii="仿宋" w:eastAsia="仿宋" w:hAnsi="仿宋" w:cs="仿宋" w:hint="eastAsia"/>
            <w:lang w:eastAsia="zh-CN"/>
          </w:rPr>
          <w:t>(二)、危机应对与恢复</w:t>
        </w:r>
        <w:r>
          <w:tab/>
        </w:r>
        <w:r>
          <w:fldChar w:fldCharType="begin"/>
        </w:r>
        <w:r>
          <w:instrText xml:space="preserve"> PAGEREF _Toc1667 \h </w:instrText>
        </w:r>
        <w:r>
          <w:fldChar w:fldCharType="separate"/>
        </w:r>
        <w:r>
          <w:t>15</w:t>
        </w:r>
        <w:r>
          <w:fldChar w:fldCharType="end"/>
        </w:r>
      </w:hyperlink>
    </w:p>
    <w:p>
      <w:pPr>
        <w:pStyle w:val="TOC1"/>
        <w:tabs>
          <w:tab w:val="right" w:leader="dot" w:pos="8306"/>
        </w:tabs>
      </w:pPr>
      <w:hyperlink w:anchor="_Toc8441" w:history="1">
        <w:r>
          <w:rPr>
            <w:rFonts w:ascii="仿宋" w:eastAsia="仿宋" w:hAnsi="仿宋" w:cs="仿宋" w:hint="eastAsia"/>
            <w:lang w:eastAsia="zh-CN"/>
          </w:rPr>
          <w:t>五、无汞可充电碱锰电池项目概论</w:t>
        </w:r>
        <w:r>
          <w:tab/>
        </w:r>
        <w:r>
          <w:fldChar w:fldCharType="begin"/>
        </w:r>
        <w:r>
          <w:instrText xml:space="preserve"> PAGEREF _Toc8441 \h </w:instrText>
        </w:r>
        <w:r>
          <w:fldChar w:fldCharType="separate"/>
        </w:r>
        <w:r>
          <w:t>16</w:t>
        </w:r>
        <w:r>
          <w:fldChar w:fldCharType="end"/>
        </w:r>
      </w:hyperlink>
    </w:p>
    <w:p>
      <w:pPr>
        <w:pStyle w:val="TOC2"/>
        <w:tabs>
          <w:tab w:val="right" w:leader="dot" w:pos="8306"/>
        </w:tabs>
      </w:pPr>
      <w:hyperlink w:anchor="_Toc28504" w:history="1">
        <w:r>
          <w:rPr>
            <w:rFonts w:ascii="仿宋" w:eastAsia="仿宋" w:hAnsi="仿宋" w:cs="仿宋" w:hint="eastAsia"/>
            <w:lang w:eastAsia="zh-CN"/>
          </w:rPr>
          <w:t>(一)、无汞可充电碱锰电池项目概况</w:t>
        </w:r>
        <w:r>
          <w:tab/>
        </w:r>
        <w:r>
          <w:fldChar w:fldCharType="begin"/>
        </w:r>
        <w:r>
          <w:instrText xml:space="preserve"> PAGEREF _Toc28504 \h </w:instrText>
        </w:r>
        <w:r>
          <w:fldChar w:fldCharType="separate"/>
        </w:r>
        <w:r>
          <w:t>16</w:t>
        </w:r>
        <w:r>
          <w:fldChar w:fldCharType="end"/>
        </w:r>
      </w:hyperlink>
    </w:p>
    <w:p>
      <w:pPr>
        <w:pStyle w:val="TOC2"/>
        <w:tabs>
          <w:tab w:val="right" w:leader="dot" w:pos="8306"/>
        </w:tabs>
      </w:pPr>
      <w:hyperlink w:anchor="_Toc21033" w:history="1">
        <w:r>
          <w:rPr>
            <w:rFonts w:ascii="仿宋" w:eastAsia="仿宋" w:hAnsi="仿宋" w:cs="仿宋" w:hint="eastAsia"/>
            <w:lang w:eastAsia="zh-CN"/>
          </w:rPr>
          <w:t>(二)、无汞可充电碱锰电池项目目标</w:t>
        </w:r>
        <w:r>
          <w:tab/>
        </w:r>
        <w:r>
          <w:fldChar w:fldCharType="begin"/>
        </w:r>
        <w:r>
          <w:instrText xml:space="preserve"> PAGEREF _Toc21033 \h </w:instrText>
        </w:r>
        <w:r>
          <w:fldChar w:fldCharType="separate"/>
        </w:r>
        <w:r>
          <w:t>19</w:t>
        </w:r>
        <w:r>
          <w:fldChar w:fldCharType="end"/>
        </w:r>
      </w:hyperlink>
    </w:p>
    <w:p>
      <w:pPr>
        <w:pStyle w:val="TOC2"/>
        <w:tabs>
          <w:tab w:val="right" w:leader="dot" w:pos="8306"/>
        </w:tabs>
      </w:pPr>
      <w:hyperlink w:anchor="_Toc2647" w:history="1">
        <w:r>
          <w:rPr>
            <w:rFonts w:ascii="仿宋" w:eastAsia="仿宋" w:hAnsi="仿宋" w:cs="仿宋" w:hint="eastAsia"/>
            <w:lang w:eastAsia="zh-CN"/>
          </w:rPr>
          <w:t>(三)、无汞可充电碱锰电池项目提出的理由</w:t>
        </w:r>
        <w:r>
          <w:tab/>
        </w:r>
        <w:r>
          <w:fldChar w:fldCharType="begin"/>
        </w:r>
        <w:r>
          <w:instrText xml:space="preserve"> PAGEREF _Toc2647 \h </w:instrText>
        </w:r>
        <w:r>
          <w:fldChar w:fldCharType="separate"/>
        </w:r>
        <w:r>
          <w:t>20</w:t>
        </w:r>
        <w:r>
          <w:fldChar w:fldCharType="end"/>
        </w:r>
      </w:hyperlink>
    </w:p>
    <w:p>
      <w:pPr>
        <w:pStyle w:val="TOC2"/>
        <w:tabs>
          <w:tab w:val="right" w:leader="dot" w:pos="8306"/>
        </w:tabs>
      </w:pPr>
      <w:hyperlink w:anchor="_Toc8349" w:history="1">
        <w:r>
          <w:rPr>
            <w:rFonts w:ascii="仿宋" w:eastAsia="仿宋" w:hAnsi="仿宋" w:cs="仿宋" w:hint="eastAsia"/>
            <w:lang w:eastAsia="zh-CN"/>
          </w:rPr>
          <w:t>(四)、无汞可充电碱锰电池项目意义</w:t>
        </w:r>
        <w:r>
          <w:tab/>
        </w:r>
        <w:r>
          <w:fldChar w:fldCharType="begin"/>
        </w:r>
        <w:r>
          <w:instrText xml:space="preserve"> PAGEREF _Toc8349 \h </w:instrText>
        </w:r>
        <w:r>
          <w:fldChar w:fldCharType="separate"/>
        </w:r>
        <w:r>
          <w:t>22</w:t>
        </w:r>
        <w:r>
          <w:fldChar w:fldCharType="end"/>
        </w:r>
      </w:hyperlink>
    </w:p>
    <w:p>
      <w:pPr>
        <w:pStyle w:val="TOC2"/>
        <w:tabs>
          <w:tab w:val="right" w:leader="dot" w:pos="8306"/>
        </w:tabs>
      </w:pPr>
      <w:hyperlink w:anchor="_Toc16206" w:history="1">
        <w:r>
          <w:rPr>
            <w:rFonts w:ascii="仿宋" w:eastAsia="仿宋" w:hAnsi="仿宋" w:cs="仿宋" w:hint="eastAsia"/>
            <w:lang w:eastAsia="zh-CN"/>
          </w:rPr>
          <w:t>(五)、无汞可充电碱锰电池项目背景</w:t>
        </w:r>
        <w:r>
          <w:tab/>
        </w:r>
        <w:r>
          <w:fldChar w:fldCharType="begin"/>
        </w:r>
        <w:r>
          <w:instrText xml:space="preserve"> PAGEREF _Toc16206 \h </w:instrText>
        </w:r>
        <w:r>
          <w:fldChar w:fldCharType="separate"/>
        </w:r>
        <w:r>
          <w:t>22</w:t>
        </w:r>
        <w:r>
          <w:fldChar w:fldCharType="end"/>
        </w:r>
      </w:hyperlink>
    </w:p>
    <w:p>
      <w:pPr>
        <w:pStyle w:val="TOC1"/>
        <w:tabs>
          <w:tab w:val="right" w:leader="dot" w:pos="8306"/>
        </w:tabs>
      </w:pPr>
      <w:hyperlink w:anchor="_Toc9438" w:history="1">
        <w:r>
          <w:rPr>
            <w:rFonts w:ascii="仿宋" w:eastAsia="仿宋" w:hAnsi="仿宋" w:cs="仿宋" w:hint="eastAsia"/>
            <w:lang w:eastAsia="zh-CN"/>
          </w:rPr>
          <w:t>六、无汞可充电碱锰电池项目选址可行性分析</w:t>
        </w:r>
        <w:r>
          <w:tab/>
        </w:r>
        <w:r>
          <w:fldChar w:fldCharType="begin"/>
        </w:r>
        <w:r>
          <w:instrText xml:space="preserve"> PAGEREF _Toc9438 \h </w:instrText>
        </w:r>
        <w:r>
          <w:fldChar w:fldCharType="separate"/>
        </w:r>
        <w:r>
          <w:t>23</w:t>
        </w:r>
        <w:r>
          <w:fldChar w:fldCharType="end"/>
        </w:r>
      </w:hyperlink>
    </w:p>
    <w:p>
      <w:pPr>
        <w:pStyle w:val="TOC2"/>
        <w:tabs>
          <w:tab w:val="right" w:leader="dot" w:pos="8306"/>
        </w:tabs>
      </w:pPr>
      <w:hyperlink w:anchor="_Toc15536" w:history="1">
        <w:r>
          <w:rPr>
            <w:rFonts w:ascii="仿宋" w:eastAsia="仿宋" w:hAnsi="仿宋" w:cs="仿宋" w:hint="eastAsia"/>
            <w:lang w:eastAsia="zh-CN"/>
          </w:rPr>
          <w:t>(一)、无汞可充电碱锰电池项目选址</w:t>
        </w:r>
        <w:r>
          <w:tab/>
        </w:r>
        <w:r>
          <w:fldChar w:fldCharType="begin"/>
        </w:r>
        <w:r>
          <w:instrText xml:space="preserve"> PAGEREF _Toc15536 \h </w:instrText>
        </w:r>
        <w:r>
          <w:fldChar w:fldCharType="separate"/>
        </w:r>
        <w:r>
          <w:t>23</w:t>
        </w:r>
        <w:r>
          <w:fldChar w:fldCharType="end"/>
        </w:r>
      </w:hyperlink>
    </w:p>
    <w:p>
      <w:pPr>
        <w:pStyle w:val="TOC2"/>
        <w:tabs>
          <w:tab w:val="right" w:leader="dot" w:pos="8306"/>
        </w:tabs>
      </w:pPr>
      <w:hyperlink w:anchor="_Toc13156" w:history="1">
        <w:r>
          <w:rPr>
            <w:rFonts w:ascii="仿宋" w:eastAsia="仿宋" w:hAnsi="仿宋" w:cs="仿宋" w:hint="eastAsia"/>
            <w:lang w:eastAsia="zh-CN"/>
          </w:rPr>
          <w:t>(二)、用地控制指标</w:t>
        </w:r>
        <w:r>
          <w:tab/>
        </w:r>
        <w:r>
          <w:fldChar w:fldCharType="begin"/>
        </w:r>
        <w:r>
          <w:instrText xml:space="preserve"> PAGEREF _Toc13156 \h </w:instrText>
        </w:r>
        <w:r>
          <w:fldChar w:fldCharType="separate"/>
        </w:r>
        <w:r>
          <w:t>24</w:t>
        </w:r>
        <w:r>
          <w:fldChar w:fldCharType="end"/>
        </w:r>
      </w:hyperlink>
    </w:p>
    <w:p>
      <w:pPr>
        <w:pStyle w:val="TOC2"/>
        <w:tabs>
          <w:tab w:val="right" w:leader="dot" w:pos="8306"/>
        </w:tabs>
      </w:pPr>
      <w:hyperlink w:anchor="_Toc3518" w:history="1">
        <w:r>
          <w:rPr>
            <w:rFonts w:ascii="仿宋" w:eastAsia="仿宋" w:hAnsi="仿宋" w:cs="仿宋" w:hint="eastAsia"/>
            <w:lang w:eastAsia="zh-CN"/>
          </w:rPr>
          <w:t>(三)、节约用地措施</w:t>
        </w:r>
        <w:r>
          <w:tab/>
        </w:r>
        <w:r>
          <w:fldChar w:fldCharType="begin"/>
        </w:r>
        <w:r>
          <w:instrText xml:space="preserve"> PAGEREF _Toc3518 \h </w:instrText>
        </w:r>
        <w:r>
          <w:fldChar w:fldCharType="separate"/>
        </w:r>
        <w:r>
          <w:t>26</w:t>
        </w:r>
        <w:r>
          <w:fldChar w:fldCharType="end"/>
        </w:r>
      </w:hyperlink>
    </w:p>
    <w:p>
      <w:pPr>
        <w:pStyle w:val="TOC2"/>
        <w:tabs>
          <w:tab w:val="right" w:leader="dot" w:pos="8306"/>
        </w:tabs>
      </w:pPr>
      <w:hyperlink w:anchor="_Toc6276" w:history="1">
        <w:r>
          <w:rPr>
            <w:rFonts w:ascii="仿宋" w:eastAsia="仿宋" w:hAnsi="仿宋" w:cs="仿宋" w:hint="eastAsia"/>
            <w:lang w:eastAsia="zh-CN"/>
          </w:rPr>
          <w:t>(四)、总图布置方案</w:t>
        </w:r>
        <w:r>
          <w:tab/>
        </w:r>
        <w:r>
          <w:fldChar w:fldCharType="begin"/>
        </w:r>
        <w:r>
          <w:instrText xml:space="preserve"> PAGEREF _Toc6276 \h </w:instrText>
        </w:r>
        <w:r>
          <w:fldChar w:fldCharType="separate"/>
        </w:r>
        <w:r>
          <w:t>27</w:t>
        </w:r>
        <w:r>
          <w:fldChar w:fldCharType="end"/>
        </w:r>
      </w:hyperlink>
    </w:p>
    <w:p>
      <w:pPr>
        <w:pStyle w:val="TOC2"/>
        <w:tabs>
          <w:tab w:val="right" w:leader="dot" w:pos="8306"/>
        </w:tabs>
      </w:pPr>
      <w:hyperlink w:anchor="_Toc27425" w:history="1">
        <w:r>
          <w:rPr>
            <w:rFonts w:ascii="仿宋" w:eastAsia="仿宋" w:hAnsi="仿宋" w:cs="仿宋" w:hint="eastAsia"/>
            <w:lang w:eastAsia="zh-CN"/>
          </w:rPr>
          <w:t>(五)、选址综合评价</w:t>
        </w:r>
        <w:r>
          <w:tab/>
        </w:r>
        <w:r>
          <w:fldChar w:fldCharType="begin"/>
        </w:r>
        <w:r>
          <w:instrText xml:space="preserve"> PAGEREF _Toc27425 \h </w:instrText>
        </w:r>
        <w:r>
          <w:fldChar w:fldCharType="separate"/>
        </w:r>
        <w:r>
          <w:t>28</w:t>
        </w:r>
        <w:r>
          <w:fldChar w:fldCharType="end"/>
        </w:r>
      </w:hyperlink>
    </w:p>
    <w:p>
      <w:pPr>
        <w:pStyle w:val="TOC1"/>
        <w:tabs>
          <w:tab w:val="right" w:leader="dot" w:pos="8306"/>
        </w:tabs>
      </w:pPr>
      <w:hyperlink w:anchor="_Toc6442" w:history="1">
        <w:r>
          <w:rPr>
            <w:rFonts w:ascii="仿宋" w:eastAsia="仿宋" w:hAnsi="仿宋" w:cs="仿宋" w:hint="eastAsia"/>
            <w:lang w:eastAsia="zh-CN"/>
          </w:rPr>
          <w:t>七、无汞可充电碱锰电池项目创新与研发</w:t>
        </w:r>
        <w:r>
          <w:tab/>
        </w:r>
        <w:r>
          <w:fldChar w:fldCharType="begin"/>
        </w:r>
        <w:r>
          <w:instrText xml:space="preserve"> PAGEREF _Toc6442 \h </w:instrText>
        </w:r>
        <w:r>
          <w:fldChar w:fldCharType="separate"/>
        </w:r>
        <w:r>
          <w:t>29</w:t>
        </w:r>
        <w:r>
          <w:fldChar w:fldCharType="end"/>
        </w:r>
      </w:hyperlink>
    </w:p>
    <w:p>
      <w:pPr>
        <w:pStyle w:val="TOC2"/>
        <w:tabs>
          <w:tab w:val="right" w:leader="dot" w:pos="8306"/>
        </w:tabs>
      </w:pPr>
      <w:hyperlink w:anchor="_Toc24927" w:history="1">
        <w:r>
          <w:rPr>
            <w:rFonts w:ascii="仿宋" w:eastAsia="仿宋" w:hAnsi="仿宋" w:cs="仿宋" w:hint="eastAsia"/>
            <w:lang w:eastAsia="zh-CN"/>
          </w:rPr>
          <w:t>(一)、创新策略与方向</w:t>
        </w:r>
        <w:r>
          <w:tab/>
        </w:r>
        <w:r>
          <w:fldChar w:fldCharType="begin"/>
        </w:r>
        <w:r>
          <w:instrText xml:space="preserve"> PAGEREF _Toc24927 \h </w:instrText>
        </w:r>
        <w:r>
          <w:fldChar w:fldCharType="separate"/>
        </w:r>
        <w:r>
          <w:t>29</w:t>
        </w:r>
        <w:r>
          <w:fldChar w:fldCharType="end"/>
        </w:r>
      </w:hyperlink>
    </w:p>
    <w:p>
      <w:pPr>
        <w:pStyle w:val="TOC2"/>
        <w:tabs>
          <w:tab w:val="right" w:leader="dot" w:pos="8306"/>
        </w:tabs>
      </w:pPr>
      <w:hyperlink w:anchor="_Toc1539" w:history="1">
        <w:r>
          <w:rPr>
            <w:rFonts w:ascii="仿宋" w:eastAsia="仿宋" w:hAnsi="仿宋" w:cs="仿宋" w:hint="eastAsia"/>
            <w:lang w:eastAsia="zh-CN"/>
          </w:rPr>
          <w:t>(二)、研发规划与投入</w:t>
        </w:r>
        <w:r>
          <w:tab/>
        </w:r>
        <w:r>
          <w:fldChar w:fldCharType="begin"/>
        </w:r>
        <w:r>
          <w:instrText xml:space="preserve"> PAGEREF _Toc1539 \h </w:instrText>
        </w:r>
        <w:r>
          <w:fldChar w:fldCharType="separate"/>
        </w:r>
        <w:r>
          <w:t>31</w:t>
        </w:r>
        <w:r>
          <w:fldChar w:fldCharType="end"/>
        </w:r>
      </w:hyperlink>
    </w:p>
    <w:p>
      <w:pPr>
        <w:pStyle w:val="TOC1"/>
        <w:tabs>
          <w:tab w:val="right" w:leader="dot" w:pos="8306"/>
        </w:tabs>
      </w:pPr>
      <w:hyperlink w:anchor="_Toc961" w:history="1">
        <w:r>
          <w:rPr>
            <w:rFonts w:ascii="仿宋" w:eastAsia="仿宋" w:hAnsi="仿宋" w:cs="仿宋" w:hint="eastAsia"/>
            <w:lang w:eastAsia="zh-CN"/>
          </w:rPr>
          <w:t>八、生产安全保护</w:t>
        </w:r>
        <w:r>
          <w:tab/>
        </w:r>
        <w:r>
          <w:fldChar w:fldCharType="begin"/>
        </w:r>
        <w:r>
          <w:instrText xml:space="preserve"> PAGEREF _Toc961 \h </w:instrText>
        </w:r>
        <w:r>
          <w:fldChar w:fldCharType="separate"/>
        </w:r>
        <w:r>
          <w:t>32</w:t>
        </w:r>
        <w:r>
          <w:fldChar w:fldCharType="end"/>
        </w:r>
      </w:hyperlink>
    </w:p>
    <w:p>
      <w:pPr>
        <w:pStyle w:val="TOC2"/>
        <w:tabs>
          <w:tab w:val="right" w:leader="dot" w:pos="8306"/>
        </w:tabs>
      </w:pPr>
      <w:hyperlink w:anchor="_Toc23864" w:history="1">
        <w:r>
          <w:rPr>
            <w:rFonts w:ascii="仿宋" w:eastAsia="仿宋" w:hAnsi="仿宋" w:cs="仿宋" w:hint="eastAsia"/>
            <w:lang w:eastAsia="zh-CN"/>
          </w:rPr>
          <w:t>(一)、消防安全</w:t>
        </w:r>
        <w:r>
          <w:tab/>
        </w:r>
        <w:r>
          <w:fldChar w:fldCharType="begin"/>
        </w:r>
        <w:r>
          <w:instrText xml:space="preserve"> PAGEREF _Toc23864 \h </w:instrText>
        </w:r>
        <w:r>
          <w:fldChar w:fldCharType="separate"/>
        </w:r>
        <w:r>
          <w:t>32</w:t>
        </w:r>
        <w:r>
          <w:fldChar w:fldCharType="end"/>
        </w:r>
      </w:hyperlink>
    </w:p>
    <w:p>
      <w:pPr>
        <w:pStyle w:val="TOC2"/>
        <w:tabs>
          <w:tab w:val="right" w:leader="dot" w:pos="8306"/>
        </w:tabs>
      </w:pPr>
      <w:hyperlink w:anchor="_Toc22443" w:history="1">
        <w:r>
          <w:rPr>
            <w:rFonts w:ascii="仿宋" w:eastAsia="仿宋" w:hAnsi="仿宋" w:cs="仿宋" w:hint="eastAsia"/>
            <w:lang w:eastAsia="zh-CN"/>
          </w:rPr>
          <w:t>(二)、防火防爆总图布置措施</w:t>
        </w:r>
        <w:r>
          <w:tab/>
        </w:r>
        <w:r>
          <w:fldChar w:fldCharType="begin"/>
        </w:r>
        <w:r>
          <w:instrText xml:space="preserve"> PAGEREF _Toc22443 \h </w:instrText>
        </w:r>
        <w:r>
          <w:fldChar w:fldCharType="separate"/>
        </w:r>
        <w:r>
          <w:t>34</w:t>
        </w:r>
        <w:r>
          <w:fldChar w:fldCharType="end"/>
        </w:r>
      </w:hyperlink>
    </w:p>
    <w:p>
      <w:pPr>
        <w:pStyle w:val="TOC2"/>
        <w:tabs>
          <w:tab w:val="right" w:leader="dot" w:pos="8306"/>
        </w:tabs>
      </w:pPr>
      <w:hyperlink w:anchor="_Toc5886" w:history="1">
        <w:r>
          <w:rPr>
            <w:rFonts w:ascii="仿宋" w:eastAsia="仿宋" w:hAnsi="仿宋" w:cs="仿宋" w:hint="eastAsia"/>
            <w:lang w:eastAsia="zh-CN"/>
          </w:rPr>
          <w:t>(三)、自然灾害防范措施</w:t>
        </w:r>
        <w:r>
          <w:tab/>
        </w:r>
        <w:r>
          <w:fldChar w:fldCharType="begin"/>
        </w:r>
        <w:r>
          <w:instrText xml:space="preserve"> PAGEREF _Toc5886 \h </w:instrText>
        </w:r>
        <w:r>
          <w:fldChar w:fldCharType="separate"/>
        </w:r>
        <w:r>
          <w:t>35</w:t>
        </w:r>
        <w:r>
          <w:fldChar w:fldCharType="end"/>
        </w:r>
      </w:hyperlink>
    </w:p>
    <w:p>
      <w:pPr>
        <w:pStyle w:val="TOC2"/>
        <w:tabs>
          <w:tab w:val="right" w:leader="dot" w:pos="8306"/>
        </w:tabs>
      </w:pPr>
      <w:hyperlink w:anchor="_Toc17268" w:history="1">
        <w:r>
          <w:rPr>
            <w:rFonts w:ascii="仿宋" w:eastAsia="仿宋" w:hAnsi="仿宋" w:cs="仿宋" w:hint="eastAsia"/>
            <w:lang w:eastAsia="zh-CN"/>
          </w:rPr>
          <w:t>(四)、安全色及安全标志使用要求</w:t>
        </w:r>
        <w:r>
          <w:tab/>
        </w:r>
        <w:r>
          <w:fldChar w:fldCharType="begin"/>
        </w:r>
        <w:r>
          <w:instrText xml:space="preserve"> PAGEREF _Toc17268 \h </w:instrText>
        </w:r>
        <w:r>
          <w:fldChar w:fldCharType="separate"/>
        </w:r>
        <w:r>
          <w:t>36</w:t>
        </w:r>
        <w:r>
          <w:fldChar w:fldCharType="end"/>
        </w:r>
      </w:hyperlink>
    </w:p>
    <w:p>
      <w:pPr>
        <w:pStyle w:val="TOC2"/>
        <w:tabs>
          <w:tab w:val="right" w:leader="dot" w:pos="8306"/>
        </w:tabs>
      </w:pPr>
      <w:hyperlink w:anchor="_Toc23411" w:history="1">
        <w:r>
          <w:rPr>
            <w:rFonts w:ascii="仿宋" w:eastAsia="仿宋" w:hAnsi="仿宋" w:cs="仿宋" w:hint="eastAsia"/>
            <w:lang w:eastAsia="zh-CN"/>
          </w:rPr>
          <w:t>(五)、防尘防毒措施</w:t>
        </w:r>
        <w:r>
          <w:tab/>
        </w:r>
        <w:r>
          <w:fldChar w:fldCharType="begin"/>
        </w:r>
        <w:r>
          <w:instrText xml:space="preserve"> PAGEREF _Toc23411 \h </w:instrText>
        </w:r>
        <w:r>
          <w:fldChar w:fldCharType="separate"/>
        </w:r>
        <w:r>
          <w:t>37</w:t>
        </w:r>
        <w:r>
          <w:fldChar w:fldCharType="end"/>
        </w:r>
      </w:hyperlink>
    </w:p>
    <w:p>
      <w:pPr>
        <w:pStyle w:val="TOC2"/>
        <w:tabs>
          <w:tab w:val="right" w:leader="dot" w:pos="8306"/>
        </w:tabs>
      </w:pPr>
      <w:hyperlink w:anchor="_Toc25920" w:history="1">
        <w:r>
          <w:rPr>
            <w:rFonts w:ascii="仿宋" w:eastAsia="仿宋" w:hAnsi="仿宋" w:cs="仿宋" w:hint="eastAsia"/>
            <w:lang w:eastAsia="zh-CN"/>
          </w:rPr>
          <w:t>(六)、防静电、触电防护及防雷措施</w:t>
        </w:r>
        <w:r>
          <w:tab/>
        </w:r>
        <w:r>
          <w:fldChar w:fldCharType="begin"/>
        </w:r>
        <w:r>
          <w:instrText xml:space="preserve"> PAGEREF _Toc25920 \h </w:instrText>
        </w:r>
        <w:r>
          <w:fldChar w:fldCharType="separate"/>
        </w:r>
        <w:r>
          <w:t>38</w:t>
        </w:r>
        <w:r>
          <w:fldChar w:fldCharType="end"/>
        </w:r>
      </w:hyperlink>
    </w:p>
    <w:p>
      <w:pPr>
        <w:pStyle w:val="TOC2"/>
        <w:tabs>
          <w:tab w:val="right" w:leader="dot" w:pos="8306"/>
        </w:tabs>
      </w:pPr>
      <w:hyperlink w:anchor="_Toc5290" w:history="1">
        <w:r>
          <w:rPr>
            <w:rFonts w:ascii="仿宋" w:eastAsia="仿宋" w:hAnsi="仿宋" w:cs="仿宋" w:hint="eastAsia"/>
            <w:lang w:eastAsia="zh-CN"/>
          </w:rPr>
          <w:t>(七)、机械设备安全保障措施</w:t>
        </w:r>
        <w:r>
          <w:tab/>
        </w:r>
        <w:r>
          <w:fldChar w:fldCharType="begin"/>
        </w:r>
        <w:r>
          <w:instrText xml:space="preserve"> PAGEREF _Toc5290 \h </w:instrText>
        </w:r>
        <w:r>
          <w:fldChar w:fldCharType="separate"/>
        </w:r>
        <w:r>
          <w:t>39</w:t>
        </w:r>
        <w:r>
          <w:fldChar w:fldCharType="end"/>
        </w:r>
      </w:hyperlink>
    </w:p>
    <w:p>
      <w:pPr>
        <w:pStyle w:val="TOC1"/>
        <w:tabs>
          <w:tab w:val="right" w:leader="dot" w:pos="8306"/>
        </w:tabs>
      </w:pPr>
      <w:hyperlink w:anchor="_Toc6508" w:history="1">
        <w:r>
          <w:rPr>
            <w:rFonts w:ascii="仿宋" w:eastAsia="仿宋" w:hAnsi="仿宋" w:cs="仿宋" w:hint="eastAsia"/>
            <w:lang w:eastAsia="zh-CN"/>
          </w:rPr>
          <w:t>九、无汞可充电碱锰电池项目风险管理</w:t>
        </w:r>
        <w:r>
          <w:tab/>
        </w:r>
        <w:r>
          <w:fldChar w:fldCharType="begin"/>
        </w:r>
        <w:r>
          <w:instrText xml:space="preserve"> PAGEREF _Toc6508 \h </w:instrText>
        </w:r>
        <w:r>
          <w:fldChar w:fldCharType="separate"/>
        </w:r>
        <w:r>
          <w:t>41</w:t>
        </w:r>
        <w:r>
          <w:fldChar w:fldCharType="end"/>
        </w:r>
      </w:hyperlink>
    </w:p>
    <w:p>
      <w:pPr>
        <w:pStyle w:val="TOC2"/>
        <w:tabs>
          <w:tab w:val="right" w:leader="dot" w:pos="8306"/>
        </w:tabs>
      </w:pPr>
      <w:hyperlink w:anchor="_Toc9684" w:history="1">
        <w:r>
          <w:rPr>
            <w:rFonts w:ascii="仿宋" w:eastAsia="仿宋" w:hAnsi="仿宋" w:cs="仿宋" w:hint="eastAsia"/>
            <w:lang w:eastAsia="zh-CN"/>
          </w:rPr>
          <w:t>(一)、风险识别与评估</w:t>
        </w:r>
        <w:r>
          <w:tab/>
        </w:r>
        <w:r>
          <w:fldChar w:fldCharType="begin"/>
        </w:r>
        <w:r>
          <w:instrText xml:space="preserve"> PAGEREF _Toc9684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86" w:history="1">
        <w:r>
          <w:rPr>
            <w:rFonts w:ascii="仿宋" w:eastAsia="仿宋" w:hAnsi="仿宋" w:cs="仿宋" w:hint="eastAsia"/>
            <w:lang w:eastAsia="zh-CN"/>
          </w:rPr>
          <w:t>(二)、风险应对策略</w:t>
        </w:r>
        <w:r>
          <w:tab/>
        </w:r>
        <w:r>
          <w:fldChar w:fldCharType="begin"/>
        </w:r>
        <w:r>
          <w:instrText xml:space="preserve"> PAGEREF _Toc30086 \h </w:instrText>
        </w:r>
        <w:r>
          <w:fldChar w:fldCharType="separate"/>
        </w:r>
        <w:r>
          <w:t>42</w:t>
        </w:r>
        <w:r>
          <w:fldChar w:fldCharType="end"/>
        </w:r>
      </w:hyperlink>
    </w:p>
    <w:p>
      <w:pPr>
        <w:pStyle w:val="TOC2"/>
        <w:tabs>
          <w:tab w:val="right" w:leader="dot" w:pos="8306"/>
        </w:tabs>
      </w:pPr>
      <w:hyperlink w:anchor="_Toc6369" w:history="1">
        <w:r>
          <w:rPr>
            <w:rFonts w:ascii="仿宋" w:eastAsia="仿宋" w:hAnsi="仿宋" w:cs="仿宋" w:hint="eastAsia"/>
            <w:lang w:eastAsia="zh-CN"/>
          </w:rPr>
          <w:t>(三)、风险监控与控制</w:t>
        </w:r>
        <w:r>
          <w:tab/>
        </w:r>
        <w:r>
          <w:fldChar w:fldCharType="begin"/>
        </w:r>
        <w:r>
          <w:instrText xml:space="preserve"> PAGEREF _Toc6369 \h </w:instrText>
        </w:r>
        <w:r>
          <w:fldChar w:fldCharType="separate"/>
        </w:r>
        <w:r>
          <w:t>44</w:t>
        </w:r>
        <w:r>
          <w:fldChar w:fldCharType="end"/>
        </w:r>
      </w:hyperlink>
    </w:p>
    <w:p>
      <w:pPr>
        <w:pStyle w:val="TOC1"/>
        <w:tabs>
          <w:tab w:val="right" w:leader="dot" w:pos="8306"/>
        </w:tabs>
      </w:pPr>
      <w:hyperlink w:anchor="_Toc25583" w:history="1">
        <w:r>
          <w:rPr>
            <w:rFonts w:ascii="仿宋" w:eastAsia="仿宋" w:hAnsi="仿宋" w:cs="仿宋" w:hint="eastAsia"/>
            <w:lang w:eastAsia="zh-CN"/>
          </w:rPr>
          <w:t>十、无汞可充电碱锰电池项目人力资源培养与发展</w:t>
        </w:r>
        <w:r>
          <w:tab/>
        </w:r>
        <w:r>
          <w:fldChar w:fldCharType="begin"/>
        </w:r>
        <w:r>
          <w:instrText xml:space="preserve"> PAGEREF _Toc25583 \h </w:instrText>
        </w:r>
        <w:r>
          <w:fldChar w:fldCharType="separate"/>
        </w:r>
        <w:r>
          <w:t>45</w:t>
        </w:r>
        <w:r>
          <w:fldChar w:fldCharType="end"/>
        </w:r>
      </w:hyperlink>
    </w:p>
    <w:p>
      <w:pPr>
        <w:pStyle w:val="TOC2"/>
        <w:tabs>
          <w:tab w:val="right" w:leader="dot" w:pos="8306"/>
        </w:tabs>
      </w:pPr>
      <w:hyperlink w:anchor="_Toc24088" w:history="1">
        <w:r>
          <w:rPr>
            <w:rFonts w:ascii="仿宋" w:eastAsia="仿宋" w:hAnsi="仿宋" w:cs="仿宋" w:hint="eastAsia"/>
            <w:lang w:eastAsia="zh-CN"/>
          </w:rPr>
          <w:t>(一)、人才需求与规划</w:t>
        </w:r>
        <w:r>
          <w:tab/>
        </w:r>
        <w:r>
          <w:fldChar w:fldCharType="begin"/>
        </w:r>
        <w:r>
          <w:instrText xml:space="preserve"> PAGEREF _Toc24088 \h </w:instrText>
        </w:r>
        <w:r>
          <w:fldChar w:fldCharType="separate"/>
        </w:r>
        <w:r>
          <w:t>45</w:t>
        </w:r>
        <w:r>
          <w:fldChar w:fldCharType="end"/>
        </w:r>
      </w:hyperlink>
    </w:p>
    <w:p>
      <w:pPr>
        <w:pStyle w:val="TOC2"/>
        <w:tabs>
          <w:tab w:val="right" w:leader="dot" w:pos="8306"/>
        </w:tabs>
      </w:pPr>
      <w:hyperlink w:anchor="_Toc11666" w:history="1">
        <w:r>
          <w:rPr>
            <w:rFonts w:ascii="仿宋" w:eastAsia="仿宋" w:hAnsi="仿宋" w:cs="仿宋" w:hint="eastAsia"/>
            <w:lang w:eastAsia="zh-CN"/>
          </w:rPr>
          <w:t>(二)、培训与发展计划</w:t>
        </w:r>
        <w:r>
          <w:tab/>
        </w:r>
        <w:r>
          <w:fldChar w:fldCharType="begin"/>
        </w:r>
        <w:r>
          <w:instrText xml:space="preserve"> PAGEREF _Toc11666 \h </w:instrText>
        </w:r>
        <w:r>
          <w:fldChar w:fldCharType="separate"/>
        </w:r>
        <w:r>
          <w:t>45</w:t>
        </w:r>
        <w:r>
          <w:fldChar w:fldCharType="end"/>
        </w:r>
      </w:hyperlink>
    </w:p>
    <w:p>
      <w:pPr>
        <w:pStyle w:val="TOC1"/>
        <w:tabs>
          <w:tab w:val="right" w:leader="dot" w:pos="8306"/>
        </w:tabs>
      </w:pPr>
      <w:hyperlink w:anchor="_Toc21874" w:history="1">
        <w:r>
          <w:rPr>
            <w:rFonts w:ascii="仿宋" w:eastAsia="仿宋" w:hAnsi="仿宋" w:cs="仿宋" w:hint="eastAsia"/>
            <w:lang w:eastAsia="zh-CN"/>
          </w:rPr>
          <w:t>十一、无汞可充电碱锰电池项目财务管理</w:t>
        </w:r>
        <w:r>
          <w:tab/>
        </w:r>
        <w:r>
          <w:fldChar w:fldCharType="begin"/>
        </w:r>
        <w:r>
          <w:instrText xml:space="preserve"> PAGEREF _Toc21874 \h </w:instrText>
        </w:r>
        <w:r>
          <w:fldChar w:fldCharType="separate"/>
        </w:r>
        <w:r>
          <w:t>46</w:t>
        </w:r>
        <w:r>
          <w:fldChar w:fldCharType="end"/>
        </w:r>
      </w:hyperlink>
    </w:p>
    <w:p>
      <w:pPr>
        <w:pStyle w:val="TOC2"/>
        <w:tabs>
          <w:tab w:val="right" w:leader="dot" w:pos="8306"/>
        </w:tabs>
      </w:pPr>
      <w:hyperlink w:anchor="_Toc27226" w:history="1">
        <w:r>
          <w:rPr>
            <w:rFonts w:ascii="仿宋" w:eastAsia="仿宋" w:hAnsi="仿宋" w:cs="仿宋" w:hint="eastAsia"/>
            <w:lang w:eastAsia="zh-CN"/>
          </w:rPr>
          <w:t>(一)、资金需求大</w:t>
        </w:r>
        <w:r>
          <w:tab/>
        </w:r>
        <w:r>
          <w:fldChar w:fldCharType="begin"/>
        </w:r>
        <w:r>
          <w:instrText xml:space="preserve"> PAGEREF _Toc27226 \h </w:instrText>
        </w:r>
        <w:r>
          <w:fldChar w:fldCharType="separate"/>
        </w:r>
        <w:r>
          <w:t>46</w:t>
        </w:r>
        <w:r>
          <w:fldChar w:fldCharType="end"/>
        </w:r>
      </w:hyperlink>
    </w:p>
    <w:p>
      <w:pPr>
        <w:pStyle w:val="TOC2"/>
        <w:tabs>
          <w:tab w:val="right" w:leader="dot" w:pos="8306"/>
        </w:tabs>
      </w:pPr>
      <w:hyperlink w:anchor="_Toc22457" w:history="1">
        <w:r>
          <w:rPr>
            <w:rFonts w:ascii="仿宋" w:eastAsia="仿宋" w:hAnsi="仿宋" w:cs="仿宋" w:hint="eastAsia"/>
            <w:lang w:eastAsia="zh-CN"/>
          </w:rPr>
          <w:t>(二)、研发周期长</w:t>
        </w:r>
        <w:r>
          <w:tab/>
        </w:r>
        <w:r>
          <w:fldChar w:fldCharType="begin"/>
        </w:r>
        <w:r>
          <w:instrText xml:space="preserve"> PAGEREF _Toc22457 \h </w:instrText>
        </w:r>
        <w:r>
          <w:fldChar w:fldCharType="separate"/>
        </w:r>
        <w:r>
          <w:t>47</w:t>
        </w:r>
        <w:r>
          <w:fldChar w:fldCharType="end"/>
        </w:r>
      </w:hyperlink>
    </w:p>
    <w:p>
      <w:pPr>
        <w:pStyle w:val="TOC2"/>
        <w:tabs>
          <w:tab w:val="right" w:leader="dot" w:pos="8306"/>
        </w:tabs>
      </w:pPr>
      <w:hyperlink w:anchor="_Toc22090" w:history="1">
        <w:r>
          <w:rPr>
            <w:rFonts w:ascii="仿宋" w:eastAsia="仿宋" w:hAnsi="仿宋" w:cs="仿宋" w:hint="eastAsia"/>
            <w:lang w:eastAsia="zh-CN"/>
          </w:rPr>
          <w:t>(三)、市场风险大</w:t>
        </w:r>
        <w:r>
          <w:tab/>
        </w:r>
        <w:r>
          <w:fldChar w:fldCharType="begin"/>
        </w:r>
        <w:r>
          <w:instrText xml:space="preserve"> PAGEREF _Toc22090 \h </w:instrText>
        </w:r>
        <w:r>
          <w:fldChar w:fldCharType="separate"/>
        </w:r>
        <w:r>
          <w:t>49</w:t>
        </w:r>
        <w:r>
          <w:fldChar w:fldCharType="end"/>
        </w:r>
      </w:hyperlink>
    </w:p>
    <w:p>
      <w:pPr>
        <w:pStyle w:val="TOC2"/>
        <w:tabs>
          <w:tab w:val="right" w:leader="dot" w:pos="8306"/>
        </w:tabs>
      </w:pPr>
      <w:hyperlink w:anchor="_Toc26044" w:history="1">
        <w:r>
          <w:rPr>
            <w:rFonts w:ascii="仿宋" w:eastAsia="仿宋" w:hAnsi="仿宋" w:cs="仿宋" w:hint="eastAsia"/>
            <w:lang w:eastAsia="zh-CN"/>
          </w:rPr>
          <w:t>(四)、利润率高</w:t>
        </w:r>
        <w:r>
          <w:tab/>
        </w:r>
        <w:r>
          <w:fldChar w:fldCharType="begin"/>
        </w:r>
        <w:r>
          <w:instrText xml:space="preserve"> PAGEREF _Toc26044 \h </w:instrText>
        </w:r>
        <w:r>
          <w:fldChar w:fldCharType="separate"/>
        </w:r>
        <w:r>
          <w:t>51</w:t>
        </w:r>
        <w:r>
          <w:fldChar w:fldCharType="end"/>
        </w:r>
      </w:hyperlink>
    </w:p>
    <w:p>
      <w:pPr>
        <w:pStyle w:val="TOC1"/>
        <w:tabs>
          <w:tab w:val="right" w:leader="dot" w:pos="8306"/>
        </w:tabs>
      </w:pPr>
      <w:hyperlink w:anchor="_Toc14438" w:history="1">
        <w:r>
          <w:rPr>
            <w:rFonts w:ascii="仿宋" w:eastAsia="仿宋" w:hAnsi="仿宋" w:cs="仿宋" w:hint="eastAsia"/>
            <w:lang w:eastAsia="zh-CN"/>
          </w:rPr>
          <w:t>十二、无汞可充电碱锰电池项目环境影响分析</w:t>
        </w:r>
        <w:r>
          <w:tab/>
        </w:r>
        <w:r>
          <w:fldChar w:fldCharType="begin"/>
        </w:r>
        <w:r>
          <w:instrText xml:space="preserve"> PAGEREF _Toc14438 \h </w:instrText>
        </w:r>
        <w:r>
          <w:fldChar w:fldCharType="separate"/>
        </w:r>
        <w:r>
          <w:t>53</w:t>
        </w:r>
        <w:r>
          <w:fldChar w:fldCharType="end"/>
        </w:r>
      </w:hyperlink>
    </w:p>
    <w:p>
      <w:pPr>
        <w:pStyle w:val="TOC2"/>
        <w:tabs>
          <w:tab w:val="right" w:leader="dot" w:pos="8306"/>
        </w:tabs>
      </w:pPr>
      <w:hyperlink w:anchor="_Toc5660" w:history="1">
        <w:r>
          <w:rPr>
            <w:rFonts w:ascii="仿宋" w:eastAsia="仿宋" w:hAnsi="仿宋" w:cs="仿宋" w:hint="eastAsia"/>
            <w:lang w:eastAsia="zh-CN"/>
          </w:rPr>
          <w:t>(一)、建设区域环境质量现状</w:t>
        </w:r>
        <w:r>
          <w:tab/>
        </w:r>
        <w:r>
          <w:fldChar w:fldCharType="begin"/>
        </w:r>
        <w:r>
          <w:instrText xml:space="preserve"> PAGEREF _Toc5660 \h </w:instrText>
        </w:r>
        <w:r>
          <w:fldChar w:fldCharType="separate"/>
        </w:r>
        <w:r>
          <w:t>53</w:t>
        </w:r>
        <w:r>
          <w:fldChar w:fldCharType="end"/>
        </w:r>
      </w:hyperlink>
    </w:p>
    <w:p>
      <w:pPr>
        <w:pStyle w:val="TOC2"/>
        <w:tabs>
          <w:tab w:val="right" w:leader="dot" w:pos="8306"/>
        </w:tabs>
      </w:pPr>
      <w:hyperlink w:anchor="_Toc12746" w:history="1">
        <w:r>
          <w:rPr>
            <w:rFonts w:ascii="仿宋" w:eastAsia="仿宋" w:hAnsi="仿宋" w:cs="仿宋" w:hint="eastAsia"/>
            <w:lang w:eastAsia="zh-CN"/>
          </w:rPr>
          <w:t>(二)、建设期环境保护</w:t>
        </w:r>
        <w:r>
          <w:tab/>
        </w:r>
        <w:r>
          <w:fldChar w:fldCharType="begin"/>
        </w:r>
        <w:r>
          <w:instrText xml:space="preserve"> PAGEREF _Toc12746 \h </w:instrText>
        </w:r>
        <w:r>
          <w:fldChar w:fldCharType="separate"/>
        </w:r>
        <w:r>
          <w:t>55</w:t>
        </w:r>
        <w:r>
          <w:fldChar w:fldCharType="end"/>
        </w:r>
      </w:hyperlink>
    </w:p>
    <w:p>
      <w:pPr>
        <w:pStyle w:val="TOC2"/>
        <w:tabs>
          <w:tab w:val="right" w:leader="dot" w:pos="8306"/>
        </w:tabs>
      </w:pPr>
      <w:hyperlink w:anchor="_Toc24187" w:history="1">
        <w:r>
          <w:rPr>
            <w:rFonts w:ascii="仿宋" w:eastAsia="仿宋" w:hAnsi="仿宋" w:cs="仿宋" w:hint="eastAsia"/>
            <w:lang w:eastAsia="zh-CN"/>
          </w:rPr>
          <w:t>(三)、运营期环境保护</w:t>
        </w:r>
        <w:r>
          <w:tab/>
        </w:r>
        <w:r>
          <w:fldChar w:fldCharType="begin"/>
        </w:r>
        <w:r>
          <w:instrText xml:space="preserve"> PAGEREF _Toc24187 \h </w:instrText>
        </w:r>
        <w:r>
          <w:fldChar w:fldCharType="separate"/>
        </w:r>
        <w:r>
          <w:t>56</w:t>
        </w:r>
        <w:r>
          <w:fldChar w:fldCharType="end"/>
        </w:r>
      </w:hyperlink>
    </w:p>
    <w:p>
      <w:pPr>
        <w:pStyle w:val="TOC2"/>
        <w:tabs>
          <w:tab w:val="right" w:leader="dot" w:pos="8306"/>
        </w:tabs>
      </w:pPr>
      <w:hyperlink w:anchor="_Toc16042" w:history="1">
        <w:r>
          <w:rPr>
            <w:rFonts w:ascii="仿宋" w:eastAsia="仿宋" w:hAnsi="仿宋" w:cs="仿宋" w:hint="eastAsia"/>
            <w:lang w:eastAsia="zh-CN"/>
          </w:rPr>
          <w:t>(四)、无汞可充电碱锰电池项目建设对区域经济的影响</w:t>
        </w:r>
        <w:r>
          <w:tab/>
        </w:r>
        <w:r>
          <w:fldChar w:fldCharType="begin"/>
        </w:r>
        <w:r>
          <w:instrText xml:space="preserve"> PAGEREF _Toc16042 \h </w:instrText>
        </w:r>
        <w:r>
          <w:fldChar w:fldCharType="separate"/>
        </w:r>
        <w:r>
          <w:t>58</w:t>
        </w:r>
        <w:r>
          <w:fldChar w:fldCharType="end"/>
        </w:r>
      </w:hyperlink>
    </w:p>
    <w:p>
      <w:pPr>
        <w:pStyle w:val="TOC2"/>
        <w:tabs>
          <w:tab w:val="right" w:leader="dot" w:pos="8306"/>
        </w:tabs>
      </w:pPr>
      <w:hyperlink w:anchor="_Toc31500" w:history="1">
        <w:r>
          <w:rPr>
            <w:rFonts w:ascii="仿宋" w:eastAsia="仿宋" w:hAnsi="仿宋" w:cs="仿宋" w:hint="eastAsia"/>
            <w:lang w:eastAsia="zh-CN"/>
          </w:rPr>
          <w:t>(五)、废弃物处理</w:t>
        </w:r>
        <w:r>
          <w:tab/>
        </w:r>
        <w:r>
          <w:fldChar w:fldCharType="begin"/>
        </w:r>
        <w:r>
          <w:instrText xml:space="preserve"> PAGEREF _Toc31500 \h </w:instrText>
        </w:r>
        <w:r>
          <w:fldChar w:fldCharType="separate"/>
        </w:r>
        <w:r>
          <w:t>60</w:t>
        </w:r>
        <w:r>
          <w:fldChar w:fldCharType="end"/>
        </w:r>
      </w:hyperlink>
    </w:p>
    <w:p>
      <w:pPr>
        <w:pStyle w:val="TOC2"/>
        <w:tabs>
          <w:tab w:val="right" w:leader="dot" w:pos="8306"/>
        </w:tabs>
      </w:pPr>
      <w:hyperlink w:anchor="_Toc16391" w:history="1">
        <w:r>
          <w:rPr>
            <w:rFonts w:ascii="仿宋" w:eastAsia="仿宋" w:hAnsi="仿宋" w:cs="仿宋" w:hint="eastAsia"/>
            <w:lang w:eastAsia="zh-CN"/>
          </w:rPr>
          <w:t>(六)、特殊环境影响分析</w:t>
        </w:r>
        <w:r>
          <w:tab/>
        </w:r>
        <w:r>
          <w:fldChar w:fldCharType="begin"/>
        </w:r>
        <w:r>
          <w:instrText xml:space="preserve"> PAGEREF _Toc16391 \h </w:instrText>
        </w:r>
        <w:r>
          <w:fldChar w:fldCharType="separate"/>
        </w:r>
        <w:r>
          <w:t>61</w:t>
        </w:r>
        <w:r>
          <w:fldChar w:fldCharType="end"/>
        </w:r>
      </w:hyperlink>
    </w:p>
    <w:p>
      <w:pPr>
        <w:pStyle w:val="TOC2"/>
        <w:tabs>
          <w:tab w:val="right" w:leader="dot" w:pos="8306"/>
        </w:tabs>
      </w:pPr>
      <w:hyperlink w:anchor="_Toc4065" w:history="1">
        <w:r>
          <w:rPr>
            <w:rFonts w:ascii="仿宋" w:eastAsia="仿宋" w:hAnsi="仿宋" w:cs="仿宋" w:hint="eastAsia"/>
            <w:lang w:eastAsia="zh-CN"/>
          </w:rPr>
          <w:t>(七)、清洁生产</w:t>
        </w:r>
        <w:r>
          <w:tab/>
        </w:r>
        <w:r>
          <w:fldChar w:fldCharType="begin"/>
        </w:r>
        <w:r>
          <w:instrText xml:space="preserve"> PAGEREF _Toc4065 \h </w:instrText>
        </w:r>
        <w:r>
          <w:fldChar w:fldCharType="separate"/>
        </w:r>
        <w:r>
          <w:t>62</w:t>
        </w:r>
        <w:r>
          <w:fldChar w:fldCharType="end"/>
        </w:r>
      </w:hyperlink>
    </w:p>
    <w:p>
      <w:pPr>
        <w:pStyle w:val="TOC2"/>
        <w:tabs>
          <w:tab w:val="right" w:leader="dot" w:pos="8306"/>
        </w:tabs>
      </w:pPr>
      <w:hyperlink w:anchor="_Toc23649" w:history="1">
        <w:r>
          <w:rPr>
            <w:rFonts w:ascii="仿宋" w:eastAsia="仿宋" w:hAnsi="仿宋" w:cs="仿宋" w:hint="eastAsia"/>
            <w:lang w:eastAsia="zh-CN"/>
          </w:rPr>
          <w:t>(八)、环境保护综合评价</w:t>
        </w:r>
        <w:r>
          <w:tab/>
        </w:r>
        <w:r>
          <w:fldChar w:fldCharType="begin"/>
        </w:r>
        <w:r>
          <w:instrText xml:space="preserve"> PAGEREF _Toc23649 \h </w:instrText>
        </w:r>
        <w:r>
          <w:fldChar w:fldCharType="separate"/>
        </w:r>
        <w:r>
          <w:t>63</w:t>
        </w:r>
        <w:r>
          <w:fldChar w:fldCharType="end"/>
        </w:r>
      </w:hyperlink>
    </w:p>
    <w:p>
      <w:pPr>
        <w:pStyle w:val="TOC1"/>
        <w:tabs>
          <w:tab w:val="right" w:leader="dot" w:pos="8306"/>
        </w:tabs>
      </w:pPr>
      <w:hyperlink w:anchor="_Toc14695" w:history="1">
        <w:r>
          <w:rPr>
            <w:rFonts w:ascii="仿宋" w:eastAsia="仿宋" w:hAnsi="仿宋" w:cs="仿宋" w:hint="eastAsia"/>
            <w:lang w:eastAsia="zh-CN"/>
          </w:rPr>
          <w:t>十三、无汞可充电碱锰电池项目实施保障措施</w:t>
        </w:r>
        <w:r>
          <w:tab/>
        </w:r>
        <w:r>
          <w:fldChar w:fldCharType="begin"/>
        </w:r>
        <w:r>
          <w:instrText xml:space="preserve"> PAGEREF _Toc14695 \h </w:instrText>
        </w:r>
        <w:r>
          <w:fldChar w:fldCharType="separate"/>
        </w:r>
        <w:r>
          <w:t>65</w:t>
        </w:r>
        <w:r>
          <w:fldChar w:fldCharType="end"/>
        </w:r>
      </w:hyperlink>
    </w:p>
    <w:p>
      <w:pPr>
        <w:pStyle w:val="TOC2"/>
        <w:tabs>
          <w:tab w:val="right" w:leader="dot" w:pos="8306"/>
        </w:tabs>
      </w:pPr>
      <w:hyperlink w:anchor="_Toc14002" w:history="1">
        <w:r>
          <w:rPr>
            <w:rFonts w:ascii="仿宋" w:eastAsia="仿宋" w:hAnsi="仿宋" w:cs="仿宋" w:hint="eastAsia"/>
            <w:lang w:eastAsia="zh-CN"/>
          </w:rPr>
          <w:t>(一)、无汞可充电碱锰电池项目实施保障机制</w:t>
        </w:r>
        <w:r>
          <w:tab/>
        </w:r>
        <w:r>
          <w:fldChar w:fldCharType="begin"/>
        </w:r>
        <w:r>
          <w:instrText xml:space="preserve"> PAGEREF _Toc14002 \h </w:instrText>
        </w:r>
        <w:r>
          <w:fldChar w:fldCharType="separate"/>
        </w:r>
        <w:r>
          <w:t>65</w:t>
        </w:r>
        <w:r>
          <w:fldChar w:fldCharType="end"/>
        </w:r>
      </w:hyperlink>
    </w:p>
    <w:p>
      <w:pPr>
        <w:pStyle w:val="TOC2"/>
        <w:tabs>
          <w:tab w:val="right" w:leader="dot" w:pos="8306"/>
        </w:tabs>
      </w:pPr>
      <w:hyperlink w:anchor="_Toc11753" w:history="1">
        <w:r>
          <w:rPr>
            <w:rFonts w:ascii="仿宋" w:eastAsia="仿宋" w:hAnsi="仿宋" w:cs="仿宋" w:hint="eastAsia"/>
            <w:lang w:eastAsia="zh-CN"/>
          </w:rPr>
          <w:t>(二)、无汞可充电碱锰电池项目法律合规要求</w:t>
        </w:r>
        <w:r>
          <w:tab/>
        </w:r>
        <w:r>
          <w:fldChar w:fldCharType="begin"/>
        </w:r>
        <w:r>
          <w:instrText xml:space="preserve"> PAGEREF _Toc11753 \h </w:instrText>
        </w:r>
        <w:r>
          <w:fldChar w:fldCharType="separate"/>
        </w:r>
        <w:r>
          <w:t>69</w:t>
        </w:r>
        <w:r>
          <w:fldChar w:fldCharType="end"/>
        </w:r>
      </w:hyperlink>
    </w:p>
    <w:p>
      <w:pPr>
        <w:pStyle w:val="TOC2"/>
        <w:tabs>
          <w:tab w:val="right" w:leader="dot" w:pos="8306"/>
        </w:tabs>
      </w:pPr>
      <w:hyperlink w:anchor="_Toc13934" w:history="1">
        <w:r>
          <w:rPr>
            <w:rFonts w:ascii="仿宋" w:eastAsia="仿宋" w:hAnsi="仿宋" w:cs="仿宋" w:hint="eastAsia"/>
            <w:lang w:eastAsia="zh-CN"/>
          </w:rPr>
          <w:t>(三)、无汞可充电碱锰电池项目合同管理与法律事务</w:t>
        </w:r>
        <w:r>
          <w:tab/>
        </w:r>
        <w:r>
          <w:fldChar w:fldCharType="begin"/>
        </w:r>
        <w:r>
          <w:instrText xml:space="preserve"> PAGEREF _Toc13934 \h </w:instrText>
        </w:r>
        <w:r>
          <w:fldChar w:fldCharType="separate"/>
        </w:r>
        <w:r>
          <w:t>73</w:t>
        </w:r>
        <w:r>
          <w:fldChar w:fldCharType="end"/>
        </w:r>
      </w:hyperlink>
    </w:p>
    <w:p>
      <w:pPr>
        <w:pStyle w:val="TOC2"/>
        <w:tabs>
          <w:tab w:val="right" w:leader="dot" w:pos="8306"/>
        </w:tabs>
      </w:pPr>
      <w:hyperlink w:anchor="_Toc24599" w:history="1">
        <w:r>
          <w:rPr>
            <w:rFonts w:ascii="仿宋" w:eastAsia="仿宋" w:hAnsi="仿宋" w:cs="仿宋" w:hint="eastAsia"/>
            <w:lang w:eastAsia="zh-CN"/>
          </w:rPr>
          <w:t>(四)、无汞可充电碱锰电池项目知识产权保护策略</w:t>
        </w:r>
        <w:r>
          <w:tab/>
        </w:r>
        <w:r>
          <w:fldChar w:fldCharType="begin"/>
        </w:r>
        <w:r>
          <w:instrText xml:space="preserve"> PAGEREF _Toc24599 \h </w:instrText>
        </w:r>
        <w:r>
          <w:fldChar w:fldCharType="separate"/>
        </w:r>
        <w:r>
          <w:t>80</w:t>
        </w:r>
        <w:r>
          <w:fldChar w:fldCharType="end"/>
        </w:r>
      </w:hyperlink>
    </w:p>
    <w:p>
      <w:pPr>
        <w:pStyle w:val="TOC1"/>
        <w:tabs>
          <w:tab w:val="right" w:leader="dot" w:pos="8306"/>
        </w:tabs>
      </w:pPr>
      <w:hyperlink w:anchor="_Toc12384" w:history="1">
        <w:r>
          <w:rPr>
            <w:rFonts w:ascii="仿宋" w:eastAsia="仿宋" w:hAnsi="仿宋" w:cs="仿宋" w:hint="eastAsia"/>
            <w:lang w:eastAsia="zh-CN"/>
          </w:rPr>
          <w:t>十四、供应链管理</w:t>
        </w:r>
        <w:r>
          <w:tab/>
        </w:r>
        <w:r>
          <w:fldChar w:fldCharType="begin"/>
        </w:r>
        <w:r>
          <w:instrText xml:space="preserve"> PAGEREF _Toc12384 \h </w:instrText>
        </w:r>
        <w:r>
          <w:fldChar w:fldCharType="separate"/>
        </w:r>
        <w:r>
          <w:t>82</w:t>
        </w:r>
        <w:r>
          <w:fldChar w:fldCharType="end"/>
        </w:r>
      </w:hyperlink>
    </w:p>
    <w:p>
      <w:pPr>
        <w:pStyle w:val="TOC2"/>
        <w:tabs>
          <w:tab w:val="right" w:leader="dot" w:pos="8306"/>
        </w:tabs>
      </w:pPr>
      <w:hyperlink w:anchor="_Toc21224" w:history="1">
        <w:r>
          <w:rPr>
            <w:rFonts w:ascii="仿宋" w:eastAsia="仿宋" w:hAnsi="仿宋" w:cs="仿宋" w:hint="eastAsia"/>
            <w:lang w:eastAsia="zh-CN"/>
          </w:rPr>
          <w:t>(一)、供应链战略规划</w:t>
        </w:r>
        <w:r>
          <w:tab/>
        </w:r>
        <w:r>
          <w:fldChar w:fldCharType="begin"/>
        </w:r>
        <w:r>
          <w:instrText xml:space="preserve"> PAGEREF _Toc21224 \h </w:instrText>
        </w:r>
        <w:r>
          <w:fldChar w:fldCharType="separate"/>
        </w:r>
        <w:r>
          <w:t>82</w:t>
        </w:r>
        <w:r>
          <w:fldChar w:fldCharType="end"/>
        </w:r>
      </w:hyperlink>
    </w:p>
    <w:p>
      <w:pPr>
        <w:pStyle w:val="TOC2"/>
        <w:tabs>
          <w:tab w:val="right" w:leader="dot" w:pos="8306"/>
        </w:tabs>
      </w:pPr>
      <w:hyperlink w:anchor="_Toc32669" w:history="1">
        <w:r>
          <w:rPr>
            <w:rFonts w:ascii="仿宋" w:eastAsia="仿宋" w:hAnsi="仿宋" w:cs="仿宋" w:hint="eastAsia"/>
            <w:lang w:eastAsia="zh-CN"/>
          </w:rPr>
          <w:t>(二)、供应商选择与合作</w:t>
        </w:r>
        <w:r>
          <w:tab/>
        </w:r>
        <w:r>
          <w:fldChar w:fldCharType="begin"/>
        </w:r>
        <w:r>
          <w:instrText xml:space="preserve"> PAGEREF _Toc32669 \h </w:instrText>
        </w:r>
        <w:r>
          <w:fldChar w:fldCharType="separate"/>
        </w:r>
        <w:r>
          <w:t>84</w:t>
        </w:r>
        <w:r>
          <w:fldChar w:fldCharType="end"/>
        </w:r>
      </w:hyperlink>
    </w:p>
    <w:p>
      <w:pPr>
        <w:pStyle w:val="TOC2"/>
        <w:tabs>
          <w:tab w:val="right" w:leader="dot" w:pos="8306"/>
        </w:tabs>
      </w:pPr>
      <w:hyperlink w:anchor="_Toc4420" w:history="1">
        <w:r>
          <w:rPr>
            <w:rFonts w:ascii="仿宋" w:eastAsia="仿宋" w:hAnsi="仿宋" w:cs="仿宋" w:hint="eastAsia"/>
            <w:lang w:eastAsia="zh-CN"/>
          </w:rPr>
          <w:t>(三)、物流与库存管理</w:t>
        </w:r>
        <w:r>
          <w:tab/>
        </w:r>
        <w:r>
          <w:fldChar w:fldCharType="begin"/>
        </w:r>
        <w:r>
          <w:instrText xml:space="preserve"> PAGEREF _Toc4420 \h </w:instrText>
        </w:r>
        <w:r>
          <w:fldChar w:fldCharType="separate"/>
        </w:r>
        <w:r>
          <w:t>85</w:t>
        </w:r>
        <w:r>
          <w:fldChar w:fldCharType="end"/>
        </w:r>
      </w:hyperlink>
    </w:p>
    <w:p>
      <w:pPr>
        <w:pStyle w:val="TOC1"/>
        <w:tabs>
          <w:tab w:val="right" w:leader="dot" w:pos="8306"/>
        </w:tabs>
      </w:pPr>
      <w:hyperlink w:anchor="_Toc22247" w:history="1">
        <w:r>
          <w:rPr>
            <w:rFonts w:ascii="仿宋" w:eastAsia="仿宋" w:hAnsi="仿宋" w:cs="仿宋" w:hint="eastAsia"/>
            <w:lang w:eastAsia="zh-CN"/>
          </w:rPr>
          <w:t>十五、无汞可充电碱锰电池项目工程方案分析</w:t>
        </w:r>
        <w:r>
          <w:tab/>
        </w:r>
        <w:r>
          <w:fldChar w:fldCharType="begin"/>
        </w:r>
        <w:r>
          <w:instrText xml:space="preserve"> PAGEREF _Toc22247 \h </w:instrText>
        </w:r>
        <w:r>
          <w:fldChar w:fldCharType="separate"/>
        </w:r>
        <w:r>
          <w:t>86</w:t>
        </w:r>
        <w:r>
          <w:fldChar w:fldCharType="end"/>
        </w:r>
      </w:hyperlink>
    </w:p>
    <w:p>
      <w:pPr>
        <w:pStyle w:val="TOC2"/>
        <w:tabs>
          <w:tab w:val="right" w:leader="dot" w:pos="8306"/>
        </w:tabs>
      </w:pPr>
      <w:hyperlink w:anchor="_Toc4196" w:history="1">
        <w:r>
          <w:rPr>
            <w:rFonts w:ascii="仿宋" w:eastAsia="仿宋" w:hAnsi="仿宋" w:cs="仿宋" w:hint="eastAsia"/>
            <w:lang w:eastAsia="zh-CN"/>
          </w:rPr>
          <w:t>(一)、建筑工程设计原则</w:t>
        </w:r>
        <w:r>
          <w:tab/>
        </w:r>
        <w:r>
          <w:fldChar w:fldCharType="begin"/>
        </w:r>
        <w:r>
          <w:instrText xml:space="preserve"> PAGEREF _Toc4196 \h </w:instrText>
        </w:r>
        <w:r>
          <w:fldChar w:fldCharType="separate"/>
        </w:r>
        <w:r>
          <w:t>86</w:t>
        </w:r>
        <w:r>
          <w:fldChar w:fldCharType="end"/>
        </w:r>
      </w:hyperlink>
    </w:p>
    <w:p>
      <w:pPr>
        <w:pStyle w:val="TOC2"/>
        <w:tabs>
          <w:tab w:val="right" w:leader="dot" w:pos="8306"/>
        </w:tabs>
      </w:pPr>
      <w:hyperlink w:anchor="_Toc5676" w:history="1">
        <w:r>
          <w:rPr>
            <w:rFonts w:ascii="仿宋" w:eastAsia="仿宋" w:hAnsi="仿宋" w:cs="仿宋" w:hint="eastAsia"/>
            <w:lang w:eastAsia="zh-CN"/>
          </w:rPr>
          <w:t>(二)、土建工程建设指标</w:t>
        </w:r>
        <w:r>
          <w:tab/>
        </w:r>
        <w:r>
          <w:fldChar w:fldCharType="begin"/>
        </w:r>
        <w:r>
          <w:instrText xml:space="preserve"> PAGEREF _Toc5676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74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16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技术管理特点体现在其创新导向。通过引入最先进的技术趋势和解决方案，无汞可充电碱锰电池项目致力于提升科技含量、提高质量和效率水平。这意味着我们将采用最新的工具和方法，确保无汞可充电碱锰电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无汞可充电碱锰电池项目技术管理的显著特征。通过整合不同领域的技术资源，我们实现了跨学科的协同工作。这有助于优化技术架构，提高整体效能。此外，整合性策略还促进了不同技术团队之间的紧密沟通和高效合作，确保无汞可充电碱锰电池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无汞可充电碱锰电池项目所采用的技术。通过不断优化技术方案，无汞可充电碱锰电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无汞可充电碱锰电池项目团队将在无汞可充电碱锰电池项目初期识别可能的技术风险，并采取相应的预防和应对措施。通过建立健全的风险评估机制，无汞可充电碱锰电池项目能够在实施过程中及时发现并解决潜在的技术问题，保障无汞可充电碱锰电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无汞可充电碱锰电池项目中，技术将成为无汞可充电碱锰电池项目成功的有力支持。这一深度剖析揭示了技术管理在无汞可充电碱锰电池项目实施中的关键作用，为无汞可充电碱锰电池项目的技术基础奠定了坚实的基础。</w:t>
      </w:r>
    </w:p>
    <w:p>
      <w:pPr>
        <w:pStyle w:val="Heading2"/>
        <w:ind w:firstLine="560" w:firstLineChars="200"/>
        <w:rPr>
          <w:rFonts w:ascii="仿宋" w:eastAsia="仿宋" w:hAnsi="仿宋" w:cs="仿宋" w:hint="eastAsia"/>
          <w:sz w:val="28"/>
          <w:lang w:eastAsia="zh-CN"/>
        </w:rPr>
      </w:pPr>
      <w:bookmarkStart w:id="4" w:name="_Toc10717"/>
      <w:r>
        <w:rPr>
          <w:rFonts w:ascii="仿宋" w:eastAsia="仿宋" w:hAnsi="仿宋" w:cs="仿宋" w:hint="eastAsia"/>
          <w:sz w:val="28"/>
          <w:lang w:eastAsia="zh-CN"/>
        </w:rPr>
        <w:t>(二)、无汞可充电碱锰电池项目工艺技术设计方案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无汞可充电碱锰电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无汞可充电碱锰电池项目将严格按照相关行业规范要求进行组织。通过有效控制产品质量，无汞可充电碱锰电池项目将致力于为顾客提供优质的无汞可充电碱锰电池项目产品和良好的服务。这体现了无汞可充电碱锰电池项目对于生产活动合规性和质量标准的高度重视，为无汞可充电碱锰电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无汞可充电碱锰电池项目注重生态效益和清洁生产原则。无汞可充电碱锰电池项目建设将紧密结合地方特色经济发展，与社会经济发展规划和区域环境保护规划方案相协调一致。通过与当地区域自然生态系统的结合，无汞可充电碱锰电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无汞可充电碱锰电池项目产品具有多样化的客户需求和个性化的特点。因此，无汞可充电碱锰电池项目产品规格品种多样，且单批生产数量较小。为满足这一特点，无汞可充电碱锰电池项目承办单位将建设先进的柔性制造生产线。通过广泛应用柔性制造技术，无汞可充电碱锰电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无汞可充电碱锰电池项目采用的技术具有较高的技术含量和自动化水平，处于国内先进水平。这一技术选用不仅体现了对生产效率、质量和环境友好性的高标准要求，同时为无汞可充电碱锰电池项目的可持续发展奠定了坚实的基础。</w:t>
      </w:r>
    </w:p>
    <w:p>
      <w:pPr>
        <w:pStyle w:val="Heading2"/>
        <w:ind w:firstLine="560" w:firstLineChars="200"/>
        <w:rPr>
          <w:rFonts w:ascii="仿宋" w:eastAsia="仿宋" w:hAnsi="仿宋" w:cs="仿宋" w:hint="eastAsia"/>
          <w:sz w:val="28"/>
          <w:lang w:eastAsia="zh-CN"/>
        </w:rPr>
      </w:pPr>
      <w:bookmarkStart w:id="5" w:name="_Toc285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为确保无汞可充电碱锰电池项目的高效生产和技术实施，我们制定了一套精心设计的设备选型方案，以满足无汞可充电碱锰电池项目生产、质量和环保的要求。该方案的主要特点如下：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无汞可充电碱锰电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针对无汞可充电碱锰电池项目产品的多样性和小批量生产的特点，我们将建设柔性制造生产线。通过在设备选型中考虑柔性制造技术，可以灵活应对不同产品规格和生产需求，实现生产线的高度灵活性和适应性。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357"/>
      <w:r>
        <w:rPr>
          <w:rFonts w:ascii="仿宋" w:eastAsia="仿宋" w:hAnsi="仿宋" w:cs="仿宋" w:hint="eastAsia"/>
          <w:sz w:val="28"/>
          <w:lang w:eastAsia="zh-CN"/>
        </w:rPr>
        <w:t>二、无汞可充电碱锰电池项目文档管理</w:t>
      </w:r>
      <w:bookmarkEnd w:id="6"/>
    </w:p>
    <w:p>
      <w:pPr>
        <w:pStyle w:val="Heading2"/>
        <w:rPr>
          <w:rFonts w:ascii="仿宋" w:eastAsia="仿宋" w:hAnsi="仿宋" w:cs="仿宋" w:hint="eastAsia"/>
          <w:lang w:eastAsia="zh-CN"/>
        </w:rPr>
      </w:pPr>
      <w:bookmarkStart w:id="7" w:name="_Toc6466"/>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无汞可充电碱锰电池项目高度重视文档的质量和准确性，以支持无汞可充电碱锰电池项目的各项活动和决策。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文档的编制始于无汞可充电碱锰电池项目计划的初期，我们制定了详细的文档编制计划，明确了每个文档的内容、格式和编写责任人。在无汞可充电碱锰电池项目启动阶段，我们首先编制了无汞可充电碱锰电池项目章程，明确定义了无汞可充电碱锰电池项目的目标、范围、风险等关键要素。随后，无汞可充电碱锰电池项目团队根据计划陆续编制了需求文档、设计文档、测试文档等各类文档，确保无汞可充电碱锰电池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无汞可充电碱锰电池项目管理中的重要环节，旨在确保无汞可充电碱锰电池项目文档符合质量标准和无汞可充电碱锰电池项目需求。在无汞可充电碱锰电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无汞可充电碱锰电池项目相关利益方和专业领域的专家对文档进行独立审查。这有助于获取更全面、客观的反馈，确保无汞可充电碱锰电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在文档编制与审查方面建立了严格的管理机制，通过规范的流程和多维度的审查，确保无汞可充电碱锰电池项目文档的质量、准确性和可靠性，为无汞可充电碱锰电池项目的顺利推进提供了有力支持。</w:t>
      </w:r>
    </w:p>
    <w:p>
      <w:pPr>
        <w:pStyle w:val="Heading2"/>
        <w:ind w:firstLine="560" w:firstLineChars="200"/>
        <w:rPr>
          <w:rFonts w:ascii="仿宋" w:eastAsia="仿宋" w:hAnsi="仿宋" w:cs="仿宋" w:hint="eastAsia"/>
          <w:sz w:val="28"/>
          <w:lang w:eastAsia="zh-CN"/>
        </w:rPr>
      </w:pPr>
      <w:bookmarkStart w:id="8" w:name="_Toc30199"/>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在无汞可充电碱锰电池项目中，我们致力于优化文档发布与分发过程，以确保信息的高效传递和团队间协作的顺畅进行。以下是我们采取的关键优化策略：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我们通过多渠道发布文档，包括电子邮件、无汞可充电碱锰电池项目管理平台、内部网站等，以满足不同团队成员的偏好和需求。多渠道发布确保了信息的全面覆盖。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我们采用了精细的权限控制，确保只有授权人员可以访问敏感信息。这种安全措施保护了无汞可充电碱锰电池项目文档的机密性，防止了未经授权的信息泄露。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30526"/>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无汞可充电碱锰电池项目生命周期中一个至关重要的环节，直接关系到无汞可充电碱锰电池项目信息的长期保存和历史记录的完整性。在无汞可充电碱锰电池项目中，我们实施了一系列有效的文档存档与归档管理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3078"/>
      <w:r>
        <w:rPr>
          <w:rFonts w:ascii="仿宋" w:eastAsia="仿宋" w:hAnsi="仿宋" w:cs="仿宋" w:hint="eastAsia"/>
          <w:sz w:val="28"/>
          <w:lang w:eastAsia="zh-CN"/>
        </w:rPr>
        <w:t>三、无汞可充电碱锰电池项目绩效评估</w:t>
      </w:r>
      <w:bookmarkEnd w:id="10"/>
    </w:p>
    <w:p>
      <w:pPr>
        <w:pStyle w:val="Heading2"/>
        <w:rPr>
          <w:rFonts w:ascii="仿宋" w:eastAsia="仿宋" w:hAnsi="仿宋" w:cs="仿宋" w:hint="eastAsia"/>
          <w:lang w:eastAsia="zh-CN"/>
        </w:rPr>
      </w:pPr>
      <w:bookmarkStart w:id="11" w:name="_Toc13926"/>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无汞可充电碱锰电池项目中，我们设计了一套全面的绩效评估指标，以确保无汞可充电碱锰电池项目的可控和成功交付。这些指标跨足无汞可充电碱锰电池项目目标、成本、进度和质量等多个维度，为我们提供了全面洞察无汞可充电碱锰电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目标达成率是我们关注的首要指标。我们设定了明确的目标，并通过定期监测和评估，迅速发现并应对潜在的目标偏差。这为无汞可充电碱锰电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成本绩效是另一个核心关注点。通过实际成本与预算成本的对比分析，我们深入了解成本差异的原因，及时调整资源分配，保持无汞可充电碱锰电池项目在经济效益方面的合理水平。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进度作为关键的绩效指标之一，得到了精心的关注。我们制定了详细的无汞可充电碱锰电池项目进度计划，并设立了进度符合度指标，确保实际进度与计划进度保持一致。这使我们能够快速发现和解决潜在的进度问题，保持无汞可充电碱锰电池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质量指标是我们评估无汞可充电碱锰电池项目绩效的不可或缺的一环。我们引入了一系列的质量标准和客户满意度指标，以确保无汞可充电碱锰电池项目交付的成果在质量上达到或超越预期水平。通过持续监测这些指标，我们努力提升无汞可充电碱锰电池项目整体质量水平，为无汞可充电碱锰电池项目的成功交付提供有力保障。通过这些科学且全面的绩效评估，我们能够更好地引导无汞可充电碱锰电池项目的持续改进，确保无汞可充电碱锰电池项目目标的顺利达成。</w:t>
      </w:r>
    </w:p>
    <w:p>
      <w:pPr>
        <w:pStyle w:val="Heading2"/>
        <w:ind w:firstLine="560" w:firstLineChars="200"/>
        <w:rPr>
          <w:rFonts w:ascii="仿宋" w:eastAsia="仿宋" w:hAnsi="仿宋" w:cs="仿宋" w:hint="eastAsia"/>
          <w:sz w:val="28"/>
          <w:lang w:eastAsia="zh-CN"/>
        </w:rPr>
      </w:pPr>
      <w:bookmarkStart w:id="12" w:name="_Toc10024"/>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绩效评估是无汞可充电碱锰电池项目中的关键环节，为确保无汞可充电碱锰电池项目达到预期目标，我们采用了多层次、多维度的绩效评估方法。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无汞可充电碱锰电池项目的战略目标对齐，确保每个决策和行动都与无汞可充电碱锰电池项目整体目标保持一致。团队会定期召开战略对齐会议，审视当前工作与无汞可充电碱锰电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无汞可充电碱锰电池项目进度、质量、成本和风险等方面。这些指标通过数据收集和分析，为无汞可充电碱锰电池项目管理团队提供了客观的评估依据。例如，我们通过无汞可充电碱锰电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无汞可充电碱锰电池项目内部，还考虑了无汞可充电碱锰电池项目对外部环境的影响。我们定期进行干系人满意度调查，以了解各利益相关方对无汞可充电碱锰电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这种多层次、多角度的绩效评估方法，使得我们能够全面了解无汞可充电碱锰电池项目的运行状态，及时做出调整，确保无汞可充电碱锰电池项目在不断变化的环境中保持稳健前行。</w:t>
      </w:r>
    </w:p>
    <w:p>
      <w:pPr>
        <w:pStyle w:val="Heading2"/>
        <w:ind w:firstLine="560" w:firstLineChars="200"/>
        <w:rPr>
          <w:rFonts w:ascii="仿宋" w:eastAsia="仿宋" w:hAnsi="仿宋" w:cs="仿宋" w:hint="eastAsia"/>
          <w:sz w:val="28"/>
          <w:lang w:eastAsia="zh-CN"/>
        </w:rPr>
      </w:pPr>
      <w:bookmarkStart w:id="13" w:name="_Toc18192"/>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为了确保无汞可充电碱锰电池项目的有效管理和不断优化，我们采用了精心设计的绩效评估周期。这个周期旨在实现灵活、实时和全面的评估，以适应无汞可充电碱锰电池项目执行中的各种挑战。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无汞可充电碱锰电池项目的不同需求，分为短期、中期和长期。短期评估关注每个迭代或工作周期，以及时发现和解决当前任务中的问题。中期评估涵盖几个迭代，深入了解整体无汞可充电碱锰电池项目的趋势和性能。长期评估则着眼于整个无汞可充电碱锰电池项目阶段，确保无汞可充电碱锰电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无汞可充电碱锰电池项目管理工具和协作平台，团队成员能够随时更新和分享无汞可充电碱锰电池项目数据。这种实时性的反馈机制使我们能够及时察觉潜在问题，快速调整，保持无汞可充电碱锰电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无汞可充电碱锰电池项目的决策制定密不可分。每个周期的无汞可充电碱锰电池项目回顾会议成为集体总结经验、识别问题深层次原因并找到创新解决方案的平台。这种定期的反思与调整机制使无汞可充电碱锰电池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8625"/>
      <w:r>
        <w:rPr>
          <w:rFonts w:ascii="仿宋" w:eastAsia="仿宋" w:hAnsi="仿宋" w:cs="仿宋" w:hint="eastAsia"/>
          <w:sz w:val="28"/>
          <w:lang w:eastAsia="zh-CN"/>
        </w:rPr>
        <w:t>四、无汞可充电碱锰电池项目危机管理</w:t>
      </w:r>
      <w:bookmarkEnd w:id="14"/>
    </w:p>
    <w:p>
      <w:pPr>
        <w:pStyle w:val="Heading2"/>
        <w:rPr>
          <w:rFonts w:ascii="仿宋" w:eastAsia="仿宋" w:hAnsi="仿宋" w:cs="仿宋" w:hint="eastAsia"/>
          <w:lang w:eastAsia="zh-CN"/>
        </w:rPr>
      </w:pPr>
      <w:bookmarkStart w:id="15" w:name="_Toc14245"/>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无汞可充电碱锰电池项目危机管理中，危机预警与识别是确保无汞可充电碱锰电池项目稳健运行的核心步骤。通过建立全面的监测机制，无汞可充电碱锰电池项目团队旨在及时发现和理解潜在的风险和危机因素，以便采取及时的预防和应对措施，确保无汞可充电碱锰电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无汞可充电碱锰电池项目团队全面分析了整个无汞可充电碱锰电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无汞可充电碱锰电池项目团队着重于明确定义无汞可充电碱锰电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无汞可充电碱锰电池项目进展的持续监控，团队能够及时发现潜在问题并作出迅速反应。无汞可充电碱锰电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无汞可充电碱锰电池项目得以更有序、可控地推进。</w:t>
      </w:r>
    </w:p>
    <w:p>
      <w:pPr>
        <w:pStyle w:val="Heading2"/>
        <w:ind w:firstLine="560" w:firstLineChars="200"/>
        <w:rPr>
          <w:rFonts w:ascii="仿宋" w:eastAsia="仿宋" w:hAnsi="仿宋" w:cs="仿宋" w:hint="eastAsia"/>
          <w:sz w:val="28"/>
          <w:lang w:eastAsia="zh-CN"/>
        </w:rPr>
      </w:pPr>
      <w:bookmarkStart w:id="16" w:name="_Toc166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在危机发生时，无汞可充电碱锰电池项目团队立即行动，成立了应急小组。该小组的任务是迅速制定并实施紧急应对措施，以最小化潜在损失。以下是采取的主要措施：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暂停无汞可充电碱锰电池项目进度：为遏制危机蔓延，无汞可充电碱锰电池项目暂时停止进行，以便全面评估当前状况。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资源重新分配：重新评估无汞可充电碱锰电池项目资源的分配，确保最大限度地减小损失。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实时沟通：与关键利益相关者建立实时沟通机制，向他们传递无汞可充电碱锰电池项目危机的实际状况，保障无汞可充电碱锰电池项目核心利益。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在紧急应对的同时，无汞可充电碱锰电池项目团队强调了团队协作和有效沟通的重要性。以下是团队协作的关键举措：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信息共享机制：建立了信息共享平台，确保团队成员能够及时获取无汞可充电碱锰电池项目危机的实时信息。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领导者沟通：无汞可充电碱锰电池项目领导者通过定期会议和即时沟通工具，指导团队应对危机，保持团队稳定运行。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随着危机得到初步控制，无汞可充电碱锰电池项目团队转向制定恢复计划，以确保无汞可充电碱锰电池项目能够从中迅速恢复。主要恢复计划包括：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修复受损的进度计划：重新评估无汞可充电碱锰电池项目进度，制定修复计划，确保无汞可充电碱锰电池项目尽快回归正常进程。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重新调整资源分配：优化资源分配，确保无汞可充电碱锰电池项目在有限资源下高效运转。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风险管理机制加强：对无汞可充电碱锰电池项目风险进行全面评估，制定更强化的风险管理策略，以预防未来可能的危机。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8441"/>
      <w:r>
        <w:rPr>
          <w:rFonts w:ascii="仿宋" w:eastAsia="仿宋" w:hAnsi="仿宋" w:cs="仿宋" w:hint="eastAsia"/>
          <w:sz w:val="28"/>
          <w:lang w:eastAsia="zh-CN"/>
        </w:rPr>
        <w:t>五、无汞可充电碱锰电池项目概论</w:t>
      </w:r>
      <w:bookmarkEnd w:id="17"/>
    </w:p>
    <w:p>
      <w:pPr>
        <w:pStyle w:val="Heading2"/>
        <w:rPr>
          <w:rFonts w:ascii="仿宋" w:eastAsia="仿宋" w:hAnsi="仿宋" w:cs="仿宋" w:hint="eastAsia"/>
          <w:lang w:eastAsia="zh-CN"/>
        </w:rPr>
      </w:pPr>
      <w:bookmarkStart w:id="18" w:name="_Toc28504"/>
      <w:r>
        <w:rPr>
          <w:rFonts w:ascii="仿宋" w:eastAsia="仿宋" w:hAnsi="仿宋" w:cs="仿宋" w:hint="eastAsia"/>
          <w:lang w:eastAsia="zh-CN"/>
        </w:rPr>
        <w:t>(一)、无汞可充电碱锰电池项目概况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https://d.book118.com/938141066121006033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5B4F99"/>
    <w:rsid w:val="025B4F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141066121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2024-02-03T21:28:00Z</dcterms:created>
  <dcterms:modified xsi:type="dcterms:W3CDTF">2024-02-03T21:28:48Z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A8EC5F5E5B304E65ABFF8E775E198562_11</vt:lpwstr>
  </property>
  <property fmtid="{D5CDD505-2E9C-101B-9397-08002B2CF9AE}" pid="3" name="KSOProductBuildVer">
    <vt:lpwstr>2052-12.1.0.16250</vt:lpwstr>
  </property>
</Properties>
</file>