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自动酸雨采样器及测定仪项目规划设计方案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2" w:history="1">
        <w:r>
          <w:rPr>
            <w:rFonts w:ascii="仿宋" w:eastAsia="仿宋" w:hAnsi="仿宋" w:cs="仿宋" w:hint="eastAsia"/>
            <w:lang w:eastAsia="zh-CN"/>
          </w:rPr>
          <w:t>序言</w:t>
        </w:r>
        <w:r>
          <w:tab/>
        </w:r>
        <w:r>
          <w:fldChar w:fldCharType="begin"/>
        </w:r>
        <w:r>
          <w:instrText xml:space="preserve"> PAGEREF _Toc31492 \h </w:instrText>
        </w:r>
        <w:r>
          <w:fldChar w:fldCharType="separate"/>
        </w:r>
        <w:r>
          <w:t>3</w:t>
        </w:r>
        <w:r>
          <w:fldChar w:fldCharType="end"/>
        </w:r>
      </w:hyperlink>
    </w:p>
    <w:p>
      <w:pPr>
        <w:pStyle w:val="TOC1"/>
        <w:tabs>
          <w:tab w:val="right" w:leader="dot" w:pos="8306"/>
        </w:tabs>
      </w:pPr>
      <w:hyperlink w:anchor="_Toc907" w:history="1">
        <w:r>
          <w:rPr>
            <w:rFonts w:ascii="仿宋" w:eastAsia="仿宋" w:hAnsi="仿宋" w:cs="仿宋" w:hint="eastAsia"/>
            <w:lang w:eastAsia="zh-CN"/>
          </w:rPr>
          <w:t>一、自动酸雨采样器及测定仪项目选址可行性分析</w:t>
        </w:r>
        <w:r>
          <w:tab/>
        </w:r>
        <w:r>
          <w:fldChar w:fldCharType="begin"/>
        </w:r>
        <w:r>
          <w:instrText xml:space="preserve"> PAGEREF _Toc907 \h </w:instrText>
        </w:r>
        <w:r>
          <w:fldChar w:fldCharType="separate"/>
        </w:r>
        <w:r>
          <w:t>3</w:t>
        </w:r>
        <w:r>
          <w:fldChar w:fldCharType="end"/>
        </w:r>
      </w:hyperlink>
    </w:p>
    <w:p>
      <w:pPr>
        <w:pStyle w:val="TOC2"/>
        <w:tabs>
          <w:tab w:val="right" w:leader="dot" w:pos="8306"/>
        </w:tabs>
      </w:pPr>
      <w:hyperlink w:anchor="_Toc5680" w:history="1">
        <w:r>
          <w:rPr>
            <w:rFonts w:ascii="仿宋" w:eastAsia="仿宋" w:hAnsi="仿宋" w:cs="仿宋" w:hint="eastAsia"/>
            <w:lang w:eastAsia="zh-CN"/>
          </w:rPr>
          <w:t>(一)、自动酸雨采样器及测定仪项目选址</w:t>
        </w:r>
        <w:r>
          <w:tab/>
        </w:r>
        <w:r>
          <w:fldChar w:fldCharType="begin"/>
        </w:r>
        <w:r>
          <w:instrText xml:space="preserve"> PAGEREF _Toc5680 \h </w:instrText>
        </w:r>
        <w:r>
          <w:fldChar w:fldCharType="separate"/>
        </w:r>
        <w:r>
          <w:t>3</w:t>
        </w:r>
        <w:r>
          <w:fldChar w:fldCharType="end"/>
        </w:r>
      </w:hyperlink>
    </w:p>
    <w:p>
      <w:pPr>
        <w:pStyle w:val="TOC2"/>
        <w:tabs>
          <w:tab w:val="right" w:leader="dot" w:pos="8306"/>
        </w:tabs>
      </w:pPr>
      <w:hyperlink w:anchor="_Toc1410" w:history="1">
        <w:r>
          <w:rPr>
            <w:rFonts w:ascii="仿宋" w:eastAsia="仿宋" w:hAnsi="仿宋" w:cs="仿宋" w:hint="eastAsia"/>
            <w:lang w:eastAsia="zh-CN"/>
          </w:rPr>
          <w:t>(二)、用地控制指标</w:t>
        </w:r>
        <w:r>
          <w:tab/>
        </w:r>
        <w:r>
          <w:fldChar w:fldCharType="begin"/>
        </w:r>
        <w:r>
          <w:instrText xml:space="preserve"> PAGEREF _Toc1410 \h </w:instrText>
        </w:r>
        <w:r>
          <w:fldChar w:fldCharType="separate"/>
        </w:r>
        <w:r>
          <w:t>3</w:t>
        </w:r>
        <w:r>
          <w:fldChar w:fldCharType="end"/>
        </w:r>
      </w:hyperlink>
    </w:p>
    <w:p>
      <w:pPr>
        <w:pStyle w:val="TOC2"/>
        <w:tabs>
          <w:tab w:val="right" w:leader="dot" w:pos="8306"/>
        </w:tabs>
      </w:pPr>
      <w:hyperlink w:anchor="_Toc32250" w:history="1">
        <w:r>
          <w:rPr>
            <w:rFonts w:ascii="仿宋" w:eastAsia="仿宋" w:hAnsi="仿宋" w:cs="仿宋" w:hint="eastAsia"/>
            <w:lang w:eastAsia="zh-CN"/>
          </w:rPr>
          <w:t>(三)、节约用地措施</w:t>
        </w:r>
        <w:r>
          <w:tab/>
        </w:r>
        <w:r>
          <w:fldChar w:fldCharType="begin"/>
        </w:r>
        <w:r>
          <w:instrText xml:space="preserve"> PAGEREF _Toc32250 \h </w:instrText>
        </w:r>
        <w:r>
          <w:fldChar w:fldCharType="separate"/>
        </w:r>
        <w:r>
          <w:t>5</w:t>
        </w:r>
        <w:r>
          <w:fldChar w:fldCharType="end"/>
        </w:r>
      </w:hyperlink>
    </w:p>
    <w:p>
      <w:pPr>
        <w:pStyle w:val="TOC2"/>
        <w:tabs>
          <w:tab w:val="right" w:leader="dot" w:pos="8306"/>
        </w:tabs>
      </w:pPr>
      <w:hyperlink w:anchor="_Toc19643" w:history="1">
        <w:r>
          <w:rPr>
            <w:rFonts w:ascii="仿宋" w:eastAsia="仿宋" w:hAnsi="仿宋" w:cs="仿宋" w:hint="eastAsia"/>
            <w:lang w:eastAsia="zh-CN"/>
          </w:rPr>
          <w:t>(四)、总图布置方案</w:t>
        </w:r>
        <w:r>
          <w:tab/>
        </w:r>
        <w:r>
          <w:fldChar w:fldCharType="begin"/>
        </w:r>
        <w:r>
          <w:instrText xml:space="preserve"> PAGEREF _Toc19643 \h </w:instrText>
        </w:r>
        <w:r>
          <w:fldChar w:fldCharType="separate"/>
        </w:r>
        <w:r>
          <w:t>6</w:t>
        </w:r>
        <w:r>
          <w:fldChar w:fldCharType="end"/>
        </w:r>
      </w:hyperlink>
    </w:p>
    <w:p>
      <w:pPr>
        <w:pStyle w:val="TOC2"/>
        <w:tabs>
          <w:tab w:val="right" w:leader="dot" w:pos="8306"/>
        </w:tabs>
      </w:pPr>
      <w:hyperlink w:anchor="_Toc21925" w:history="1">
        <w:r>
          <w:rPr>
            <w:rFonts w:ascii="仿宋" w:eastAsia="仿宋" w:hAnsi="仿宋" w:cs="仿宋" w:hint="eastAsia"/>
            <w:lang w:eastAsia="zh-CN"/>
          </w:rPr>
          <w:t>(五)、选址综合评价</w:t>
        </w:r>
        <w:r>
          <w:tab/>
        </w:r>
        <w:r>
          <w:fldChar w:fldCharType="begin"/>
        </w:r>
        <w:r>
          <w:instrText xml:space="preserve"> PAGEREF _Toc21925 \h </w:instrText>
        </w:r>
        <w:r>
          <w:fldChar w:fldCharType="separate"/>
        </w:r>
        <w:r>
          <w:t>7</w:t>
        </w:r>
        <w:r>
          <w:fldChar w:fldCharType="end"/>
        </w:r>
      </w:hyperlink>
    </w:p>
    <w:p>
      <w:pPr>
        <w:pStyle w:val="TOC1"/>
        <w:tabs>
          <w:tab w:val="right" w:leader="dot" w:pos="8306"/>
        </w:tabs>
      </w:pPr>
      <w:hyperlink w:anchor="_Toc16977" w:history="1">
        <w:r>
          <w:rPr>
            <w:rFonts w:ascii="仿宋" w:eastAsia="仿宋" w:hAnsi="仿宋" w:cs="仿宋" w:hint="eastAsia"/>
            <w:lang w:eastAsia="zh-CN"/>
          </w:rPr>
          <w:t>二、产品规划分析</w:t>
        </w:r>
        <w:r>
          <w:tab/>
        </w:r>
        <w:r>
          <w:fldChar w:fldCharType="begin"/>
        </w:r>
        <w:r>
          <w:instrText xml:space="preserve"> PAGEREF _Toc16977 \h </w:instrText>
        </w:r>
        <w:r>
          <w:fldChar w:fldCharType="separate"/>
        </w:r>
        <w:r>
          <w:t>9</w:t>
        </w:r>
        <w:r>
          <w:fldChar w:fldCharType="end"/>
        </w:r>
      </w:hyperlink>
    </w:p>
    <w:p>
      <w:pPr>
        <w:pStyle w:val="TOC2"/>
        <w:tabs>
          <w:tab w:val="right" w:leader="dot" w:pos="8306"/>
        </w:tabs>
      </w:pPr>
      <w:hyperlink w:anchor="_Toc28995" w:history="1">
        <w:r>
          <w:rPr>
            <w:rFonts w:ascii="仿宋" w:eastAsia="仿宋" w:hAnsi="仿宋" w:cs="仿宋" w:hint="eastAsia"/>
            <w:lang w:eastAsia="zh-CN"/>
          </w:rPr>
          <w:t>(一)、产品规划</w:t>
        </w:r>
        <w:r>
          <w:tab/>
        </w:r>
        <w:r>
          <w:fldChar w:fldCharType="begin"/>
        </w:r>
        <w:r>
          <w:instrText xml:space="preserve"> PAGEREF _Toc28995 \h </w:instrText>
        </w:r>
        <w:r>
          <w:fldChar w:fldCharType="separate"/>
        </w:r>
        <w:r>
          <w:t>9</w:t>
        </w:r>
        <w:r>
          <w:fldChar w:fldCharType="end"/>
        </w:r>
      </w:hyperlink>
    </w:p>
    <w:p>
      <w:pPr>
        <w:pStyle w:val="TOC2"/>
        <w:tabs>
          <w:tab w:val="right" w:leader="dot" w:pos="8306"/>
        </w:tabs>
      </w:pPr>
      <w:hyperlink w:anchor="_Toc9214" w:history="1">
        <w:r>
          <w:rPr>
            <w:rFonts w:ascii="仿宋" w:eastAsia="仿宋" w:hAnsi="仿宋" w:cs="仿宋" w:hint="eastAsia"/>
            <w:lang w:eastAsia="zh-CN"/>
          </w:rPr>
          <w:t>(二)、建设规模</w:t>
        </w:r>
        <w:r>
          <w:tab/>
        </w:r>
        <w:r>
          <w:fldChar w:fldCharType="begin"/>
        </w:r>
        <w:r>
          <w:instrText xml:space="preserve"> PAGEREF _Toc9214 \h </w:instrText>
        </w:r>
        <w:r>
          <w:fldChar w:fldCharType="separate"/>
        </w:r>
        <w:r>
          <w:t>9</w:t>
        </w:r>
        <w:r>
          <w:fldChar w:fldCharType="end"/>
        </w:r>
      </w:hyperlink>
    </w:p>
    <w:p>
      <w:pPr>
        <w:pStyle w:val="TOC1"/>
        <w:tabs>
          <w:tab w:val="right" w:leader="dot" w:pos="8306"/>
        </w:tabs>
      </w:pPr>
      <w:hyperlink w:anchor="_Toc12744" w:history="1">
        <w:r>
          <w:rPr>
            <w:rFonts w:ascii="仿宋" w:eastAsia="仿宋" w:hAnsi="仿宋" w:cs="仿宋" w:hint="eastAsia"/>
            <w:lang w:eastAsia="zh-CN"/>
          </w:rPr>
          <w:t>三、工艺说明</w:t>
        </w:r>
        <w:r>
          <w:tab/>
        </w:r>
        <w:r>
          <w:fldChar w:fldCharType="begin"/>
        </w:r>
        <w:r>
          <w:instrText xml:space="preserve"> PAGEREF _Toc12744 \h </w:instrText>
        </w:r>
        <w:r>
          <w:fldChar w:fldCharType="separate"/>
        </w:r>
        <w:r>
          <w:t>11</w:t>
        </w:r>
        <w:r>
          <w:fldChar w:fldCharType="end"/>
        </w:r>
      </w:hyperlink>
    </w:p>
    <w:p>
      <w:pPr>
        <w:pStyle w:val="TOC2"/>
        <w:tabs>
          <w:tab w:val="right" w:leader="dot" w:pos="8306"/>
        </w:tabs>
      </w:pPr>
      <w:hyperlink w:anchor="_Toc10344" w:history="1">
        <w:r>
          <w:rPr>
            <w:rFonts w:ascii="仿宋" w:eastAsia="仿宋" w:hAnsi="仿宋" w:cs="仿宋" w:hint="eastAsia"/>
            <w:lang w:eastAsia="zh-CN"/>
          </w:rPr>
          <w:t>(一)、技术管理特点</w:t>
        </w:r>
        <w:r>
          <w:tab/>
        </w:r>
        <w:r>
          <w:fldChar w:fldCharType="begin"/>
        </w:r>
        <w:r>
          <w:instrText xml:space="preserve"> PAGEREF _Toc10344 \h </w:instrText>
        </w:r>
        <w:r>
          <w:fldChar w:fldCharType="separate"/>
        </w:r>
        <w:r>
          <w:t>11</w:t>
        </w:r>
        <w:r>
          <w:fldChar w:fldCharType="end"/>
        </w:r>
      </w:hyperlink>
    </w:p>
    <w:p>
      <w:pPr>
        <w:pStyle w:val="TOC2"/>
        <w:tabs>
          <w:tab w:val="right" w:leader="dot" w:pos="8306"/>
        </w:tabs>
      </w:pPr>
      <w:hyperlink w:anchor="_Toc28352" w:history="1">
        <w:r>
          <w:rPr>
            <w:rFonts w:ascii="仿宋" w:eastAsia="仿宋" w:hAnsi="仿宋" w:cs="仿宋" w:hint="eastAsia"/>
            <w:lang w:eastAsia="zh-CN"/>
          </w:rPr>
          <w:t>(二)、自动酸雨采样器及测定仪项目工艺技术设计方案</w:t>
        </w:r>
        <w:r>
          <w:tab/>
        </w:r>
        <w:r>
          <w:fldChar w:fldCharType="begin"/>
        </w:r>
        <w:r>
          <w:instrText xml:space="preserve"> PAGEREF _Toc28352 \h </w:instrText>
        </w:r>
        <w:r>
          <w:fldChar w:fldCharType="separate"/>
        </w:r>
        <w:r>
          <w:t>12</w:t>
        </w:r>
        <w:r>
          <w:fldChar w:fldCharType="end"/>
        </w:r>
      </w:hyperlink>
    </w:p>
    <w:p>
      <w:pPr>
        <w:pStyle w:val="TOC2"/>
        <w:tabs>
          <w:tab w:val="right" w:leader="dot" w:pos="8306"/>
        </w:tabs>
      </w:pPr>
      <w:hyperlink w:anchor="_Toc15996" w:history="1">
        <w:r>
          <w:rPr>
            <w:rFonts w:ascii="仿宋" w:eastAsia="仿宋" w:hAnsi="仿宋" w:cs="仿宋" w:hint="eastAsia"/>
            <w:lang w:eastAsia="zh-CN"/>
          </w:rPr>
          <w:t>(三)、设备选型方案</w:t>
        </w:r>
        <w:r>
          <w:tab/>
        </w:r>
        <w:r>
          <w:fldChar w:fldCharType="begin"/>
        </w:r>
        <w:r>
          <w:instrText xml:space="preserve"> PAGEREF _Toc15996 \h </w:instrText>
        </w:r>
        <w:r>
          <w:fldChar w:fldCharType="separate"/>
        </w:r>
        <w:r>
          <w:t>13</w:t>
        </w:r>
        <w:r>
          <w:fldChar w:fldCharType="end"/>
        </w:r>
      </w:hyperlink>
    </w:p>
    <w:p>
      <w:pPr>
        <w:pStyle w:val="TOC1"/>
        <w:tabs>
          <w:tab w:val="right" w:leader="dot" w:pos="8306"/>
        </w:tabs>
      </w:pPr>
      <w:hyperlink w:anchor="_Toc17070" w:history="1">
        <w:r>
          <w:rPr>
            <w:rFonts w:ascii="仿宋" w:eastAsia="仿宋" w:hAnsi="仿宋" w:cs="仿宋" w:hint="eastAsia"/>
            <w:lang w:eastAsia="zh-CN"/>
          </w:rPr>
          <w:t>四、自动酸雨采样器及测定仪项目概论</w:t>
        </w:r>
        <w:r>
          <w:tab/>
        </w:r>
        <w:r>
          <w:fldChar w:fldCharType="begin"/>
        </w:r>
        <w:r>
          <w:instrText xml:space="preserve"> PAGEREF _Toc17070 \h </w:instrText>
        </w:r>
        <w:r>
          <w:fldChar w:fldCharType="separate"/>
        </w:r>
        <w:r>
          <w:t>15</w:t>
        </w:r>
        <w:r>
          <w:fldChar w:fldCharType="end"/>
        </w:r>
      </w:hyperlink>
    </w:p>
    <w:p>
      <w:pPr>
        <w:pStyle w:val="TOC2"/>
        <w:tabs>
          <w:tab w:val="right" w:leader="dot" w:pos="8306"/>
        </w:tabs>
      </w:pPr>
      <w:hyperlink w:anchor="_Toc2262" w:history="1">
        <w:r>
          <w:rPr>
            <w:rFonts w:ascii="仿宋" w:eastAsia="仿宋" w:hAnsi="仿宋" w:cs="仿宋" w:hint="eastAsia"/>
            <w:lang w:eastAsia="zh-CN"/>
          </w:rPr>
          <w:t>(一)、自动酸雨采样器及测定仪项目概况</w:t>
        </w:r>
        <w:r>
          <w:tab/>
        </w:r>
        <w:r>
          <w:fldChar w:fldCharType="begin"/>
        </w:r>
        <w:r>
          <w:instrText xml:space="preserve"> PAGEREF _Toc2262 \h </w:instrText>
        </w:r>
        <w:r>
          <w:fldChar w:fldCharType="separate"/>
        </w:r>
        <w:r>
          <w:t>15</w:t>
        </w:r>
        <w:r>
          <w:fldChar w:fldCharType="end"/>
        </w:r>
      </w:hyperlink>
    </w:p>
    <w:p>
      <w:pPr>
        <w:pStyle w:val="TOC2"/>
        <w:tabs>
          <w:tab w:val="right" w:leader="dot" w:pos="8306"/>
        </w:tabs>
      </w:pPr>
      <w:hyperlink w:anchor="_Toc30552" w:history="1">
        <w:r>
          <w:rPr>
            <w:rFonts w:ascii="仿宋" w:eastAsia="仿宋" w:hAnsi="仿宋" w:cs="仿宋" w:hint="eastAsia"/>
            <w:lang w:eastAsia="zh-CN"/>
          </w:rPr>
          <w:t>(二)、自动酸雨采样器及测定仪项目目标</w:t>
        </w:r>
        <w:r>
          <w:tab/>
        </w:r>
        <w:r>
          <w:fldChar w:fldCharType="begin"/>
        </w:r>
        <w:r>
          <w:instrText xml:space="preserve"> PAGEREF _Toc30552 \h </w:instrText>
        </w:r>
        <w:r>
          <w:fldChar w:fldCharType="separate"/>
        </w:r>
        <w:r>
          <w:t>17</w:t>
        </w:r>
        <w:r>
          <w:fldChar w:fldCharType="end"/>
        </w:r>
      </w:hyperlink>
    </w:p>
    <w:p>
      <w:pPr>
        <w:pStyle w:val="TOC2"/>
        <w:tabs>
          <w:tab w:val="right" w:leader="dot" w:pos="8306"/>
        </w:tabs>
      </w:pPr>
      <w:hyperlink w:anchor="_Toc32081" w:history="1">
        <w:r>
          <w:rPr>
            <w:rFonts w:ascii="仿宋" w:eastAsia="仿宋" w:hAnsi="仿宋" w:cs="仿宋" w:hint="eastAsia"/>
            <w:lang w:eastAsia="zh-CN"/>
          </w:rPr>
          <w:t>(三)、自动酸雨采样器及测定仪项目提出的理由</w:t>
        </w:r>
        <w:r>
          <w:tab/>
        </w:r>
        <w:r>
          <w:fldChar w:fldCharType="begin"/>
        </w:r>
        <w:r>
          <w:instrText xml:space="preserve"> PAGEREF _Toc32081 \h </w:instrText>
        </w:r>
        <w:r>
          <w:fldChar w:fldCharType="separate"/>
        </w:r>
        <w:r>
          <w:t>18</w:t>
        </w:r>
        <w:r>
          <w:fldChar w:fldCharType="end"/>
        </w:r>
      </w:hyperlink>
    </w:p>
    <w:p>
      <w:pPr>
        <w:pStyle w:val="TOC2"/>
        <w:tabs>
          <w:tab w:val="right" w:leader="dot" w:pos="8306"/>
        </w:tabs>
      </w:pPr>
      <w:hyperlink w:anchor="_Toc31124" w:history="1">
        <w:r>
          <w:rPr>
            <w:rFonts w:ascii="仿宋" w:eastAsia="仿宋" w:hAnsi="仿宋" w:cs="仿宋" w:hint="eastAsia"/>
            <w:lang w:eastAsia="zh-CN"/>
          </w:rPr>
          <w:t>(四)、自动酸雨采样器及测定仪项目意义</w:t>
        </w:r>
        <w:r>
          <w:tab/>
        </w:r>
        <w:r>
          <w:fldChar w:fldCharType="begin"/>
        </w:r>
        <w:r>
          <w:instrText xml:space="preserve"> PAGEREF _Toc31124 \h </w:instrText>
        </w:r>
        <w:r>
          <w:fldChar w:fldCharType="separate"/>
        </w:r>
        <w:r>
          <w:t>20</w:t>
        </w:r>
        <w:r>
          <w:fldChar w:fldCharType="end"/>
        </w:r>
      </w:hyperlink>
    </w:p>
    <w:p>
      <w:pPr>
        <w:pStyle w:val="TOC2"/>
        <w:tabs>
          <w:tab w:val="right" w:leader="dot" w:pos="8306"/>
        </w:tabs>
      </w:pPr>
      <w:hyperlink w:anchor="_Toc4660" w:history="1">
        <w:r>
          <w:rPr>
            <w:rFonts w:ascii="仿宋" w:eastAsia="仿宋" w:hAnsi="仿宋" w:cs="仿宋" w:hint="eastAsia"/>
            <w:lang w:eastAsia="zh-CN"/>
          </w:rPr>
          <w:t>(五)、自动酸雨采样器及测定仪项目背景</w:t>
        </w:r>
        <w:r>
          <w:tab/>
        </w:r>
        <w:r>
          <w:fldChar w:fldCharType="begin"/>
        </w:r>
        <w:r>
          <w:instrText xml:space="preserve"> PAGEREF _Toc4660 \h </w:instrText>
        </w:r>
        <w:r>
          <w:fldChar w:fldCharType="separate"/>
        </w:r>
        <w:r>
          <w:t>21</w:t>
        </w:r>
        <w:r>
          <w:fldChar w:fldCharType="end"/>
        </w:r>
      </w:hyperlink>
    </w:p>
    <w:p>
      <w:pPr>
        <w:pStyle w:val="TOC1"/>
        <w:tabs>
          <w:tab w:val="right" w:leader="dot" w:pos="8306"/>
        </w:tabs>
      </w:pPr>
      <w:hyperlink w:anchor="_Toc14411" w:history="1">
        <w:r>
          <w:rPr>
            <w:rFonts w:ascii="仿宋" w:eastAsia="仿宋" w:hAnsi="仿宋" w:cs="仿宋" w:hint="eastAsia"/>
            <w:lang w:eastAsia="zh-CN"/>
          </w:rPr>
          <w:t>五、自动酸雨采样器及测定仪项目可持续发展</w:t>
        </w:r>
        <w:r>
          <w:tab/>
        </w:r>
        <w:r>
          <w:fldChar w:fldCharType="begin"/>
        </w:r>
        <w:r>
          <w:instrText xml:space="preserve"> PAGEREF _Toc14411 \h </w:instrText>
        </w:r>
        <w:r>
          <w:fldChar w:fldCharType="separate"/>
        </w:r>
        <w:r>
          <w:t>22</w:t>
        </w:r>
        <w:r>
          <w:fldChar w:fldCharType="end"/>
        </w:r>
      </w:hyperlink>
    </w:p>
    <w:p>
      <w:pPr>
        <w:pStyle w:val="TOC2"/>
        <w:tabs>
          <w:tab w:val="right" w:leader="dot" w:pos="8306"/>
        </w:tabs>
      </w:pPr>
      <w:hyperlink w:anchor="_Toc28048" w:history="1">
        <w:r>
          <w:rPr>
            <w:rFonts w:ascii="仿宋" w:eastAsia="仿宋" w:hAnsi="仿宋" w:cs="仿宋" w:hint="eastAsia"/>
            <w:lang w:eastAsia="zh-CN"/>
          </w:rPr>
          <w:t>(一)、可持续战略与实践</w:t>
        </w:r>
        <w:r>
          <w:tab/>
        </w:r>
        <w:r>
          <w:fldChar w:fldCharType="begin"/>
        </w:r>
        <w:r>
          <w:instrText xml:space="preserve"> PAGEREF _Toc28048 \h </w:instrText>
        </w:r>
        <w:r>
          <w:fldChar w:fldCharType="separate"/>
        </w:r>
        <w:r>
          <w:t>22</w:t>
        </w:r>
        <w:r>
          <w:fldChar w:fldCharType="end"/>
        </w:r>
      </w:hyperlink>
    </w:p>
    <w:p>
      <w:pPr>
        <w:pStyle w:val="TOC2"/>
        <w:tabs>
          <w:tab w:val="right" w:leader="dot" w:pos="8306"/>
        </w:tabs>
      </w:pPr>
      <w:hyperlink w:anchor="_Toc12497" w:history="1">
        <w:r>
          <w:rPr>
            <w:rFonts w:ascii="仿宋" w:eastAsia="仿宋" w:hAnsi="仿宋" w:cs="仿宋" w:hint="eastAsia"/>
            <w:lang w:eastAsia="zh-CN"/>
          </w:rPr>
          <w:t>(二)、环保与社会责任</w:t>
        </w:r>
        <w:r>
          <w:tab/>
        </w:r>
        <w:r>
          <w:fldChar w:fldCharType="begin"/>
        </w:r>
        <w:r>
          <w:instrText xml:space="preserve"> PAGEREF _Toc12497 \h </w:instrText>
        </w:r>
        <w:r>
          <w:fldChar w:fldCharType="separate"/>
        </w:r>
        <w:r>
          <w:t>23</w:t>
        </w:r>
        <w:r>
          <w:fldChar w:fldCharType="end"/>
        </w:r>
      </w:hyperlink>
    </w:p>
    <w:p>
      <w:pPr>
        <w:pStyle w:val="TOC1"/>
        <w:tabs>
          <w:tab w:val="right" w:leader="dot" w:pos="8306"/>
        </w:tabs>
      </w:pPr>
      <w:hyperlink w:anchor="_Toc28879" w:history="1">
        <w:r>
          <w:rPr>
            <w:rFonts w:ascii="仿宋" w:eastAsia="仿宋" w:hAnsi="仿宋" w:cs="仿宋" w:hint="eastAsia"/>
            <w:lang w:eastAsia="zh-CN"/>
          </w:rPr>
          <w:t>六、自动酸雨采样器及测定仪项目绩效评估</w:t>
        </w:r>
        <w:r>
          <w:tab/>
        </w:r>
        <w:r>
          <w:fldChar w:fldCharType="begin"/>
        </w:r>
        <w:r>
          <w:instrText xml:space="preserve"> PAGEREF _Toc28879 \h </w:instrText>
        </w:r>
        <w:r>
          <w:fldChar w:fldCharType="separate"/>
        </w:r>
        <w:r>
          <w:t>24</w:t>
        </w:r>
        <w:r>
          <w:fldChar w:fldCharType="end"/>
        </w:r>
      </w:hyperlink>
    </w:p>
    <w:p>
      <w:pPr>
        <w:pStyle w:val="TOC2"/>
        <w:tabs>
          <w:tab w:val="right" w:leader="dot" w:pos="8306"/>
        </w:tabs>
      </w:pPr>
      <w:hyperlink w:anchor="_Toc15043" w:history="1">
        <w:r>
          <w:rPr>
            <w:rFonts w:ascii="仿宋" w:eastAsia="仿宋" w:hAnsi="仿宋" w:cs="仿宋" w:hint="eastAsia"/>
            <w:lang w:eastAsia="zh-CN"/>
          </w:rPr>
          <w:t>(一)、绩效评估指标</w:t>
        </w:r>
        <w:r>
          <w:tab/>
        </w:r>
        <w:r>
          <w:fldChar w:fldCharType="begin"/>
        </w:r>
        <w:r>
          <w:instrText xml:space="preserve"> PAGEREF _Toc15043 \h </w:instrText>
        </w:r>
        <w:r>
          <w:fldChar w:fldCharType="separate"/>
        </w:r>
        <w:r>
          <w:t>24</w:t>
        </w:r>
        <w:r>
          <w:fldChar w:fldCharType="end"/>
        </w:r>
      </w:hyperlink>
    </w:p>
    <w:p>
      <w:pPr>
        <w:pStyle w:val="TOC2"/>
        <w:tabs>
          <w:tab w:val="right" w:leader="dot" w:pos="8306"/>
        </w:tabs>
      </w:pPr>
      <w:hyperlink w:anchor="_Toc2440" w:history="1">
        <w:r>
          <w:rPr>
            <w:rFonts w:ascii="仿宋" w:eastAsia="仿宋" w:hAnsi="仿宋" w:cs="仿宋" w:hint="eastAsia"/>
            <w:lang w:eastAsia="zh-CN"/>
          </w:rPr>
          <w:t>(二)、绩效评估方法</w:t>
        </w:r>
        <w:r>
          <w:tab/>
        </w:r>
        <w:r>
          <w:fldChar w:fldCharType="begin"/>
        </w:r>
        <w:r>
          <w:instrText xml:space="preserve"> PAGEREF _Toc2440 \h </w:instrText>
        </w:r>
        <w:r>
          <w:fldChar w:fldCharType="separate"/>
        </w:r>
        <w:r>
          <w:t>25</w:t>
        </w:r>
        <w:r>
          <w:fldChar w:fldCharType="end"/>
        </w:r>
      </w:hyperlink>
    </w:p>
    <w:p>
      <w:pPr>
        <w:pStyle w:val="TOC2"/>
        <w:tabs>
          <w:tab w:val="right" w:leader="dot" w:pos="8306"/>
        </w:tabs>
      </w:pPr>
      <w:hyperlink w:anchor="_Toc30729" w:history="1">
        <w:r>
          <w:rPr>
            <w:rFonts w:ascii="仿宋" w:eastAsia="仿宋" w:hAnsi="仿宋" w:cs="仿宋" w:hint="eastAsia"/>
            <w:lang w:eastAsia="zh-CN"/>
          </w:rPr>
          <w:t>(三)、绩效评估周期</w:t>
        </w:r>
        <w:r>
          <w:tab/>
        </w:r>
        <w:r>
          <w:fldChar w:fldCharType="begin"/>
        </w:r>
        <w:r>
          <w:instrText xml:space="preserve"> PAGEREF _Toc30729 \h </w:instrText>
        </w:r>
        <w:r>
          <w:fldChar w:fldCharType="separate"/>
        </w:r>
        <w:r>
          <w:t>26</w:t>
        </w:r>
        <w:r>
          <w:fldChar w:fldCharType="end"/>
        </w:r>
      </w:hyperlink>
    </w:p>
    <w:p>
      <w:pPr>
        <w:pStyle w:val="TOC1"/>
        <w:tabs>
          <w:tab w:val="right" w:leader="dot" w:pos="8306"/>
        </w:tabs>
      </w:pPr>
      <w:hyperlink w:anchor="_Toc14858" w:history="1">
        <w:r>
          <w:rPr>
            <w:rFonts w:ascii="仿宋" w:eastAsia="仿宋" w:hAnsi="仿宋" w:cs="仿宋" w:hint="eastAsia"/>
            <w:lang w:eastAsia="zh-CN"/>
          </w:rPr>
          <w:t>七、自动酸雨采样器及测定仪项目投资规划</w:t>
        </w:r>
        <w:r>
          <w:tab/>
        </w:r>
        <w:r>
          <w:fldChar w:fldCharType="begin"/>
        </w:r>
        <w:r>
          <w:instrText xml:space="preserve"> PAGEREF _Toc14858 \h </w:instrText>
        </w:r>
        <w:r>
          <w:fldChar w:fldCharType="separate"/>
        </w:r>
        <w:r>
          <w:t>27</w:t>
        </w:r>
        <w:r>
          <w:fldChar w:fldCharType="end"/>
        </w:r>
      </w:hyperlink>
    </w:p>
    <w:p>
      <w:pPr>
        <w:pStyle w:val="TOC2"/>
        <w:tabs>
          <w:tab w:val="right" w:leader="dot" w:pos="8306"/>
        </w:tabs>
      </w:pPr>
      <w:hyperlink w:anchor="_Toc12717" w:history="1">
        <w:r>
          <w:rPr>
            <w:rFonts w:ascii="仿宋" w:eastAsia="仿宋" w:hAnsi="仿宋" w:cs="仿宋" w:hint="eastAsia"/>
            <w:lang w:eastAsia="zh-CN"/>
          </w:rPr>
          <w:t>(一)、自动酸雨采样器及测定仪项目总投资估算</w:t>
        </w:r>
        <w:r>
          <w:tab/>
        </w:r>
        <w:r>
          <w:fldChar w:fldCharType="begin"/>
        </w:r>
        <w:r>
          <w:instrText xml:space="preserve"> PAGEREF _Toc12717 \h </w:instrText>
        </w:r>
        <w:r>
          <w:fldChar w:fldCharType="separate"/>
        </w:r>
        <w:r>
          <w:t>27</w:t>
        </w:r>
        <w:r>
          <w:fldChar w:fldCharType="end"/>
        </w:r>
      </w:hyperlink>
    </w:p>
    <w:p>
      <w:pPr>
        <w:pStyle w:val="TOC2"/>
        <w:tabs>
          <w:tab w:val="right" w:leader="dot" w:pos="8306"/>
        </w:tabs>
      </w:pPr>
      <w:hyperlink w:anchor="_Toc8006" w:history="1">
        <w:r>
          <w:rPr>
            <w:rFonts w:ascii="仿宋" w:eastAsia="仿宋" w:hAnsi="仿宋" w:cs="仿宋" w:hint="eastAsia"/>
            <w:lang w:eastAsia="zh-CN"/>
          </w:rPr>
          <w:t>(二)、资金筹措</w:t>
        </w:r>
        <w:r>
          <w:tab/>
        </w:r>
        <w:r>
          <w:fldChar w:fldCharType="begin"/>
        </w:r>
        <w:r>
          <w:instrText xml:space="preserve"> PAGEREF _Toc8006 \h </w:instrText>
        </w:r>
        <w:r>
          <w:fldChar w:fldCharType="separate"/>
        </w:r>
        <w:r>
          <w:t>29</w:t>
        </w:r>
        <w:r>
          <w:fldChar w:fldCharType="end"/>
        </w:r>
      </w:hyperlink>
    </w:p>
    <w:p>
      <w:pPr>
        <w:pStyle w:val="TOC1"/>
        <w:tabs>
          <w:tab w:val="right" w:leader="dot" w:pos="8306"/>
        </w:tabs>
      </w:pPr>
      <w:hyperlink w:anchor="_Toc28836" w:history="1">
        <w:r>
          <w:rPr>
            <w:rFonts w:ascii="仿宋" w:eastAsia="仿宋" w:hAnsi="仿宋" w:cs="仿宋" w:hint="eastAsia"/>
            <w:lang w:eastAsia="zh-CN"/>
          </w:rPr>
          <w:t>八、生产安全保护</w:t>
        </w:r>
        <w:r>
          <w:tab/>
        </w:r>
        <w:r>
          <w:fldChar w:fldCharType="begin"/>
        </w:r>
        <w:r>
          <w:instrText xml:space="preserve"> PAGEREF _Toc28836 \h </w:instrText>
        </w:r>
        <w:r>
          <w:fldChar w:fldCharType="separate"/>
        </w:r>
        <w:r>
          <w:t>29</w:t>
        </w:r>
        <w:r>
          <w:fldChar w:fldCharType="end"/>
        </w:r>
      </w:hyperlink>
    </w:p>
    <w:p>
      <w:pPr>
        <w:pStyle w:val="TOC2"/>
        <w:tabs>
          <w:tab w:val="right" w:leader="dot" w:pos="8306"/>
        </w:tabs>
      </w:pPr>
      <w:hyperlink w:anchor="_Toc9981" w:history="1">
        <w:r>
          <w:rPr>
            <w:rFonts w:ascii="仿宋" w:eastAsia="仿宋" w:hAnsi="仿宋" w:cs="仿宋" w:hint="eastAsia"/>
            <w:lang w:eastAsia="zh-CN"/>
          </w:rPr>
          <w:t>(一)、消防安全</w:t>
        </w:r>
        <w:r>
          <w:tab/>
        </w:r>
        <w:r>
          <w:fldChar w:fldCharType="begin"/>
        </w:r>
        <w:r>
          <w:instrText xml:space="preserve"> PAGEREF _Toc9981 \h </w:instrText>
        </w:r>
        <w:r>
          <w:fldChar w:fldCharType="separate"/>
        </w:r>
        <w:r>
          <w:t>29</w:t>
        </w:r>
        <w:r>
          <w:fldChar w:fldCharType="end"/>
        </w:r>
      </w:hyperlink>
    </w:p>
    <w:p>
      <w:pPr>
        <w:pStyle w:val="TOC2"/>
        <w:tabs>
          <w:tab w:val="right" w:leader="dot" w:pos="8306"/>
        </w:tabs>
      </w:pPr>
      <w:hyperlink w:anchor="_Toc22982" w:history="1">
        <w:r>
          <w:rPr>
            <w:rFonts w:ascii="仿宋" w:eastAsia="仿宋" w:hAnsi="仿宋" w:cs="仿宋" w:hint="eastAsia"/>
            <w:lang w:eastAsia="zh-CN"/>
          </w:rPr>
          <w:t>(二)、防火防爆总图布置措施</w:t>
        </w:r>
        <w:r>
          <w:tab/>
        </w:r>
        <w:r>
          <w:fldChar w:fldCharType="begin"/>
        </w:r>
        <w:r>
          <w:instrText xml:space="preserve"> PAGEREF _Toc22982 \h </w:instrText>
        </w:r>
        <w:r>
          <w:fldChar w:fldCharType="separate"/>
        </w:r>
        <w:r>
          <w:t>31</w:t>
        </w:r>
        <w:r>
          <w:fldChar w:fldCharType="end"/>
        </w:r>
      </w:hyperlink>
    </w:p>
    <w:p>
      <w:pPr>
        <w:pStyle w:val="TOC2"/>
        <w:tabs>
          <w:tab w:val="right" w:leader="dot" w:pos="8306"/>
        </w:tabs>
      </w:pPr>
      <w:hyperlink w:anchor="_Toc91" w:history="1">
        <w:r>
          <w:rPr>
            <w:rFonts w:ascii="仿宋" w:eastAsia="仿宋" w:hAnsi="仿宋" w:cs="仿宋" w:hint="eastAsia"/>
            <w:lang w:eastAsia="zh-CN"/>
          </w:rPr>
          <w:t>(三)、自然灾害防范措施</w:t>
        </w:r>
        <w:r>
          <w:tab/>
        </w:r>
        <w:r>
          <w:fldChar w:fldCharType="begin"/>
        </w:r>
        <w:r>
          <w:instrText xml:space="preserve"> PAGEREF _Toc91 \h </w:instrText>
        </w:r>
        <w:r>
          <w:fldChar w:fldCharType="separate"/>
        </w:r>
        <w:r>
          <w:t>32</w:t>
        </w:r>
        <w:r>
          <w:fldChar w:fldCharType="end"/>
        </w:r>
      </w:hyperlink>
    </w:p>
    <w:p>
      <w:pPr>
        <w:pStyle w:val="TOC2"/>
        <w:tabs>
          <w:tab w:val="right" w:leader="dot" w:pos="8306"/>
        </w:tabs>
      </w:pPr>
      <w:hyperlink w:anchor="_Toc20094" w:history="1">
        <w:r>
          <w:rPr>
            <w:rFonts w:ascii="仿宋" w:eastAsia="仿宋" w:hAnsi="仿宋" w:cs="仿宋" w:hint="eastAsia"/>
            <w:lang w:eastAsia="zh-CN"/>
          </w:rPr>
          <w:t>(四)、安全色及安全标志使用要求</w:t>
        </w:r>
        <w:r>
          <w:tab/>
        </w:r>
        <w:r>
          <w:fldChar w:fldCharType="begin"/>
        </w:r>
        <w:r>
          <w:instrText xml:space="preserve"> PAGEREF _Toc20094 \h </w:instrText>
        </w:r>
        <w:r>
          <w:fldChar w:fldCharType="separate"/>
        </w:r>
        <w:r>
          <w:t>33</w:t>
        </w:r>
        <w:r>
          <w:fldChar w:fldCharType="end"/>
        </w:r>
      </w:hyperlink>
    </w:p>
    <w:p>
      <w:pPr>
        <w:pStyle w:val="TOC2"/>
        <w:tabs>
          <w:tab w:val="right" w:leader="dot" w:pos="8306"/>
        </w:tabs>
      </w:pPr>
      <w:hyperlink w:anchor="_Toc25186" w:history="1">
        <w:r>
          <w:rPr>
            <w:rFonts w:ascii="仿宋" w:eastAsia="仿宋" w:hAnsi="仿宋" w:cs="仿宋" w:hint="eastAsia"/>
            <w:lang w:eastAsia="zh-CN"/>
          </w:rPr>
          <w:t>(五)、防尘防毒措施</w:t>
        </w:r>
        <w:r>
          <w:tab/>
        </w:r>
        <w:r>
          <w:fldChar w:fldCharType="begin"/>
        </w:r>
        <w:r>
          <w:instrText xml:space="preserve"> PAGEREF _Toc25186 \h </w:instrText>
        </w:r>
        <w:r>
          <w:fldChar w:fldCharType="separate"/>
        </w:r>
        <w:r>
          <w:t>34</w:t>
        </w:r>
        <w:r>
          <w:fldChar w:fldCharType="end"/>
        </w:r>
      </w:hyperlink>
    </w:p>
    <w:p>
      <w:pPr>
        <w:pStyle w:val="TOC2"/>
        <w:tabs>
          <w:tab w:val="right" w:leader="dot" w:pos="8306"/>
        </w:tabs>
      </w:pPr>
      <w:hyperlink w:anchor="_Toc8185" w:history="1">
        <w:r>
          <w:rPr>
            <w:rFonts w:ascii="仿宋" w:eastAsia="仿宋" w:hAnsi="仿宋" w:cs="仿宋" w:hint="eastAsia"/>
            <w:lang w:eastAsia="zh-CN"/>
          </w:rPr>
          <w:t>(六)、防静电、触电防护及防雷措施</w:t>
        </w:r>
        <w:r>
          <w:tab/>
        </w:r>
        <w:r>
          <w:fldChar w:fldCharType="begin"/>
        </w:r>
        <w:r>
          <w:instrText xml:space="preserve"> PAGEREF _Toc8185 \h </w:instrText>
        </w:r>
        <w:r>
          <w:fldChar w:fldCharType="separate"/>
        </w:r>
        <w:r>
          <w:t>35</w:t>
        </w:r>
        <w:r>
          <w:fldChar w:fldCharType="end"/>
        </w:r>
      </w:hyperlink>
    </w:p>
    <w:p>
      <w:pPr>
        <w:pStyle w:val="TOC2"/>
        <w:tabs>
          <w:tab w:val="right" w:leader="dot" w:pos="8306"/>
        </w:tabs>
      </w:pPr>
      <w:hyperlink w:anchor="_Toc24287" w:history="1">
        <w:r>
          <w:rPr>
            <w:rFonts w:ascii="仿宋" w:eastAsia="仿宋" w:hAnsi="仿宋" w:cs="仿宋" w:hint="eastAsia"/>
            <w:lang w:eastAsia="zh-CN"/>
          </w:rPr>
          <w:t>(七)、机械设备安全保障措施</w:t>
        </w:r>
        <w:r>
          <w:tab/>
        </w:r>
        <w:r>
          <w:fldChar w:fldCharType="begin"/>
        </w:r>
        <w:r>
          <w:instrText xml:space="preserve"> PAGEREF _Toc24287 \h </w:instrText>
        </w:r>
        <w:r>
          <w:fldChar w:fldCharType="separate"/>
        </w:r>
        <w:r>
          <w:t>37</w:t>
        </w:r>
        <w:r>
          <w:fldChar w:fldCharType="end"/>
        </w:r>
      </w:hyperlink>
    </w:p>
    <w:p>
      <w:pPr>
        <w:pStyle w:val="TOC1"/>
        <w:tabs>
          <w:tab w:val="right" w:leader="dot" w:pos="8306"/>
        </w:tabs>
      </w:pPr>
      <w:hyperlink w:anchor="_Toc20704" w:history="1">
        <w:r>
          <w:rPr>
            <w:rFonts w:ascii="仿宋" w:eastAsia="仿宋" w:hAnsi="仿宋" w:cs="仿宋" w:hint="eastAsia"/>
            <w:lang w:eastAsia="zh-CN"/>
          </w:rPr>
          <w:t>九、自动酸雨采样器及测定仪项目计划安排</w:t>
        </w:r>
        <w:r>
          <w:tab/>
        </w:r>
        <w:r>
          <w:fldChar w:fldCharType="begin"/>
        </w:r>
        <w:r>
          <w:instrText xml:space="preserve"> PAGEREF _Toc20704 \h </w:instrText>
        </w:r>
        <w:r>
          <w:fldChar w:fldCharType="separate"/>
        </w:r>
        <w:r>
          <w:t>38</w:t>
        </w:r>
        <w:r>
          <w:fldChar w:fldCharType="end"/>
        </w:r>
      </w:hyperlink>
    </w:p>
    <w:p>
      <w:pPr>
        <w:pStyle w:val="TOC2"/>
        <w:tabs>
          <w:tab w:val="right" w:leader="dot" w:pos="8306"/>
        </w:tabs>
      </w:pPr>
      <w:hyperlink w:anchor="_Toc28082" w:history="1">
        <w:r>
          <w:rPr>
            <w:rFonts w:ascii="仿宋" w:eastAsia="仿宋" w:hAnsi="仿宋" w:cs="仿宋" w:hint="eastAsia"/>
            <w:lang w:eastAsia="zh-CN"/>
          </w:rPr>
          <w:t>(一)、建设周期</w:t>
        </w:r>
        <w:r>
          <w:tab/>
        </w:r>
        <w:r>
          <w:fldChar w:fldCharType="begin"/>
        </w:r>
        <w:r>
          <w:instrText xml:space="preserve"> PAGEREF _Toc28082 \h </w:instrText>
        </w:r>
        <w:r>
          <w:fldChar w:fldCharType="separate"/>
        </w:r>
        <w:r>
          <w:t>38</w:t>
        </w:r>
        <w:r>
          <w:fldChar w:fldCharType="end"/>
        </w:r>
      </w:hyperlink>
    </w:p>
    <w:p>
      <w:pPr>
        <w:pStyle w:val="TOC2"/>
        <w:tabs>
          <w:tab w:val="right" w:leader="dot" w:pos="8306"/>
        </w:tabs>
      </w:pPr>
      <w:hyperlink w:anchor="_Toc488" w:history="1">
        <w:r>
          <w:rPr>
            <w:rFonts w:ascii="仿宋" w:eastAsia="仿宋" w:hAnsi="仿宋" w:cs="仿宋" w:hint="eastAsia"/>
            <w:lang w:eastAsia="zh-CN"/>
          </w:rPr>
          <w:t>(二)、建设进度</w:t>
        </w:r>
        <w:r>
          <w:tab/>
        </w:r>
        <w:r>
          <w:fldChar w:fldCharType="begin"/>
        </w:r>
        <w:r>
          <w:instrText xml:space="preserve"> PAGEREF _Toc488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69" w:history="1">
        <w:r>
          <w:rPr>
            <w:rFonts w:ascii="仿宋" w:eastAsia="仿宋" w:hAnsi="仿宋" w:cs="仿宋" w:hint="eastAsia"/>
            <w:lang w:eastAsia="zh-CN"/>
          </w:rPr>
          <w:t>(三)、进度安排注意事项</w:t>
        </w:r>
        <w:r>
          <w:tab/>
        </w:r>
        <w:r>
          <w:fldChar w:fldCharType="begin"/>
        </w:r>
        <w:r>
          <w:instrText xml:space="preserve"> PAGEREF _Toc31669 \h </w:instrText>
        </w:r>
        <w:r>
          <w:fldChar w:fldCharType="separate"/>
        </w:r>
        <w:r>
          <w:t>40</w:t>
        </w:r>
        <w:r>
          <w:fldChar w:fldCharType="end"/>
        </w:r>
      </w:hyperlink>
    </w:p>
    <w:p>
      <w:pPr>
        <w:pStyle w:val="TOC2"/>
        <w:tabs>
          <w:tab w:val="right" w:leader="dot" w:pos="8306"/>
        </w:tabs>
      </w:pPr>
      <w:hyperlink w:anchor="_Toc18352" w:history="1">
        <w:r>
          <w:rPr>
            <w:rFonts w:ascii="仿宋" w:eastAsia="仿宋" w:hAnsi="仿宋" w:cs="仿宋" w:hint="eastAsia"/>
            <w:lang w:eastAsia="zh-CN"/>
          </w:rPr>
          <w:t>(四)、人力资源配置</w:t>
        </w:r>
        <w:r>
          <w:tab/>
        </w:r>
        <w:r>
          <w:fldChar w:fldCharType="begin"/>
        </w:r>
        <w:r>
          <w:instrText xml:space="preserve"> PAGEREF _Toc18352 \h </w:instrText>
        </w:r>
        <w:r>
          <w:fldChar w:fldCharType="separate"/>
        </w:r>
        <w:r>
          <w:t>42</w:t>
        </w:r>
        <w:r>
          <w:fldChar w:fldCharType="end"/>
        </w:r>
      </w:hyperlink>
    </w:p>
    <w:p>
      <w:pPr>
        <w:pStyle w:val="TOC1"/>
        <w:tabs>
          <w:tab w:val="right" w:leader="dot" w:pos="8306"/>
        </w:tabs>
      </w:pPr>
      <w:hyperlink w:anchor="_Toc24971" w:history="1">
        <w:r>
          <w:rPr>
            <w:rFonts w:ascii="仿宋" w:eastAsia="仿宋" w:hAnsi="仿宋" w:cs="仿宋" w:hint="eastAsia"/>
            <w:lang w:eastAsia="zh-CN"/>
          </w:rPr>
          <w:t>十、自动酸雨采样器及测定仪项目创新与研发</w:t>
        </w:r>
        <w:r>
          <w:tab/>
        </w:r>
        <w:r>
          <w:fldChar w:fldCharType="begin"/>
        </w:r>
        <w:r>
          <w:instrText xml:space="preserve"> PAGEREF _Toc24971 \h </w:instrText>
        </w:r>
        <w:r>
          <w:fldChar w:fldCharType="separate"/>
        </w:r>
        <w:r>
          <w:t>43</w:t>
        </w:r>
        <w:r>
          <w:fldChar w:fldCharType="end"/>
        </w:r>
      </w:hyperlink>
    </w:p>
    <w:p>
      <w:pPr>
        <w:pStyle w:val="TOC2"/>
        <w:tabs>
          <w:tab w:val="right" w:leader="dot" w:pos="8306"/>
        </w:tabs>
      </w:pPr>
      <w:hyperlink w:anchor="_Toc23753" w:history="1">
        <w:r>
          <w:rPr>
            <w:rFonts w:ascii="仿宋" w:eastAsia="仿宋" w:hAnsi="仿宋" w:cs="仿宋" w:hint="eastAsia"/>
            <w:lang w:eastAsia="zh-CN"/>
          </w:rPr>
          <w:t>(一)、创新策略与方向</w:t>
        </w:r>
        <w:r>
          <w:tab/>
        </w:r>
        <w:r>
          <w:fldChar w:fldCharType="begin"/>
        </w:r>
        <w:r>
          <w:instrText xml:space="preserve"> PAGEREF _Toc23753 \h </w:instrText>
        </w:r>
        <w:r>
          <w:fldChar w:fldCharType="separate"/>
        </w:r>
        <w:r>
          <w:t>43</w:t>
        </w:r>
        <w:r>
          <w:fldChar w:fldCharType="end"/>
        </w:r>
      </w:hyperlink>
    </w:p>
    <w:p>
      <w:pPr>
        <w:pStyle w:val="TOC2"/>
        <w:tabs>
          <w:tab w:val="right" w:leader="dot" w:pos="8306"/>
        </w:tabs>
      </w:pPr>
      <w:hyperlink w:anchor="_Toc2577" w:history="1">
        <w:r>
          <w:rPr>
            <w:rFonts w:ascii="仿宋" w:eastAsia="仿宋" w:hAnsi="仿宋" w:cs="仿宋" w:hint="eastAsia"/>
            <w:lang w:eastAsia="zh-CN"/>
          </w:rPr>
          <w:t>(二)、研发规划与投入</w:t>
        </w:r>
        <w:r>
          <w:tab/>
        </w:r>
        <w:r>
          <w:fldChar w:fldCharType="begin"/>
        </w:r>
        <w:r>
          <w:instrText xml:space="preserve"> PAGEREF _Toc2577 \h </w:instrText>
        </w:r>
        <w:r>
          <w:fldChar w:fldCharType="separate"/>
        </w:r>
        <w:r>
          <w:t>44</w:t>
        </w:r>
        <w:r>
          <w:fldChar w:fldCharType="end"/>
        </w:r>
      </w:hyperlink>
    </w:p>
    <w:p>
      <w:pPr>
        <w:pStyle w:val="TOC1"/>
        <w:tabs>
          <w:tab w:val="right" w:leader="dot" w:pos="8306"/>
        </w:tabs>
      </w:pPr>
      <w:hyperlink w:anchor="_Toc30948" w:history="1">
        <w:r>
          <w:rPr>
            <w:rFonts w:ascii="仿宋" w:eastAsia="仿宋" w:hAnsi="仿宋" w:cs="仿宋" w:hint="eastAsia"/>
            <w:lang w:eastAsia="zh-CN"/>
          </w:rPr>
          <w:t>十一、自动酸雨采样器及测定仪项目技术管理</w:t>
        </w:r>
        <w:r>
          <w:tab/>
        </w:r>
        <w:r>
          <w:fldChar w:fldCharType="begin"/>
        </w:r>
        <w:r>
          <w:instrText xml:space="preserve"> PAGEREF _Toc30948 \h </w:instrText>
        </w:r>
        <w:r>
          <w:fldChar w:fldCharType="separate"/>
        </w:r>
        <w:r>
          <w:t>46</w:t>
        </w:r>
        <w:r>
          <w:fldChar w:fldCharType="end"/>
        </w:r>
      </w:hyperlink>
    </w:p>
    <w:p>
      <w:pPr>
        <w:pStyle w:val="TOC2"/>
        <w:tabs>
          <w:tab w:val="right" w:leader="dot" w:pos="8306"/>
        </w:tabs>
      </w:pPr>
      <w:hyperlink w:anchor="_Toc3413" w:history="1">
        <w:r>
          <w:rPr>
            <w:rFonts w:ascii="仿宋" w:eastAsia="仿宋" w:hAnsi="仿宋" w:cs="仿宋" w:hint="eastAsia"/>
            <w:lang w:eastAsia="zh-CN"/>
          </w:rPr>
          <w:t>(一)、技术方案选用方向</w:t>
        </w:r>
        <w:r>
          <w:tab/>
        </w:r>
        <w:r>
          <w:fldChar w:fldCharType="begin"/>
        </w:r>
        <w:r>
          <w:instrText xml:space="preserve"> PAGEREF _Toc3413 \h </w:instrText>
        </w:r>
        <w:r>
          <w:fldChar w:fldCharType="separate"/>
        </w:r>
        <w:r>
          <w:t>46</w:t>
        </w:r>
        <w:r>
          <w:fldChar w:fldCharType="end"/>
        </w:r>
      </w:hyperlink>
    </w:p>
    <w:p>
      <w:pPr>
        <w:pStyle w:val="TOC2"/>
        <w:tabs>
          <w:tab w:val="right" w:leader="dot" w:pos="8306"/>
        </w:tabs>
      </w:pPr>
      <w:hyperlink w:anchor="_Toc7795" w:history="1">
        <w:r>
          <w:rPr>
            <w:rFonts w:ascii="仿宋" w:eastAsia="仿宋" w:hAnsi="仿宋" w:cs="仿宋" w:hint="eastAsia"/>
            <w:lang w:eastAsia="zh-CN"/>
          </w:rPr>
          <w:t>(二)、工艺技术方案选用原则</w:t>
        </w:r>
        <w:r>
          <w:tab/>
        </w:r>
        <w:r>
          <w:fldChar w:fldCharType="begin"/>
        </w:r>
        <w:r>
          <w:instrText xml:space="preserve"> PAGEREF _Toc7795 \h </w:instrText>
        </w:r>
        <w:r>
          <w:fldChar w:fldCharType="separate"/>
        </w:r>
        <w:r>
          <w:t>48</w:t>
        </w:r>
        <w:r>
          <w:fldChar w:fldCharType="end"/>
        </w:r>
      </w:hyperlink>
    </w:p>
    <w:p>
      <w:pPr>
        <w:pStyle w:val="TOC2"/>
        <w:tabs>
          <w:tab w:val="right" w:leader="dot" w:pos="8306"/>
        </w:tabs>
      </w:pPr>
      <w:hyperlink w:anchor="_Toc27704" w:history="1">
        <w:r>
          <w:rPr>
            <w:rFonts w:ascii="仿宋" w:eastAsia="仿宋" w:hAnsi="仿宋" w:cs="仿宋" w:hint="eastAsia"/>
            <w:lang w:eastAsia="zh-CN"/>
          </w:rPr>
          <w:t>(三)、工艺技术方案要求</w:t>
        </w:r>
        <w:r>
          <w:tab/>
        </w:r>
        <w:r>
          <w:fldChar w:fldCharType="begin"/>
        </w:r>
        <w:r>
          <w:instrText xml:space="preserve"> PAGEREF _Toc27704 \h </w:instrText>
        </w:r>
        <w:r>
          <w:fldChar w:fldCharType="separate"/>
        </w:r>
        <w:r>
          <w:t>50</w:t>
        </w:r>
        <w:r>
          <w:fldChar w:fldCharType="end"/>
        </w:r>
      </w:hyperlink>
    </w:p>
    <w:p>
      <w:pPr>
        <w:pStyle w:val="TOC1"/>
        <w:tabs>
          <w:tab w:val="right" w:leader="dot" w:pos="8306"/>
        </w:tabs>
      </w:pPr>
      <w:hyperlink w:anchor="_Toc31292" w:history="1">
        <w:r>
          <w:rPr>
            <w:rFonts w:ascii="仿宋" w:eastAsia="仿宋" w:hAnsi="仿宋" w:cs="仿宋" w:hint="eastAsia"/>
            <w:lang w:eastAsia="zh-CN"/>
          </w:rPr>
          <w:t>十二、自动酸雨采样器及测定仪项目财务管理</w:t>
        </w:r>
        <w:r>
          <w:tab/>
        </w:r>
        <w:r>
          <w:fldChar w:fldCharType="begin"/>
        </w:r>
        <w:r>
          <w:instrText xml:space="preserve"> PAGEREF _Toc31292 \h </w:instrText>
        </w:r>
        <w:r>
          <w:fldChar w:fldCharType="separate"/>
        </w:r>
        <w:r>
          <w:t>52</w:t>
        </w:r>
        <w:r>
          <w:fldChar w:fldCharType="end"/>
        </w:r>
      </w:hyperlink>
    </w:p>
    <w:p>
      <w:pPr>
        <w:pStyle w:val="TOC2"/>
        <w:tabs>
          <w:tab w:val="right" w:leader="dot" w:pos="8306"/>
        </w:tabs>
      </w:pPr>
      <w:hyperlink w:anchor="_Toc14885" w:history="1">
        <w:r>
          <w:rPr>
            <w:rFonts w:ascii="仿宋" w:eastAsia="仿宋" w:hAnsi="仿宋" w:cs="仿宋" w:hint="eastAsia"/>
            <w:lang w:eastAsia="zh-CN"/>
          </w:rPr>
          <w:t>(一)、资金需求大</w:t>
        </w:r>
        <w:r>
          <w:tab/>
        </w:r>
        <w:r>
          <w:fldChar w:fldCharType="begin"/>
        </w:r>
        <w:r>
          <w:instrText xml:space="preserve"> PAGEREF _Toc14885 \h </w:instrText>
        </w:r>
        <w:r>
          <w:fldChar w:fldCharType="separate"/>
        </w:r>
        <w:r>
          <w:t>52</w:t>
        </w:r>
        <w:r>
          <w:fldChar w:fldCharType="end"/>
        </w:r>
      </w:hyperlink>
    </w:p>
    <w:p>
      <w:pPr>
        <w:pStyle w:val="TOC2"/>
        <w:tabs>
          <w:tab w:val="right" w:leader="dot" w:pos="8306"/>
        </w:tabs>
      </w:pPr>
      <w:hyperlink w:anchor="_Toc3256" w:history="1">
        <w:r>
          <w:rPr>
            <w:rFonts w:ascii="仿宋" w:eastAsia="仿宋" w:hAnsi="仿宋" w:cs="仿宋" w:hint="eastAsia"/>
            <w:lang w:eastAsia="zh-CN"/>
          </w:rPr>
          <w:t>(二)、研发周期长</w:t>
        </w:r>
        <w:r>
          <w:tab/>
        </w:r>
        <w:r>
          <w:fldChar w:fldCharType="begin"/>
        </w:r>
        <w:r>
          <w:instrText xml:space="preserve"> PAGEREF _Toc3256 \h </w:instrText>
        </w:r>
        <w:r>
          <w:fldChar w:fldCharType="separate"/>
        </w:r>
        <w:r>
          <w:t>54</w:t>
        </w:r>
        <w:r>
          <w:fldChar w:fldCharType="end"/>
        </w:r>
      </w:hyperlink>
    </w:p>
    <w:p>
      <w:pPr>
        <w:pStyle w:val="TOC2"/>
        <w:tabs>
          <w:tab w:val="right" w:leader="dot" w:pos="8306"/>
        </w:tabs>
      </w:pPr>
      <w:hyperlink w:anchor="_Toc11655" w:history="1">
        <w:r>
          <w:rPr>
            <w:rFonts w:ascii="仿宋" w:eastAsia="仿宋" w:hAnsi="仿宋" w:cs="仿宋" w:hint="eastAsia"/>
            <w:lang w:eastAsia="zh-CN"/>
          </w:rPr>
          <w:t>(三)、市场风险大</w:t>
        </w:r>
        <w:r>
          <w:tab/>
        </w:r>
        <w:r>
          <w:fldChar w:fldCharType="begin"/>
        </w:r>
        <w:r>
          <w:instrText xml:space="preserve"> PAGEREF _Toc11655 \h </w:instrText>
        </w:r>
        <w:r>
          <w:fldChar w:fldCharType="separate"/>
        </w:r>
        <w:r>
          <w:t>55</w:t>
        </w:r>
        <w:r>
          <w:fldChar w:fldCharType="end"/>
        </w:r>
      </w:hyperlink>
    </w:p>
    <w:p>
      <w:pPr>
        <w:pStyle w:val="TOC2"/>
        <w:tabs>
          <w:tab w:val="right" w:leader="dot" w:pos="8306"/>
        </w:tabs>
      </w:pPr>
      <w:hyperlink w:anchor="_Toc21297" w:history="1">
        <w:r>
          <w:rPr>
            <w:rFonts w:ascii="仿宋" w:eastAsia="仿宋" w:hAnsi="仿宋" w:cs="仿宋" w:hint="eastAsia"/>
            <w:lang w:eastAsia="zh-CN"/>
          </w:rPr>
          <w:t>(四)、利润率高</w:t>
        </w:r>
        <w:r>
          <w:tab/>
        </w:r>
        <w:r>
          <w:fldChar w:fldCharType="begin"/>
        </w:r>
        <w:r>
          <w:instrText xml:space="preserve"> PAGEREF _Toc21297 \h </w:instrText>
        </w:r>
        <w:r>
          <w:fldChar w:fldCharType="separate"/>
        </w:r>
        <w:r>
          <w:t>58</w:t>
        </w:r>
        <w:r>
          <w:fldChar w:fldCharType="end"/>
        </w:r>
      </w:hyperlink>
    </w:p>
    <w:p>
      <w:pPr>
        <w:pStyle w:val="TOC1"/>
        <w:tabs>
          <w:tab w:val="right" w:leader="dot" w:pos="8306"/>
        </w:tabs>
      </w:pPr>
      <w:hyperlink w:anchor="_Toc5345" w:history="1">
        <w:r>
          <w:rPr>
            <w:rFonts w:ascii="仿宋" w:eastAsia="仿宋" w:hAnsi="仿宋" w:cs="仿宋" w:hint="eastAsia"/>
            <w:lang w:eastAsia="zh-CN"/>
          </w:rPr>
          <w:t>十三、利益相关者分析与沟通计划</w:t>
        </w:r>
        <w:r>
          <w:tab/>
        </w:r>
        <w:r>
          <w:fldChar w:fldCharType="begin"/>
        </w:r>
        <w:r>
          <w:instrText xml:space="preserve"> PAGEREF _Toc5345 \h </w:instrText>
        </w:r>
        <w:r>
          <w:fldChar w:fldCharType="separate"/>
        </w:r>
        <w:r>
          <w:t>60</w:t>
        </w:r>
        <w:r>
          <w:fldChar w:fldCharType="end"/>
        </w:r>
      </w:hyperlink>
    </w:p>
    <w:p>
      <w:pPr>
        <w:pStyle w:val="TOC2"/>
        <w:tabs>
          <w:tab w:val="right" w:leader="dot" w:pos="8306"/>
        </w:tabs>
      </w:pPr>
      <w:hyperlink w:anchor="_Toc5878" w:history="1">
        <w:r>
          <w:rPr>
            <w:rFonts w:ascii="仿宋" w:eastAsia="仿宋" w:hAnsi="仿宋" w:cs="仿宋" w:hint="eastAsia"/>
            <w:lang w:eastAsia="zh-CN"/>
          </w:rPr>
          <w:t>(一)、利益相关者分析</w:t>
        </w:r>
        <w:r>
          <w:tab/>
        </w:r>
        <w:r>
          <w:fldChar w:fldCharType="begin"/>
        </w:r>
        <w:r>
          <w:instrText xml:space="preserve"> PAGEREF _Toc5878 \h </w:instrText>
        </w:r>
        <w:r>
          <w:fldChar w:fldCharType="separate"/>
        </w:r>
        <w:r>
          <w:t>60</w:t>
        </w:r>
        <w:r>
          <w:fldChar w:fldCharType="end"/>
        </w:r>
      </w:hyperlink>
    </w:p>
    <w:p>
      <w:pPr>
        <w:pStyle w:val="TOC2"/>
        <w:tabs>
          <w:tab w:val="right" w:leader="dot" w:pos="8306"/>
        </w:tabs>
      </w:pPr>
      <w:hyperlink w:anchor="_Toc23991" w:history="1">
        <w:r>
          <w:rPr>
            <w:rFonts w:ascii="仿宋" w:eastAsia="仿宋" w:hAnsi="仿宋" w:cs="仿宋" w:hint="eastAsia"/>
            <w:lang w:eastAsia="zh-CN"/>
          </w:rPr>
          <w:t>(二)、沟通计划</w:t>
        </w:r>
        <w:r>
          <w:tab/>
        </w:r>
        <w:r>
          <w:fldChar w:fldCharType="begin"/>
        </w:r>
        <w:r>
          <w:instrText xml:space="preserve"> PAGEREF _Toc23991 \h </w:instrText>
        </w:r>
        <w:r>
          <w:fldChar w:fldCharType="separate"/>
        </w:r>
        <w:r>
          <w:t>61</w:t>
        </w:r>
        <w:r>
          <w:fldChar w:fldCharType="end"/>
        </w:r>
      </w:hyperlink>
    </w:p>
    <w:p>
      <w:pPr>
        <w:pStyle w:val="TOC1"/>
        <w:tabs>
          <w:tab w:val="right" w:leader="dot" w:pos="8306"/>
        </w:tabs>
      </w:pPr>
      <w:hyperlink w:anchor="_Toc31529" w:history="1">
        <w:r>
          <w:rPr>
            <w:rFonts w:ascii="仿宋" w:eastAsia="仿宋" w:hAnsi="仿宋" w:cs="仿宋" w:hint="eastAsia"/>
            <w:lang w:eastAsia="zh-CN"/>
          </w:rPr>
          <w:t>十四、供应链管理</w:t>
        </w:r>
        <w:r>
          <w:tab/>
        </w:r>
        <w:r>
          <w:fldChar w:fldCharType="begin"/>
        </w:r>
        <w:r>
          <w:instrText xml:space="preserve"> PAGEREF _Toc31529 \h </w:instrText>
        </w:r>
        <w:r>
          <w:fldChar w:fldCharType="separate"/>
        </w:r>
        <w:r>
          <w:t>63</w:t>
        </w:r>
        <w:r>
          <w:fldChar w:fldCharType="end"/>
        </w:r>
      </w:hyperlink>
    </w:p>
    <w:p>
      <w:pPr>
        <w:pStyle w:val="TOC2"/>
        <w:tabs>
          <w:tab w:val="right" w:leader="dot" w:pos="8306"/>
        </w:tabs>
      </w:pPr>
      <w:hyperlink w:anchor="_Toc934" w:history="1">
        <w:r>
          <w:rPr>
            <w:rFonts w:ascii="仿宋" w:eastAsia="仿宋" w:hAnsi="仿宋" w:cs="仿宋" w:hint="eastAsia"/>
            <w:lang w:eastAsia="zh-CN"/>
          </w:rPr>
          <w:t>(一)、供应链战略规划</w:t>
        </w:r>
        <w:r>
          <w:tab/>
        </w:r>
        <w:r>
          <w:fldChar w:fldCharType="begin"/>
        </w:r>
        <w:r>
          <w:instrText xml:space="preserve"> PAGEREF _Toc934 \h </w:instrText>
        </w:r>
        <w:r>
          <w:fldChar w:fldCharType="separate"/>
        </w:r>
        <w:r>
          <w:t>63</w:t>
        </w:r>
        <w:r>
          <w:fldChar w:fldCharType="end"/>
        </w:r>
      </w:hyperlink>
    </w:p>
    <w:p>
      <w:pPr>
        <w:pStyle w:val="TOC2"/>
        <w:tabs>
          <w:tab w:val="right" w:leader="dot" w:pos="8306"/>
        </w:tabs>
      </w:pPr>
      <w:hyperlink w:anchor="_Toc26089" w:history="1">
        <w:r>
          <w:rPr>
            <w:rFonts w:ascii="仿宋" w:eastAsia="仿宋" w:hAnsi="仿宋" w:cs="仿宋" w:hint="eastAsia"/>
            <w:lang w:eastAsia="zh-CN"/>
          </w:rPr>
          <w:t>(二)、供应商选择与合作</w:t>
        </w:r>
        <w:r>
          <w:tab/>
        </w:r>
        <w:r>
          <w:fldChar w:fldCharType="begin"/>
        </w:r>
        <w:r>
          <w:instrText xml:space="preserve"> PAGEREF _Toc26089 \h </w:instrText>
        </w:r>
        <w:r>
          <w:fldChar w:fldCharType="separate"/>
        </w:r>
        <w:r>
          <w:t>64</w:t>
        </w:r>
        <w:r>
          <w:fldChar w:fldCharType="end"/>
        </w:r>
      </w:hyperlink>
    </w:p>
    <w:p>
      <w:pPr>
        <w:pStyle w:val="TOC2"/>
        <w:tabs>
          <w:tab w:val="right" w:leader="dot" w:pos="8306"/>
        </w:tabs>
      </w:pPr>
      <w:hyperlink w:anchor="_Toc12639" w:history="1">
        <w:r>
          <w:rPr>
            <w:rFonts w:ascii="仿宋" w:eastAsia="仿宋" w:hAnsi="仿宋" w:cs="仿宋" w:hint="eastAsia"/>
            <w:lang w:eastAsia="zh-CN"/>
          </w:rPr>
          <w:t>(三)、物流与库存管理</w:t>
        </w:r>
        <w:r>
          <w:tab/>
        </w:r>
        <w:r>
          <w:fldChar w:fldCharType="begin"/>
        </w:r>
        <w:r>
          <w:instrText xml:space="preserve"> PAGEREF _Toc12639 \h </w:instrText>
        </w:r>
        <w:r>
          <w:fldChar w:fldCharType="separate"/>
        </w:r>
        <w:r>
          <w:t>65</w:t>
        </w:r>
        <w:r>
          <w:fldChar w:fldCharType="end"/>
        </w:r>
      </w:hyperlink>
    </w:p>
    <w:p>
      <w:pPr>
        <w:pStyle w:val="TOC1"/>
        <w:tabs>
          <w:tab w:val="right" w:leader="dot" w:pos="8306"/>
        </w:tabs>
      </w:pPr>
      <w:hyperlink w:anchor="_Toc2028" w:history="1">
        <w:r>
          <w:rPr>
            <w:rFonts w:ascii="仿宋" w:eastAsia="仿宋" w:hAnsi="仿宋" w:cs="仿宋" w:hint="eastAsia"/>
            <w:lang w:eastAsia="zh-CN"/>
          </w:rPr>
          <w:t>十五、自动酸雨采样器及测定仪项目变更管理</w:t>
        </w:r>
        <w:r>
          <w:tab/>
        </w:r>
        <w:r>
          <w:fldChar w:fldCharType="begin"/>
        </w:r>
        <w:r>
          <w:instrText xml:space="preserve"> PAGEREF _Toc2028 \h </w:instrText>
        </w:r>
        <w:r>
          <w:fldChar w:fldCharType="separate"/>
        </w:r>
        <w:r>
          <w:t>67</w:t>
        </w:r>
        <w:r>
          <w:fldChar w:fldCharType="end"/>
        </w:r>
      </w:hyperlink>
    </w:p>
    <w:p>
      <w:pPr>
        <w:pStyle w:val="TOC2"/>
        <w:tabs>
          <w:tab w:val="right" w:leader="dot" w:pos="8306"/>
        </w:tabs>
      </w:pPr>
      <w:hyperlink w:anchor="_Toc27238" w:history="1">
        <w:r>
          <w:rPr>
            <w:rFonts w:ascii="仿宋" w:eastAsia="仿宋" w:hAnsi="仿宋" w:cs="仿宋" w:hint="eastAsia"/>
            <w:lang w:eastAsia="zh-CN"/>
          </w:rPr>
          <w:t>(一)、变更申请与评估</w:t>
        </w:r>
        <w:r>
          <w:tab/>
        </w:r>
        <w:r>
          <w:fldChar w:fldCharType="begin"/>
        </w:r>
        <w:r>
          <w:instrText xml:space="preserve"> PAGEREF _Toc27238 \h </w:instrText>
        </w:r>
        <w:r>
          <w:fldChar w:fldCharType="separate"/>
        </w:r>
        <w:r>
          <w:t>67</w:t>
        </w:r>
        <w:r>
          <w:fldChar w:fldCharType="end"/>
        </w:r>
      </w:hyperlink>
    </w:p>
    <w:p>
      <w:pPr>
        <w:pStyle w:val="TOC2"/>
        <w:tabs>
          <w:tab w:val="right" w:leader="dot" w:pos="8306"/>
        </w:tabs>
      </w:pPr>
      <w:hyperlink w:anchor="_Toc7619" w:history="1">
        <w:r>
          <w:rPr>
            <w:rFonts w:ascii="仿宋" w:eastAsia="仿宋" w:hAnsi="仿宋" w:cs="仿宋" w:hint="eastAsia"/>
            <w:lang w:eastAsia="zh-CN"/>
          </w:rPr>
          <w:t>(二)、变更实施与控制</w:t>
        </w:r>
        <w:r>
          <w:tab/>
        </w:r>
        <w:r>
          <w:fldChar w:fldCharType="begin"/>
        </w:r>
        <w:r>
          <w:instrText xml:space="preserve"> PAGEREF _Toc7619 \h </w:instrText>
        </w:r>
        <w:r>
          <w:fldChar w:fldCharType="separate"/>
        </w:r>
        <w:r>
          <w:t>67</w:t>
        </w:r>
        <w:r>
          <w:fldChar w:fldCharType="end"/>
        </w:r>
      </w:hyperlink>
    </w:p>
    <w:p>
      <w:pPr>
        <w:pStyle w:val="TOC1"/>
        <w:tabs>
          <w:tab w:val="right" w:leader="dot" w:pos="8306"/>
        </w:tabs>
      </w:pPr>
      <w:hyperlink w:anchor="_Toc3002" w:history="1">
        <w:r>
          <w:rPr>
            <w:rFonts w:ascii="仿宋" w:eastAsia="仿宋" w:hAnsi="仿宋" w:cs="仿宋" w:hint="eastAsia"/>
            <w:lang w:eastAsia="zh-CN"/>
          </w:rPr>
          <w:t>十六、自动酸雨采样器及测定仪项目治理与监督</w:t>
        </w:r>
        <w:r>
          <w:tab/>
        </w:r>
        <w:r>
          <w:fldChar w:fldCharType="begin"/>
        </w:r>
        <w:r>
          <w:instrText xml:space="preserve"> PAGEREF _Toc3002 \h </w:instrText>
        </w:r>
        <w:r>
          <w:fldChar w:fldCharType="separate"/>
        </w:r>
        <w:r>
          <w:t>68</w:t>
        </w:r>
        <w:r>
          <w:fldChar w:fldCharType="end"/>
        </w:r>
      </w:hyperlink>
    </w:p>
    <w:p>
      <w:pPr>
        <w:pStyle w:val="TOC2"/>
        <w:tabs>
          <w:tab w:val="right" w:leader="dot" w:pos="8306"/>
        </w:tabs>
      </w:pPr>
      <w:hyperlink w:anchor="_Toc8283" w:history="1">
        <w:r>
          <w:rPr>
            <w:rFonts w:ascii="仿宋" w:eastAsia="仿宋" w:hAnsi="仿宋" w:cs="仿宋" w:hint="eastAsia"/>
            <w:lang w:eastAsia="zh-CN"/>
          </w:rPr>
          <w:t>(一)、自动酸雨采样器及测定仪项目治理结构</w:t>
        </w:r>
        <w:r>
          <w:tab/>
        </w:r>
        <w:r>
          <w:fldChar w:fldCharType="begin"/>
        </w:r>
        <w:r>
          <w:instrText xml:space="preserve"> PAGEREF _Toc8283 \h </w:instrText>
        </w:r>
        <w:r>
          <w:fldChar w:fldCharType="separate"/>
        </w:r>
        <w:r>
          <w:t>68</w:t>
        </w:r>
        <w:r>
          <w:fldChar w:fldCharType="end"/>
        </w:r>
      </w:hyperlink>
    </w:p>
    <w:p>
      <w:pPr>
        <w:pStyle w:val="TOC2"/>
        <w:tabs>
          <w:tab w:val="right" w:leader="dot" w:pos="8306"/>
        </w:tabs>
      </w:pPr>
      <w:hyperlink w:anchor="_Toc8918" w:history="1">
        <w:r>
          <w:rPr>
            <w:rFonts w:ascii="仿宋" w:eastAsia="仿宋" w:hAnsi="仿宋" w:cs="仿宋" w:hint="eastAsia"/>
            <w:lang w:eastAsia="zh-CN"/>
          </w:rPr>
          <w:t>(二)、监督与审计</w:t>
        </w:r>
        <w:r>
          <w:tab/>
        </w:r>
        <w:r>
          <w:fldChar w:fldCharType="begin"/>
        </w:r>
        <w:r>
          <w:instrText xml:space="preserve"> PAGEREF _Toc8918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7"/>
      <w:r>
        <w:rPr>
          <w:rFonts w:ascii="仿宋" w:eastAsia="仿宋" w:hAnsi="仿宋" w:cs="仿宋" w:hint="eastAsia"/>
          <w:sz w:val="28"/>
          <w:lang w:eastAsia="zh-CN"/>
        </w:rPr>
        <w:t>一、自动酸雨采样器及测定仪项目选址可行性分析</w:t>
      </w:r>
      <w:bookmarkEnd w:id="2"/>
    </w:p>
    <w:p>
      <w:pPr>
        <w:pStyle w:val="Heading2"/>
        <w:rPr>
          <w:rFonts w:ascii="仿宋" w:eastAsia="仿宋" w:hAnsi="仿宋" w:cs="仿宋" w:hint="eastAsia"/>
          <w:lang w:eastAsia="zh-CN"/>
        </w:rPr>
      </w:pPr>
      <w:bookmarkStart w:id="3" w:name="_Toc5680"/>
      <w:r>
        <w:rPr>
          <w:rFonts w:ascii="仿宋" w:eastAsia="仿宋" w:hAnsi="仿宋" w:cs="仿宋" w:hint="eastAsia"/>
          <w:lang w:eastAsia="zh-CN"/>
        </w:rPr>
        <w:t>(一)、自动酸雨采样器及测定仪项目选址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该自动酸雨采样器及测定仪项目选址位于XX省XX市XX区XXX街道</w:t>
      </w:r>
    </w:p>
    <w:p>
      <w:pPr>
        <w:pStyle w:val="Heading2"/>
        <w:ind w:firstLine="560" w:firstLineChars="200"/>
        <w:rPr>
          <w:rFonts w:ascii="仿宋" w:eastAsia="仿宋" w:hAnsi="仿宋" w:cs="仿宋" w:hint="eastAsia"/>
          <w:sz w:val="28"/>
          <w:lang w:eastAsia="zh-CN"/>
        </w:rPr>
      </w:pPr>
      <w:bookmarkStart w:id="4" w:name="_Toc14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酸雨采样器及测定仪项目的征地面积将根据自动酸雨采样器及测定仪项目的实际规模和需求进行精确规划。具体面积XXX平方米，旨在确保自动酸雨采样器及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净用地面积是在征地面积基础上去除不可利用面积后的实际可开发用地。具体面积XXX平方米，考虑到环保、交通、安全等多方面因素，以确保自动酸雨采样器及测定仪项目在整体利用效率上达到最优。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自动酸雨采样器及测定仪项目计划建设的建筑总规模具体面积XXX平方米。这一规模的确定综合考虑了自动酸雨采样器及测定仪项目的性质、规模，以及城市规划的相关要求，确保建筑布局与周边环境协调一致。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绿地率是自动酸雨采样器及测定仪项目用地中被规划为绿地的比例。具体面积XXX平方米，旨在通过合理规划绿地，改善自动酸雨采样器及测定仪项目周边环境，提升居民生活质量，并符合城市整体绿化规划。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容积率是用地上可以建设的建筑总体积与用地面积之比。具体面积XXX，通过合理的容积率规划，确保自动酸雨采样器及测定仪项目建筑规模与周边环境和谐共生。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酸雨采样器及测定仪项目选址与当地城市规划相一致，具体面积XXX平方米。通过与城市规划部门深入沟通，确保自动酸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酸雨采样器及测定仪项目选址符合当地产业政策，具体面积XXX平方米。这包括自动酸雨采样器及测定仪项目对当地经济的促进作用，以及对相关产业的带动效应，确保自动酸雨采样器及测定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自动酸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确保自动酸雨采样器及测定仪项目选址具备必要的公共设施配套，具体面积XXX平方米。这包括交通便利性、教育、医疗等基础设施，以提高居民生活品质，使得自动酸雨采样器及测定仪项目选址更具吸引力。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考虑用地总体要求对当地社会稳定性的影响，具体面积XXX平方米。通过深入了解当地社区反馈，确保自动酸雨采样器及测定仪项目的选址和建设过程对当地社会和谐稳定产生积极作用。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酸雨采样器及测定仪项目选址不仅符合法规和规划，还在实际操作中具有可行性。这一全面规划将为自动酸雨采样器及测定仪项目的成功实施提供坚实的基础，确保自动酸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2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酸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酸雨采样器及测定仪项目的设备规划和空间设计中，我们将采取灵活设备布局的措施。设备布局将根据实际需求进行灵活设计，避免不必要的浪费。通过合理规划设备摆放位置，我们将提高设备的利用率，减少设备间距，以确保自动酸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酸雨采样器及测定仪项目内部引入共享设施的概念，例如共享会议室、办公区等。通过这种方式，我们可以减少对资源的重复建设，提高资源共享效率，从而减小自动酸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6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自动酸雨采样器及测定仪项目的总图布置中，我们将不同功能区域进行明确的规划，以最大程度满足自动酸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9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自动酸雨采样器及测定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酸雨采样器及测定仪项目对环境的影响是综合评价的重要因素之一。我们将详细考虑选址周边的自然环境、生态保护区、水源地等情况，确保自动酸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酸雨采样器及测定仪项目所在地的相关政策，确保自动酸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考虑到社会稳定性对企业运营的重要性，我们将评估选址地区的社会安全情况、劳工关系、社区反馈等方面，以确保自动酸雨采样器及测定仪项目的建设和运营不会受到社会稳定性的负面影响。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最后，我们将综合考虑用地成本，包括土地购置费用、土地开发成本等。通过对用地成本的详细评估，我们能够做出更为精确的经济效益分析，为自动酸雨采样器及测定仪项目的投资决策提供有力支持。</w:t>
      </w:r>
    </w:p>
    <w:p>
      <w:pPr>
        <w:pStyle w:val="Heading1"/>
        <w:ind w:firstLine="560" w:firstLineChars="200"/>
        <w:rPr>
          <w:rFonts w:ascii="仿宋" w:eastAsia="仿宋" w:hAnsi="仿宋" w:cs="仿宋" w:hint="eastAsia"/>
          <w:sz w:val="28"/>
          <w:lang w:eastAsia="zh-CN"/>
        </w:rPr>
      </w:pPr>
      <w:bookmarkStart w:id="8" w:name="_Toc1697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9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自动酸雨采样器及测定仪项目的主要产品是XXXX，预计年产值为XXX万元。这一产品在市场中占据着重要的地位，其广泛的应用范围使得该自动酸雨采样器及测定仪项目的市场前景非常广阔。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酸雨采样器及测定仪项目的xxx产品作为重要的原材料之一，将在多个领域发挥关键作用。其在建筑、交通、能源等方面的广泛应用将为整个产业链提供强大的支持，形成产业协同效应。自动酸雨采样器及测定仪项目的年产值XXX万XXX万XXX万万元不仅反映了其在市场上的巨大潜力，更预示着它对国民经济的积极贡献。这种关联度高、涉及面广的产业关系，使得该自动酸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21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总征地面积为XXXX平方米，相当于约XX.XX亩，其中净用地面积为XXXX平方米，红线范围内相当于约XX.XX亩。这一用地规模充分考虑了自动酸雨采样器及测定仪项目的建设需求，保障了自动酸雨采样器及测定仪项目在合适的空间内得以充分发展。自动酸雨采样器及测定仪项目规划的总建筑面积为XXXX平方米，其中主体工程建设占XXXX平方米，计容建筑面积达XXXX平方米。预计建筑工程的投资将达到XXXX万元，为自动酸雨采样器及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计划购置的设备共计XXXX台（套），设备购置费用为XXXX万元。这一设备购置计划充分考虑到自动酸雨采样器及测定仪项目的生产需求和技术要求，确保了自动酸雨采样器及测定仪项目在生产运营中具备先进的技术装备和高效的生产能力。设备的合理配置将为自动酸雨采样器及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计划总投资为XXXX万元，预计年实现营业收入为XXXX万元。这一产能规模的设定旨在确保自动酸雨采样器及测定仪项目能够在投资与回报之间取得平衡，实现长期可持续的发展。自动酸雨采样器及测定仪项目的总投资充分考虑到各个方面的需求，包括用地建设、设备购置等多个环节，以确保自动酸雨采样器及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74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3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的技术管理特点体现在其创新导向。通过引入最先进的技术趋势和解决方案，自动酸雨采样器及测定仪项目致力于提升科技含量、提高质量和效率水平。这意味着我们将采用最新的工具和方法，确保自动酸雨采样器及测定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酸雨采样器及测定仪项目技术管理的显著特征。通过整合不同领域的技术资源，我们实现了跨学科的协同工作。这有助于优化技术架构，提高整体效能。此外，整合性策略还促进了不同技术团队之间的紧密沟通和高效合作，确保自动酸雨采样器及测定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酸雨采样器及测定仪项目所采用的技术。通过不断优化技术方案，自动酸雨采样器及测定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酸雨采样器及测定仪项目团队将在自动酸雨采样器及测定仪项目初期识别可能的技术风险，并采取相应的预防和应对措施。通过建立健全的风险评估机制，自动酸雨采样器及测定仪项目能够在实施过程中及时发现并解决潜在的技术问题，保障自动酸雨采样器及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酸雨采样器及测定仪项目中，技术将成为自动酸雨采样器及测定仪项目成功的有力支持。这一深度剖析揭示了技术管理在自动酸雨采样器及测定仪项目实施中的关键作用，为自动酸雨采样器及测定仪项目的技术基础奠定了坚实的基础。</w:t>
      </w:r>
    </w:p>
    <w:p>
      <w:pPr>
        <w:pStyle w:val="Heading2"/>
        <w:ind w:firstLine="560" w:firstLineChars="200"/>
        <w:rPr>
          <w:rFonts w:ascii="仿宋" w:eastAsia="仿宋" w:hAnsi="仿宋" w:cs="仿宋" w:hint="eastAsia"/>
          <w:sz w:val="28"/>
          <w:lang w:eastAsia="zh-CN"/>
        </w:rPr>
      </w:pPr>
      <w:bookmarkStart w:id="13" w:name="_Toc28352"/>
      <w:r>
        <w:rPr>
          <w:rFonts w:ascii="仿宋" w:eastAsia="仿宋" w:hAnsi="仿宋" w:cs="仿宋" w:hint="eastAsia"/>
          <w:sz w:val="28"/>
          <w:lang w:eastAsia="zh-CN"/>
        </w:rPr>
        <w:t>(二)、自动酸雨采样器及测定仪项目工艺技术设计方案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酸雨采样器及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自动酸雨采样器及测定仪项目将严格按照相关行业规范要求进行组织。通过有效控制产品质量，自动酸雨采样器及测定仪项目将致力于为顾客提供优质的自动酸雨采样器及测定仪项目产品和良好的服务。这体现了自动酸雨采样器及测定仪项目对于生产活动合规性和质量标准的高度重视，为自动酸雨采样器及测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酸雨采样器及测定仪项目注重生态效益和清洁生产原则。自动酸雨采样器及测定仪项目建设将紧密结合地方特色经济发展，与社会经济发展规划和区域环境保护规划方案相协调一致。通过与当地区域自然生态系统的结合，自动酸雨采样器及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酸雨采样器及测定仪项目产品具有多样化的客户需求和个性化的特点。因此，自动酸雨采样器及测定仪项目产品规格品种多样，且单批生产数量较小。为满足这一特点，自动酸雨采样器及测定仪项目承办单位将建设先进的柔性制造生产线。通过广泛应用柔性制造技术，自动酸雨采样器及测定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酸雨采样器及测定仪项目采用的技术具有较高的技术含量和自动化水平，处于国内先进水平。这一技术选用不仅体现了对生产效率、质量和环境友好性的高标准要求，同时为自动酸雨采样器及测定仪项目的可持续发展奠定了坚实的基础。</w:t>
      </w:r>
    </w:p>
    <w:p>
      <w:pPr>
        <w:pStyle w:val="Heading2"/>
        <w:ind w:firstLine="560" w:firstLineChars="200"/>
        <w:rPr>
          <w:rFonts w:ascii="仿宋" w:eastAsia="仿宋" w:hAnsi="仿宋" w:cs="仿宋" w:hint="eastAsia"/>
          <w:sz w:val="28"/>
          <w:lang w:eastAsia="zh-CN"/>
        </w:rPr>
      </w:pPr>
      <w:bookmarkStart w:id="14" w:name="_Toc159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为确保自动酸雨采样器及测定仪项目的高效生产和技术实施，我们制定了一套精心设计的设备选型方案，以满足自动酸雨采样器及测定仪项目生产、质量和环保的要求。该方案的主要特点如下：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酸雨采样器及测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酸雨采样器及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070"/>
      <w:r>
        <w:rPr>
          <w:rFonts w:ascii="仿宋" w:eastAsia="仿宋" w:hAnsi="仿宋" w:cs="仿宋" w:hint="eastAsia"/>
          <w:sz w:val="28"/>
          <w:lang w:eastAsia="zh-CN"/>
        </w:rPr>
        <w:t>四、自动酸雨采样器及测定仪项目概论</w:t>
      </w:r>
      <w:bookmarkEnd w:id="15"/>
    </w:p>
    <w:p>
      <w:pPr>
        <w:pStyle w:val="Heading2"/>
        <w:rPr>
          <w:rFonts w:ascii="仿宋" w:eastAsia="仿宋" w:hAnsi="仿宋" w:cs="仿宋" w:hint="eastAsia"/>
          <w:lang w:eastAsia="zh-CN"/>
        </w:rPr>
      </w:pPr>
      <w:bookmarkStart w:id="16" w:name="_Toc2262"/>
      <w:r>
        <w:rPr>
          <w:rFonts w:ascii="仿宋" w:eastAsia="仿宋" w:hAnsi="仿宋" w:cs="仿宋" w:hint="eastAsia"/>
          <w:lang w:eastAsia="zh-CN"/>
        </w:rPr>
        <w:t>(一)、自动酸雨采样器及测定仪项目概况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的起源追溯至对市场的深入洞察。市场的不断演变与变革为自动酸雨采样器及测定仪项目提供了难得的机遇。当前市场存在的需求缺口和变革的大环境共同构成了自动酸雨采样器及测定仪项目的背景。这个自动酸雨采样器及测定仪项目旨在充分利用市场机遇，填补行业中尚未满足的需求，为客户提供全新的解决方案。市场的变革和需求的增长使得这个自动酸雨采样器及测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自动酸雨采样器及测定仪项目名称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正式命名为自动酸雨采样器及测定仪。这个名称不仅仅是一个标识，更代表了自动酸雨采样器及测定仪项目的核心理念和愿景。它蕴含着自动酸雨采样器及测定仪项目所要解决问题的关键字，具有强烈的表达和辨识度，为自动酸雨采样器及测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自动酸雨采样器及测定仪项目目标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的核心目标是提供一种全新、高效的解决方案，满足客户日益增长的需求。自动酸雨采样器及测定仪项目追求的不仅仅是满足市场需求，更是在市场中获得卓越的竞争优势。通过不断提升产品或服务的质量和创新水平，自动酸雨采样器及测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自动酸雨采样器及测定仪项目范围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全面涵盖了产品研发、制造、市场推广和售后服务，确保从产品设计到最终用户体验的全方位关注。这一全面的自动酸雨采样器及测定仪项目范围是为了确保自动酸雨采样器及测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自动酸雨采样器及测定仪项目时间表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计划在未来18个月内完成，包括研发、测试、市场试点和正式推出等不同阶段。这个时间表的合理设计是为了确保自动酸雨采样器及测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自动酸雨采样器及测定仪项目预算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总预算估算为XX百万美元，主要分配在研发、市场推广、人员培训和运营等方面。这一充足的预算为自动酸雨采样器及测定仪项目提供了充足的资源，确保自动酸雨采样器及测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自动酸雨采样器及测定仪项目风险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https://d.book118.com/938142077117006023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77C5D"/>
    <w:rsid w:val="37D77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4207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2024-01-04T05:23:00Z</dcterms:created>
  <dcterms:modified xsi:type="dcterms:W3CDTF">2024-01-04T05:23:39Z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1A13F325D2114F3EB4881231FB74B583_11</vt:lpwstr>
  </property>
  <property fmtid="{D5CDD505-2E9C-101B-9397-08002B2CF9AE}" pid="3" name="KSOProductBuildVer">
    <vt:lpwstr>2052-12.1.0.16120</vt:lpwstr>
  </property>
</Properties>
</file>