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PE改性新材料项目计划设计方案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0252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_Toc10252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487" w:history="1">
        <w:r>
          <w:rPr>
            <w:rFonts w:ascii="仿宋" w:eastAsia="仿宋" w:hAnsi="仿宋" w:cs="仿宋" w:hint="eastAsia"/>
            <w:lang w:eastAsia="zh-CN"/>
          </w:rPr>
          <w:t>一、PE改性新材料项目概论</w:t>
        </w:r>
        <w:r>
          <w:tab/>
        </w:r>
        <w:r>
          <w:fldChar w:fldCharType="begin"/>
        </w:r>
        <w:r>
          <w:instrText xml:space="preserve"> PAGEREF _Toc21487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8" w:history="1">
        <w:r>
          <w:rPr>
            <w:rFonts w:ascii="仿宋" w:eastAsia="仿宋" w:hAnsi="仿宋" w:cs="仿宋" w:hint="eastAsia"/>
            <w:lang w:eastAsia="zh-CN"/>
          </w:rPr>
          <w:t>(一)、PE改性新材料项目概况</w:t>
        </w:r>
        <w:r>
          <w:tab/>
        </w:r>
        <w:r>
          <w:fldChar w:fldCharType="begin"/>
        </w:r>
        <w:r>
          <w:instrText xml:space="preserve"> PAGEREF _Toc398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8" w:history="1">
        <w:r>
          <w:rPr>
            <w:rFonts w:ascii="仿宋" w:eastAsia="仿宋" w:hAnsi="仿宋" w:cs="仿宋" w:hint="eastAsia"/>
            <w:lang w:eastAsia="zh-CN"/>
          </w:rPr>
          <w:t>(二)、PE改性新材料项目目标</w:t>
        </w:r>
        <w:r>
          <w:tab/>
        </w:r>
        <w:r>
          <w:fldChar w:fldCharType="begin"/>
        </w:r>
        <w:r>
          <w:instrText xml:space="preserve"> PAGEREF _Toc1228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67" w:history="1">
        <w:r>
          <w:rPr>
            <w:rFonts w:ascii="仿宋" w:eastAsia="仿宋" w:hAnsi="仿宋" w:cs="仿宋" w:hint="eastAsia"/>
            <w:lang w:eastAsia="zh-CN"/>
          </w:rPr>
          <w:t>(三)、PE改性新材料项目提出的理由</w:t>
        </w:r>
        <w:r>
          <w:tab/>
        </w:r>
        <w:r>
          <w:fldChar w:fldCharType="begin"/>
        </w:r>
        <w:r>
          <w:instrText xml:space="preserve"> PAGEREF _Toc14067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6" w:history="1">
        <w:r>
          <w:rPr>
            <w:rFonts w:ascii="仿宋" w:eastAsia="仿宋" w:hAnsi="仿宋" w:cs="仿宋" w:hint="eastAsia"/>
            <w:lang w:eastAsia="zh-CN"/>
          </w:rPr>
          <w:t>(四)、PE改性新材料项目意义</w:t>
        </w:r>
        <w:r>
          <w:tab/>
        </w:r>
        <w:r>
          <w:fldChar w:fldCharType="begin"/>
        </w:r>
        <w:r>
          <w:instrText xml:space="preserve"> PAGEREF _Toc3146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96" w:history="1">
        <w:r>
          <w:rPr>
            <w:rFonts w:ascii="仿宋" w:eastAsia="仿宋" w:hAnsi="仿宋" w:cs="仿宋" w:hint="eastAsia"/>
            <w:lang w:eastAsia="zh-CN"/>
          </w:rPr>
          <w:t>(五)、PE改性新材料项目背景</w:t>
        </w:r>
        <w:r>
          <w:tab/>
        </w:r>
        <w:r>
          <w:fldChar w:fldCharType="begin"/>
        </w:r>
        <w:r>
          <w:instrText xml:space="preserve"> PAGEREF _Toc10896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048" w:history="1">
        <w:r>
          <w:rPr>
            <w:rFonts w:ascii="仿宋" w:eastAsia="仿宋" w:hAnsi="仿宋" w:cs="仿宋" w:hint="eastAsia"/>
            <w:lang w:eastAsia="zh-CN"/>
          </w:rPr>
          <w:t>二、PE改性新材料项目文档管理</w:t>
        </w:r>
        <w:r>
          <w:tab/>
        </w:r>
        <w:r>
          <w:fldChar w:fldCharType="begin"/>
        </w:r>
        <w:r>
          <w:instrText xml:space="preserve"> PAGEREF _Toc4048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49" w:history="1">
        <w:r>
          <w:rPr>
            <w:rFonts w:ascii="仿宋" w:eastAsia="仿宋" w:hAnsi="仿宋" w:cs="仿宋" w:hint="eastAsia"/>
            <w:lang w:eastAsia="zh-CN"/>
          </w:rPr>
          <w:t>(一)、文档编制与审查</w:t>
        </w:r>
        <w:r>
          <w:tab/>
        </w:r>
        <w:r>
          <w:fldChar w:fldCharType="begin"/>
        </w:r>
        <w:r>
          <w:instrText xml:space="preserve"> PAGEREF _Toc3849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33" w:history="1">
        <w:r>
          <w:rPr>
            <w:rFonts w:ascii="仿宋" w:eastAsia="仿宋" w:hAnsi="仿宋" w:cs="仿宋" w:hint="eastAsia"/>
            <w:lang w:eastAsia="zh-CN"/>
          </w:rPr>
          <w:t>(二)、文档发布与分发</w:t>
        </w:r>
        <w:r>
          <w:tab/>
        </w:r>
        <w:r>
          <w:fldChar w:fldCharType="begin"/>
        </w:r>
        <w:r>
          <w:instrText xml:space="preserve"> PAGEREF _Toc30433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93" w:history="1">
        <w:r>
          <w:rPr>
            <w:rFonts w:ascii="仿宋" w:eastAsia="仿宋" w:hAnsi="仿宋" w:cs="仿宋" w:hint="eastAsia"/>
            <w:lang w:eastAsia="zh-CN"/>
          </w:rPr>
          <w:t>(三)、文档存档与归档</w:t>
        </w:r>
        <w:r>
          <w:tab/>
        </w:r>
        <w:r>
          <w:fldChar w:fldCharType="begin"/>
        </w:r>
        <w:r>
          <w:instrText xml:space="preserve"> PAGEREF _Toc30593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270" w:history="1">
        <w:r>
          <w:rPr>
            <w:rFonts w:ascii="仿宋" w:eastAsia="仿宋" w:hAnsi="仿宋" w:cs="仿宋" w:hint="eastAsia"/>
            <w:lang w:eastAsia="zh-CN"/>
          </w:rPr>
          <w:t>三、市场分析、调研</w:t>
        </w:r>
        <w:r>
          <w:tab/>
        </w:r>
        <w:r>
          <w:fldChar w:fldCharType="begin"/>
        </w:r>
        <w:r>
          <w:instrText xml:space="preserve"> PAGEREF _Toc21270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55" w:history="1">
        <w:r>
          <w:rPr>
            <w:rFonts w:ascii="仿宋" w:eastAsia="仿宋" w:hAnsi="仿宋" w:cs="仿宋" w:hint="eastAsia"/>
            <w:lang w:eastAsia="zh-CN"/>
          </w:rPr>
          <w:t>(一)、PE改性新材料行业分析</w:t>
        </w:r>
        <w:r>
          <w:tab/>
        </w:r>
        <w:r>
          <w:fldChar w:fldCharType="begin"/>
        </w:r>
        <w:r>
          <w:instrText xml:space="preserve"> PAGEREF _Toc22055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32" w:history="1">
        <w:r>
          <w:rPr>
            <w:rFonts w:ascii="仿宋" w:eastAsia="仿宋" w:hAnsi="仿宋" w:cs="仿宋" w:hint="eastAsia"/>
            <w:lang w:eastAsia="zh-CN"/>
          </w:rPr>
          <w:t>(二)、PE改性新材料市场分析预测</w:t>
        </w:r>
        <w:r>
          <w:tab/>
        </w:r>
        <w:r>
          <w:fldChar w:fldCharType="begin"/>
        </w:r>
        <w:r>
          <w:instrText xml:space="preserve"> PAGEREF _Toc16632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448" w:history="1">
        <w:r>
          <w:rPr>
            <w:rFonts w:ascii="仿宋" w:eastAsia="仿宋" w:hAnsi="仿宋" w:cs="仿宋" w:hint="eastAsia"/>
            <w:lang w:eastAsia="zh-CN"/>
          </w:rPr>
          <w:t>四、PE改性新材料项目建设单位说明</w:t>
        </w:r>
        <w:r>
          <w:tab/>
        </w:r>
        <w:r>
          <w:fldChar w:fldCharType="begin"/>
        </w:r>
        <w:r>
          <w:instrText xml:space="preserve"> PAGEREF _Toc17448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38" w:history="1">
        <w:r>
          <w:rPr>
            <w:rFonts w:ascii="仿宋" w:eastAsia="仿宋" w:hAnsi="仿宋" w:cs="仿宋" w:hint="eastAsia"/>
            <w:lang w:eastAsia="zh-CN"/>
          </w:rPr>
          <w:t>(一)、PE改性新材料项目承办单位基本情况</w:t>
        </w:r>
        <w:r>
          <w:tab/>
        </w:r>
        <w:r>
          <w:fldChar w:fldCharType="begin"/>
        </w:r>
        <w:r>
          <w:instrText xml:space="preserve"> PAGEREF _Toc20638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7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_Toc1627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14" w:history="1">
        <w:r>
          <w:rPr>
            <w:rFonts w:ascii="仿宋" w:eastAsia="仿宋" w:hAnsi="仿宋" w:cs="仿宋" w:hint="eastAsia"/>
            <w:lang w:eastAsia="zh-CN"/>
          </w:rPr>
          <w:t>五、PE改性新材料项目可持续发展</w:t>
        </w:r>
        <w:r>
          <w:tab/>
        </w:r>
        <w:r>
          <w:fldChar w:fldCharType="begin"/>
        </w:r>
        <w:r>
          <w:instrText xml:space="preserve"> PAGEREF _Toc15414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99" w:history="1">
        <w:r>
          <w:rPr>
            <w:rFonts w:ascii="仿宋" w:eastAsia="仿宋" w:hAnsi="仿宋" w:cs="仿宋" w:hint="eastAsia"/>
            <w:lang w:eastAsia="zh-CN"/>
          </w:rPr>
          <w:t>(一)、可持续战略与实践</w:t>
        </w:r>
        <w:r>
          <w:tab/>
        </w:r>
        <w:r>
          <w:fldChar w:fldCharType="begin"/>
        </w:r>
        <w:r>
          <w:instrText xml:space="preserve"> PAGEREF _Toc7199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91" w:history="1">
        <w:r>
          <w:rPr>
            <w:rFonts w:ascii="仿宋" w:eastAsia="仿宋" w:hAnsi="仿宋" w:cs="仿宋" w:hint="eastAsia"/>
            <w:lang w:eastAsia="zh-CN"/>
          </w:rPr>
          <w:t>(二)、环保与社会责任</w:t>
        </w:r>
        <w:r>
          <w:tab/>
        </w:r>
        <w:r>
          <w:fldChar w:fldCharType="begin"/>
        </w:r>
        <w:r>
          <w:instrText xml:space="preserve"> PAGEREF _Toc9191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51" w:history="1">
        <w:r>
          <w:rPr>
            <w:rFonts w:ascii="仿宋" w:eastAsia="仿宋" w:hAnsi="仿宋" w:cs="仿宋" w:hint="eastAsia"/>
            <w:lang w:eastAsia="zh-CN"/>
          </w:rPr>
          <w:t>六、PE改性新材料项目选址可行性分析</w:t>
        </w:r>
        <w:r>
          <w:tab/>
        </w:r>
        <w:r>
          <w:fldChar w:fldCharType="begin"/>
        </w:r>
        <w:r>
          <w:instrText xml:space="preserve"> PAGEREF _Toc21051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5" w:history="1">
        <w:r>
          <w:rPr>
            <w:rFonts w:ascii="仿宋" w:eastAsia="仿宋" w:hAnsi="仿宋" w:cs="仿宋" w:hint="eastAsia"/>
            <w:lang w:eastAsia="zh-CN"/>
          </w:rPr>
          <w:t>(一)、PE改性新材料项目选址</w:t>
        </w:r>
        <w:r>
          <w:tab/>
        </w:r>
        <w:r>
          <w:fldChar w:fldCharType="begin"/>
        </w:r>
        <w:r>
          <w:instrText xml:space="preserve"> PAGEREF _Toc425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35" w:history="1">
        <w:r>
          <w:rPr>
            <w:rFonts w:ascii="仿宋" w:eastAsia="仿宋" w:hAnsi="仿宋" w:cs="仿宋" w:hint="eastAsia"/>
            <w:lang w:eastAsia="zh-CN"/>
          </w:rPr>
          <w:t>(二)、用地控制指标</w:t>
        </w:r>
        <w:r>
          <w:tab/>
        </w:r>
        <w:r>
          <w:fldChar w:fldCharType="begin"/>
        </w:r>
        <w:r>
          <w:instrText xml:space="preserve"> PAGEREF _Toc25035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23" w:history="1">
        <w:r>
          <w:rPr>
            <w:rFonts w:ascii="仿宋" w:eastAsia="仿宋" w:hAnsi="仿宋" w:cs="仿宋" w:hint="eastAsia"/>
            <w:lang w:eastAsia="zh-CN"/>
          </w:rPr>
          <w:t>(三)、节约用地措施</w:t>
        </w:r>
        <w:r>
          <w:tab/>
        </w:r>
        <w:r>
          <w:fldChar w:fldCharType="begin"/>
        </w:r>
        <w:r>
          <w:instrText xml:space="preserve"> PAGEREF _Toc23823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81" w:history="1">
        <w:r>
          <w:rPr>
            <w:rFonts w:ascii="仿宋" w:eastAsia="仿宋" w:hAnsi="仿宋" w:cs="仿宋" w:hint="eastAsia"/>
            <w:lang w:eastAsia="zh-CN"/>
          </w:rPr>
          <w:t>(四)、总图布置方案</w:t>
        </w:r>
        <w:r>
          <w:tab/>
        </w:r>
        <w:r>
          <w:fldChar w:fldCharType="begin"/>
        </w:r>
        <w:r>
          <w:instrText xml:space="preserve"> PAGEREF _Toc9081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31" w:history="1">
        <w:r>
          <w:rPr>
            <w:rFonts w:ascii="仿宋" w:eastAsia="仿宋" w:hAnsi="仿宋" w:cs="仿宋" w:hint="eastAsia"/>
            <w:lang w:eastAsia="zh-CN"/>
          </w:rPr>
          <w:t>(五)、选址综合评价</w:t>
        </w:r>
        <w:r>
          <w:tab/>
        </w:r>
        <w:r>
          <w:fldChar w:fldCharType="begin"/>
        </w:r>
        <w:r>
          <w:instrText xml:space="preserve"> PAGEREF _Toc17931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977" w:history="1">
        <w:r>
          <w:rPr>
            <w:rFonts w:ascii="仿宋" w:eastAsia="仿宋" w:hAnsi="仿宋" w:cs="仿宋" w:hint="eastAsia"/>
            <w:lang w:eastAsia="zh-CN"/>
          </w:rPr>
          <w:t>七、PE改性新材料项目创新与研发</w:t>
        </w:r>
        <w:r>
          <w:tab/>
        </w:r>
        <w:r>
          <w:fldChar w:fldCharType="begin"/>
        </w:r>
        <w:r>
          <w:instrText xml:space="preserve"> PAGEREF _Toc24977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47" w:history="1">
        <w:r>
          <w:rPr>
            <w:rFonts w:ascii="仿宋" w:eastAsia="仿宋" w:hAnsi="仿宋" w:cs="仿宋" w:hint="eastAsia"/>
            <w:lang w:eastAsia="zh-CN"/>
          </w:rPr>
          <w:t>(一)、创新策略与方向</w:t>
        </w:r>
        <w:r>
          <w:tab/>
        </w:r>
        <w:r>
          <w:fldChar w:fldCharType="begin"/>
        </w:r>
        <w:r>
          <w:instrText xml:space="preserve"> PAGEREF _Toc5947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52" w:history="1">
        <w:r>
          <w:rPr>
            <w:rFonts w:ascii="仿宋" w:eastAsia="仿宋" w:hAnsi="仿宋" w:cs="仿宋" w:hint="eastAsia"/>
            <w:lang w:eastAsia="zh-CN"/>
          </w:rPr>
          <w:t>(二)、研发规划与投入</w:t>
        </w:r>
        <w:r>
          <w:tab/>
        </w:r>
        <w:r>
          <w:fldChar w:fldCharType="begin"/>
        </w:r>
        <w:r>
          <w:instrText xml:space="preserve"> PAGEREF _Toc26552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220" w:history="1">
        <w:r>
          <w:rPr>
            <w:rFonts w:ascii="仿宋" w:eastAsia="仿宋" w:hAnsi="仿宋" w:cs="仿宋" w:hint="eastAsia"/>
            <w:lang w:eastAsia="zh-CN"/>
          </w:rPr>
          <w:t>八、PE改性新材料项目投资规划</w:t>
        </w:r>
        <w:r>
          <w:tab/>
        </w:r>
        <w:r>
          <w:fldChar w:fldCharType="begin"/>
        </w:r>
        <w:r>
          <w:instrText xml:space="preserve"> PAGEREF _Toc17220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43" w:history="1">
        <w:r>
          <w:rPr>
            <w:rFonts w:ascii="仿宋" w:eastAsia="仿宋" w:hAnsi="仿宋" w:cs="仿宋" w:hint="eastAsia"/>
            <w:lang w:eastAsia="zh-CN"/>
          </w:rPr>
          <w:t>(一)、PE改性新材料项目总投资估算</w:t>
        </w:r>
        <w:r>
          <w:tab/>
        </w:r>
        <w:r>
          <w:fldChar w:fldCharType="begin"/>
        </w:r>
        <w:r>
          <w:instrText xml:space="preserve"> PAGEREF _Toc9543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25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_Toc20025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094" w:history="1">
        <w:r>
          <w:rPr>
            <w:rFonts w:ascii="仿宋" w:eastAsia="仿宋" w:hAnsi="仿宋" w:cs="仿宋" w:hint="eastAsia"/>
            <w:lang w:eastAsia="zh-CN"/>
          </w:rPr>
          <w:t>九、PE改性新材料项目计划安排</w:t>
        </w:r>
        <w:r>
          <w:tab/>
        </w:r>
        <w:r>
          <w:fldChar w:fldCharType="begin"/>
        </w:r>
        <w:r>
          <w:instrText xml:space="preserve"> PAGEREF _Toc8094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43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_Toc23343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45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_Toc7145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80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_Toc14180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43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_Toc25643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433" w:history="1">
        <w:r>
          <w:rPr>
            <w:rFonts w:ascii="仿宋" w:eastAsia="仿宋" w:hAnsi="仿宋" w:cs="仿宋" w:hint="eastAsia"/>
            <w:lang w:eastAsia="zh-CN"/>
          </w:rPr>
          <w:t>十、PE改性新材料项目人力资源管理</w:t>
        </w:r>
        <w:r>
          <w:tab/>
        </w:r>
        <w:r>
          <w:fldChar w:fldCharType="begin"/>
        </w:r>
        <w:r>
          <w:instrText xml:space="preserve"> PAGEREF _Toc22433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22" w:history="1">
        <w:r>
          <w:rPr>
            <w:rFonts w:ascii="仿宋" w:eastAsia="仿宋" w:hAnsi="仿宋" w:cs="仿宋" w:hint="eastAsia"/>
            <w:lang w:eastAsia="zh-CN"/>
          </w:rPr>
          <w:t>(一)、建立健全的预算管理制度</w:t>
        </w:r>
        <w:r>
          <w:tab/>
        </w:r>
        <w:r>
          <w:fldChar w:fldCharType="begin"/>
        </w:r>
        <w:r>
          <w:instrText xml:space="preserve"> PAGEREF _Toc27022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48" w:history="1">
        <w:r>
          <w:rPr>
            <w:rFonts w:ascii="仿宋" w:eastAsia="仿宋" w:hAnsi="仿宋" w:cs="仿宋" w:hint="eastAsia"/>
            <w:lang w:eastAsia="zh-CN"/>
          </w:rPr>
          <w:t>(二)、加强资金流动监控</w:t>
        </w:r>
        <w:r>
          <w:tab/>
        </w:r>
        <w:r>
          <w:fldChar w:fldCharType="begin"/>
        </w:r>
        <w:r>
          <w:instrText xml:space="preserve"> PAGEREF _Toc8648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89" w:history="1">
        <w:r>
          <w:rPr>
            <w:rFonts w:ascii="仿宋" w:eastAsia="仿宋" w:hAnsi="仿宋" w:cs="仿宋" w:hint="eastAsia"/>
            <w:lang w:eastAsia="zh-CN"/>
          </w:rPr>
          <w:t>(三)、制定完善的风险控制机制</w:t>
        </w:r>
        <w:r>
          <w:tab/>
        </w:r>
        <w:r>
          <w:fldChar w:fldCharType="begin"/>
        </w:r>
        <w:r>
          <w:instrText xml:space="preserve"> PAGEREF _Toc22089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7560" w:history="1">
        <w:r>
          <w:rPr>
            <w:rFonts w:ascii="仿宋" w:eastAsia="仿宋" w:hAnsi="仿宋" w:cs="仿宋" w:hint="eastAsia"/>
            <w:lang w:eastAsia="zh-CN"/>
          </w:rPr>
          <w:t>(四)、优化成本管理</w:t>
        </w:r>
        <w:r>
          <w:tab/>
        </w:r>
        <w:r>
          <w:fldChar w:fldCharType="begin"/>
        </w:r>
        <w:r>
          <w:instrText xml:space="preserve"> PAGEREF _Toc27560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594" w:history="1">
        <w:r>
          <w:rPr>
            <w:rFonts w:ascii="仿宋" w:eastAsia="仿宋" w:hAnsi="仿宋" w:cs="仿宋" w:hint="eastAsia"/>
            <w:lang w:eastAsia="zh-CN"/>
          </w:rPr>
          <w:t>十一、PE改性新材料项目社会影响</w:t>
        </w:r>
        <w:r>
          <w:tab/>
        </w:r>
        <w:r>
          <w:fldChar w:fldCharType="begin"/>
        </w:r>
        <w:r>
          <w:instrText xml:space="preserve"> PAGEREF _Toc29594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83" w:history="1">
        <w:r>
          <w:rPr>
            <w:rFonts w:ascii="仿宋" w:eastAsia="仿宋" w:hAnsi="仿宋" w:cs="仿宋" w:hint="eastAsia"/>
            <w:lang w:eastAsia="zh-CN"/>
          </w:rPr>
          <w:t>(一)、社会责任与义务</w:t>
        </w:r>
        <w:r>
          <w:tab/>
        </w:r>
        <w:r>
          <w:fldChar w:fldCharType="begin"/>
        </w:r>
        <w:r>
          <w:instrText xml:space="preserve"> PAGEREF _Toc8583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28" w:history="1">
        <w:r>
          <w:rPr>
            <w:rFonts w:ascii="仿宋" w:eastAsia="仿宋" w:hAnsi="仿宋" w:cs="仿宋" w:hint="eastAsia"/>
            <w:lang w:eastAsia="zh-CN"/>
          </w:rPr>
          <w:t>(二)、社会参与与沟通</w:t>
        </w:r>
        <w:r>
          <w:tab/>
        </w:r>
        <w:r>
          <w:fldChar w:fldCharType="begin"/>
        </w:r>
        <w:r>
          <w:instrText xml:space="preserve"> PAGEREF _Toc11428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056" w:history="1">
        <w:r>
          <w:rPr>
            <w:rFonts w:ascii="仿宋" w:eastAsia="仿宋" w:hAnsi="仿宋" w:cs="仿宋" w:hint="eastAsia"/>
            <w:lang w:eastAsia="zh-CN"/>
          </w:rPr>
          <w:t>十二、PE改性新材料项目风险管理</w:t>
        </w:r>
        <w:r>
          <w:tab/>
        </w:r>
        <w:r>
          <w:fldChar w:fldCharType="begin"/>
        </w:r>
        <w:r>
          <w:instrText xml:space="preserve"> PAGEREF _Toc23056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52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_Toc32052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4" w:history="1">
        <w:r>
          <w:rPr>
            <w:rFonts w:ascii="仿宋" w:eastAsia="仿宋" w:hAnsi="仿宋" w:cs="仿宋" w:hint="eastAsia"/>
            <w:lang w:eastAsia="zh-CN"/>
          </w:rPr>
          <w:t>(二)、风险应对策略</w:t>
        </w:r>
        <w:r>
          <w:tab/>
        </w:r>
        <w:r>
          <w:fldChar w:fldCharType="begin"/>
        </w:r>
        <w:r>
          <w:instrText xml:space="preserve"> PAGEREF _Toc2684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35" w:history="1">
        <w:r>
          <w:rPr>
            <w:rFonts w:ascii="仿宋" w:eastAsia="仿宋" w:hAnsi="仿宋" w:cs="仿宋" w:hint="eastAsia"/>
            <w:lang w:eastAsia="zh-CN"/>
          </w:rPr>
          <w:t>(三)、风险监控与控制</w:t>
        </w:r>
        <w:r>
          <w:tab/>
        </w:r>
        <w:r>
          <w:fldChar w:fldCharType="begin"/>
        </w:r>
        <w:r>
          <w:instrText xml:space="preserve"> PAGEREF _Toc21435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900" w:history="1">
        <w:r>
          <w:rPr>
            <w:rFonts w:ascii="仿宋" w:eastAsia="仿宋" w:hAnsi="仿宋" w:cs="仿宋" w:hint="eastAsia"/>
            <w:lang w:eastAsia="zh-CN"/>
          </w:rPr>
          <w:t>十三、供应链管理</w:t>
        </w:r>
        <w:r>
          <w:tab/>
        </w:r>
        <w:r>
          <w:fldChar w:fldCharType="begin"/>
        </w:r>
        <w:r>
          <w:instrText xml:space="preserve"> PAGEREF _Toc25900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19" w:history="1">
        <w:r>
          <w:rPr>
            <w:rFonts w:ascii="仿宋" w:eastAsia="仿宋" w:hAnsi="仿宋" w:cs="仿宋" w:hint="eastAsia"/>
            <w:lang w:eastAsia="zh-CN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_Toc26619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85" w:history="1">
        <w:r>
          <w:rPr>
            <w:rFonts w:ascii="仿宋" w:eastAsia="仿宋" w:hAnsi="仿宋" w:cs="仿宋" w:hint="eastAsia"/>
            <w:lang w:eastAsia="zh-CN"/>
          </w:rPr>
          <w:t>(二)、供应商选择与合作</w:t>
        </w:r>
        <w:r>
          <w:tab/>
        </w:r>
        <w:r>
          <w:fldChar w:fldCharType="begin"/>
        </w:r>
        <w:r>
          <w:instrText xml:space="preserve"> PAGEREF _Toc32285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60" w:history="1">
        <w:r>
          <w:rPr>
            <w:rFonts w:ascii="仿宋" w:eastAsia="仿宋" w:hAnsi="仿宋" w:cs="仿宋" w:hint="eastAsia"/>
            <w:lang w:eastAsia="zh-CN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_Toc21560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603" w:history="1">
        <w:r>
          <w:rPr>
            <w:rFonts w:ascii="仿宋" w:eastAsia="仿宋" w:hAnsi="仿宋" w:cs="仿宋" w:hint="eastAsia"/>
            <w:lang w:eastAsia="zh-CN"/>
          </w:rPr>
          <w:t>十四、利益相关者分析与沟通计划</w:t>
        </w:r>
        <w:r>
          <w:tab/>
        </w:r>
        <w:r>
          <w:fldChar w:fldCharType="begin"/>
        </w:r>
        <w:r>
          <w:instrText xml:space="preserve"> PAGEREF _Toc27603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92" w:history="1">
        <w:r>
          <w:rPr>
            <w:rFonts w:ascii="仿宋" w:eastAsia="仿宋" w:hAnsi="仿宋" w:cs="仿宋" w:hint="eastAsia"/>
            <w:lang w:eastAsia="zh-CN"/>
          </w:rPr>
          <w:t>(一)、利益相关者分析</w:t>
        </w:r>
        <w:r>
          <w:tab/>
        </w:r>
        <w:r>
          <w:fldChar w:fldCharType="begin"/>
        </w:r>
        <w:r>
          <w:instrText xml:space="preserve"> PAGEREF _Toc27892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62" w:history="1">
        <w:r>
          <w:rPr>
            <w:rFonts w:ascii="仿宋" w:eastAsia="仿宋" w:hAnsi="仿宋" w:cs="仿宋" w:hint="eastAsia"/>
            <w:lang w:eastAsia="zh-CN"/>
          </w:rPr>
          <w:t>(二)、沟通计划</w:t>
        </w:r>
        <w:r>
          <w:tab/>
        </w:r>
        <w:r>
          <w:fldChar w:fldCharType="begin"/>
        </w:r>
        <w:r>
          <w:instrText xml:space="preserve"> PAGEREF _Toc4262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564" w:history="1">
        <w:r>
          <w:rPr>
            <w:rFonts w:ascii="仿宋" w:eastAsia="仿宋" w:hAnsi="仿宋" w:cs="仿宋" w:hint="eastAsia"/>
            <w:lang w:eastAsia="zh-CN"/>
          </w:rPr>
          <w:t>十五、风险识别与分类</w:t>
        </w:r>
        <w:r>
          <w:tab/>
        </w:r>
        <w:r>
          <w:fldChar w:fldCharType="begin"/>
        </w:r>
        <w:r>
          <w:instrText xml:space="preserve"> PAGEREF _Toc29564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40" w:history="1">
        <w:r>
          <w:rPr>
            <w:rFonts w:ascii="仿宋" w:eastAsia="仿宋" w:hAnsi="仿宋" w:cs="仿宋" w:hint="eastAsia"/>
            <w:lang w:eastAsia="zh-CN"/>
          </w:rPr>
          <w:t>(一)、风险识别</w:t>
        </w:r>
        <w:r>
          <w:tab/>
        </w:r>
        <w:r>
          <w:fldChar w:fldCharType="begin"/>
        </w:r>
        <w:r>
          <w:instrText xml:space="preserve"> PAGEREF _Toc22440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31" w:history="1">
        <w:r>
          <w:rPr>
            <w:rFonts w:ascii="仿宋" w:eastAsia="仿宋" w:hAnsi="仿宋" w:cs="仿宋" w:hint="eastAsia"/>
            <w:lang w:eastAsia="zh-CN"/>
          </w:rPr>
          <w:t>(二)、风险分类</w:t>
        </w:r>
        <w:r>
          <w:tab/>
        </w:r>
        <w:r>
          <w:fldChar w:fldCharType="begin"/>
        </w:r>
        <w:r>
          <w:instrText xml:space="preserve"> PAGEREF _Toc25031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804" w:history="1">
        <w:r>
          <w:rPr>
            <w:rFonts w:ascii="仿宋" w:eastAsia="仿宋" w:hAnsi="仿宋" w:cs="仿宋" w:hint="eastAsia"/>
            <w:lang w:eastAsia="zh-CN"/>
          </w:rPr>
          <w:t>十六、PE改性新材料项目工程方案分析</w:t>
        </w:r>
        <w:r>
          <w:tab/>
        </w:r>
        <w:r>
          <w:fldChar w:fldCharType="begin"/>
        </w:r>
        <w:r>
          <w:instrText xml:space="preserve"> PAGEREF _Toc18804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23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_Toc17023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42" w:history="1">
        <w:r>
          <w:rPr>
            <w:rFonts w:ascii="仿宋" w:eastAsia="仿宋" w:hAnsi="仿宋" w:cs="仿宋" w:hint="eastAsia"/>
            <w:lang w:eastAsia="zh-CN"/>
          </w:rPr>
          <w:t>(二)、土建工程建设指标</w:t>
        </w:r>
        <w:r>
          <w:tab/>
        </w:r>
        <w:r>
          <w:fldChar w:fldCharType="begin"/>
        </w:r>
        <w:r>
          <w:instrText xml:space="preserve"> PAGEREF _Toc16542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108" w:history="1">
        <w:r>
          <w:rPr>
            <w:rFonts w:ascii="仿宋" w:eastAsia="仿宋" w:hAnsi="仿宋" w:cs="仿宋" w:hint="eastAsia"/>
            <w:lang w:eastAsia="zh-CN"/>
          </w:rPr>
          <w:t>十七、PE改性新材料项目治理与监督</w:t>
        </w:r>
        <w:r>
          <w:tab/>
        </w:r>
        <w:r>
          <w:fldChar w:fldCharType="begin"/>
        </w:r>
        <w:r>
          <w:instrText xml:space="preserve"> PAGEREF _Toc24108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6" w:history="1">
        <w:r>
          <w:rPr>
            <w:rFonts w:ascii="仿宋" w:eastAsia="仿宋" w:hAnsi="仿宋" w:cs="仿宋" w:hint="eastAsia"/>
            <w:lang w:eastAsia="zh-CN"/>
          </w:rPr>
          <w:t>(一)、PE改性新材料项目治理结构</w:t>
        </w:r>
        <w:r>
          <w:tab/>
        </w:r>
        <w:r>
          <w:fldChar w:fldCharType="begin"/>
        </w:r>
        <w:r>
          <w:instrText xml:space="preserve"> PAGEREF _Toc686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99" w:history="1">
        <w:r>
          <w:rPr>
            <w:rFonts w:ascii="仿宋" w:eastAsia="仿宋" w:hAnsi="仿宋" w:cs="仿宋" w:hint="eastAsia"/>
            <w:lang w:eastAsia="zh-CN"/>
          </w:rPr>
          <w:t>(二)、监督与审计</w:t>
        </w:r>
        <w:r>
          <w:tab/>
        </w:r>
        <w:r>
          <w:fldChar w:fldCharType="begin"/>
        </w:r>
        <w:r>
          <w:instrText xml:space="preserve"> PAGEREF _Toc3799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068" w:history="1">
        <w:r>
          <w:rPr>
            <w:rFonts w:ascii="仿宋" w:eastAsia="仿宋" w:hAnsi="仿宋" w:cs="仿宋" w:hint="eastAsia"/>
            <w:lang w:eastAsia="zh-CN"/>
          </w:rPr>
          <w:t>十八、PE改性新材料项目变更管理</w:t>
        </w:r>
        <w:r>
          <w:tab/>
        </w:r>
        <w:r>
          <w:fldChar w:fldCharType="begin"/>
        </w:r>
        <w:r>
          <w:instrText xml:space="preserve"> PAGEREF _Toc27068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20" w:history="1">
        <w:r>
          <w:rPr>
            <w:rFonts w:ascii="仿宋" w:eastAsia="仿宋" w:hAnsi="仿宋" w:cs="仿宋" w:hint="eastAsia"/>
            <w:lang w:eastAsia="zh-CN"/>
          </w:rPr>
          <w:t>(一)、变更申请与评估</w:t>
        </w:r>
        <w:r>
          <w:tab/>
        </w:r>
        <w:r>
          <w:fldChar w:fldCharType="begin"/>
        </w:r>
        <w:r>
          <w:instrText xml:space="preserve"> PAGEREF _Toc21920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91" w:history="1">
        <w:r>
          <w:rPr>
            <w:rFonts w:ascii="仿宋" w:eastAsia="仿宋" w:hAnsi="仿宋" w:cs="仿宋" w:hint="eastAsia"/>
            <w:lang w:eastAsia="zh-CN"/>
          </w:rPr>
          <w:t>(二)、变更实施与控制</w:t>
        </w:r>
        <w:r>
          <w:tab/>
        </w:r>
        <w:r>
          <w:fldChar w:fldCharType="begin"/>
        </w:r>
        <w:r>
          <w:instrText xml:space="preserve"> PAGEREF _Toc27691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0252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旨在为项目的顺利开展提供指导和参考，确保项目进展符合规范标准。在此，特别声明本方案的不可做为商业用途，仅限于学习交流之目的。通过合理的项目规划和设计，我们将为项目的实施提供详尽的计划和策略，以期达成预期的目标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1487"/>
      <w:r>
        <w:rPr>
          <w:rFonts w:ascii="仿宋" w:eastAsia="仿宋" w:hAnsi="仿宋" w:cs="仿宋" w:hint="eastAsia"/>
          <w:sz w:val="28"/>
          <w:lang w:eastAsia="zh-CN"/>
        </w:rPr>
        <w:t>一、PE改性新材料项目概论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98"/>
      <w:r>
        <w:rPr>
          <w:rFonts w:ascii="仿宋" w:eastAsia="仿宋" w:hAnsi="仿宋" w:cs="仿宋" w:hint="eastAsia"/>
          <w:lang w:eastAsia="zh-CN"/>
        </w:rPr>
        <w:t>(一)、PE改性新材料项目概况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改性新材料项目的起源追溯至对市场的深入洞察。市场的不断演变与变革为PE改性新材料项目提供了难得的机遇。当前市场存在的需求缺口和变革的大环境共同构成了PE改性新材料项目的背景。这个PE改性新材料项目旨在充分利用市场机遇，填补行业中尚未满足的需求，为客户提供全新的解决方案。市场的变革和需求的增长使得这个PE改性新材料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PE改性新材料项目名称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改性新材料项目正式命名为PE改性新材料。这个名称不仅仅是一个标识，更代表了PE改性新材料项目的核心理念和愿景。它蕴含着PE改性新材料项目所要解决问题的关键字，具有强烈的表达和辨识度，为PE改性新材料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1.3 PE改性新材料项目目标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改性新材料项目的核心目标是提供一种全新、高效的解决方案，满足客户日益增长的需求。PE改性新材料项目追求的不仅仅是满足市场需求，更是在市场中获得卓越的竞争优势。通过不断提升产品或服务的质量和创新水平，PE改性新材料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PE改性新材料项目范围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改性新材料项目全面涵盖了产品研发、制造、市场推广和售后服务，确保从产品设计到最终用户体验的全方位关注。这一全面的PE改性新材料项目范围是为了确保PE改性新材料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PE改性新材料项目时间表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PE改性新材料项目计划在未来18个月内完成，包括研发、测试、市场试点和正式推出等不同阶段。这个时间表的合理设计是为了确保PE改性新材料项目各个阶段的顺利推进，以便按时交付高质量的成果。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PE改性新材料项目预算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PE改性新材料项目总预算估算为XX百万美元，主要分配在研发、市场推广、人员培训和运营等方面。这一充足的预算为PE改性新材料项目提供了充足的资源，确保PE改性新材料项目在各个方面都能取得优异的表现。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PE改性新材料项目风险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改性新材料项目可能面临的风险包括市场接受度低、技术难题、竞争激烈等。PE改性新材料项目团队已经制定了相应的风险应对计划，通过前瞻性的风险管理，确保PE改性新材料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PE改性新材料项目团队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PE改性新材料项目汇聚了一支经验丰富、多领域专业素养的核心团队，确保PE改性新材料项目在各个方面都能拥有高水平的执行力。团队的协同作战是PE改性新材料项目成功的关键因素之一。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PE改性新材料项目背景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PE改性新材料项目的背景根植于市场对更高效、创新产品的渴望，同时也受到科技发展对行业格局的深刻改变的影响。这为PE改性新材料项目提供了广阔的发展空间和市场需求。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PE改性新材料项目现状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截至目前，PE改性新材料项目已完成市场调研和技术验证，取得了初步的成功。这为PE改性新材料项目在未来的发展奠定了坚实的基础，为更远大的目标打下了坚实的基石。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228"/>
      <w:r>
        <w:rPr>
          <w:rFonts w:ascii="仿宋" w:eastAsia="仿宋" w:hAnsi="仿宋" w:cs="仿宋" w:hint="eastAsia"/>
          <w:sz w:val="28"/>
          <w:lang w:eastAsia="zh-CN"/>
        </w:rPr>
        <w:t>(二)、PE改性新材料项目目标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keyword》PE改性新材料项目首要业务目标是在市场中占据有利地位，实现产品/服务的成功推广和销售。通过不断提升产品质量、创新性，PE改性新材料项目追求成为行业中的领导者，赢得更多客户的青睐。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在科技迅速发展的时代，PE改性新材料项目着眼于技术创新。通过持续的研发和技术升级，PE改性新材料项目旨在推出更具创新性的产品或服务，以满足市场对新鲜、先进解决方案的需求。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为了建立可持续的客户关系，PE改性新材料项目设定了客户满意度目标。通过提供卓越的产品质量和优质的客户服务，PE改性新材料项目追求赢得客户的信任和忠诚度，确保他们的满意度达到行业领先水平。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PE改性新材料项目注重社会责任和可持续发展。通过实施环保、社会责任PE改性新材料项目，PE改性新材料项目致力于在经济发展的同时保护环境，促进社会公平，实现可持续经营。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PE改性新材料项目的团队是实现目标的核心驱动力。因此，PE改性新材料项目设定了团队发展目标，包括提升团队成员的专业技能、培养领导力，以及搭建协同高效的团队工作氛围。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4067"/>
      <w:r>
        <w:rPr>
          <w:rFonts w:ascii="仿宋" w:eastAsia="仿宋" w:hAnsi="仿宋" w:cs="仿宋" w:hint="eastAsia"/>
          <w:sz w:val="28"/>
          <w:lang w:eastAsia="zh-CN"/>
        </w:rPr>
        <w:t>(三)、PE改性新材料项目提出的理由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## 2. PE改性新材料项目提出的理由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改性新材料项目的提出源于对市场机遇的深刻洞察。当前市场中存在的需求缺口和行业发展趋势表明，有巨大的商业机会等待被开发。通过准确捕捉市场机遇，PE改性新材料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改性新材料项目的理念基于对技术创新的信仰。通过持续的研发和技术投入，PE改性新材料项目有望推出更具创新性的产品或服务。在科技飞速发展的当下，PE改性新材料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改性新材料项目的提出是为了增强企业的行业竞争力。通过提升产品或服务的质量和独特性，PE改性新材料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改性新材料项目响应了消费者需求的变化。随着社会和科技的不断发展，消费者对产品和服务的需求也在发生变化。通过深入了解并及时回应消费者的新需求，PE改性新材料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PE改性新材料项目的提出是企业战略发展规划的一部分。在面对日益激烈的市场竞争和不断变化的商业环境中，PE改性新材料项目作为企业战略的一环，旨在为企业开辟新的增长领域，巩固企业在行业中的地位。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2.6 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改性新材料项目的提出不仅仅是基于商业考量，还注重社会责任。通过推出环保、社会责任等方面的PE改性新材料项目，PE改性新材料企业可以在社会中树立积极形象，为社会做出积极贡献，实现经济效益和社会效益的双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2.7 利益相关者期望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PE改性新材料项目的提出反映了对利益相关者期望的关注。包括客户、员工、投资者等利益相关者在企业发展中都有着各自的期望，PE改性新材料项目力求在满足这些期望的同时，取得更大的共赢。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3146"/>
      <w:r>
        <w:rPr>
          <w:rFonts w:ascii="仿宋" w:eastAsia="仿宋" w:hAnsi="仿宋" w:cs="仿宋" w:hint="eastAsia"/>
          <w:sz w:val="28"/>
          <w:lang w:eastAsia="zh-CN"/>
        </w:rPr>
        <w:t>(四)、PE改性新材料项目意义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在实施PE改性新材料项目的过程中，我们不仅仅是在追逐商业成功，更是为企业和社会的多个层面创造了深远的意义。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改性新材料项目的首要意义在于提升企业的市场竞争力。通过持续的创新和对产品质量的高标准要求，PE改性新材料项目将使企业在市场中脱颖而出。这不仅为企业带来了更多的商业机会，也将吸引更多的客户和投资者，为企业打造可持续增长的基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PE改性新材料项目的推进将促使行业技术水平的提升。通过引入先进技术和创新性解决方案，PE改性新材料项目有望在行业中树立标杆，推动整个行业走向更高水平。这对于行业的可持续发展和创新力的提升都具有积极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社会层面，PE改性新材料项目不仅创造了大量就业机会，提高了就业水平，还注重社会责任和环保。通过参与社会公益事业和推动环保PE改性新材料项目，PE改性新材料项目为社会贡献了一份力量，体现了企业对社会的积极回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综合而言，PE改性新材料项目意义重大，不仅推动了企业的发展，也为行业和社会的进步贡献了积极力量。这是一个全面而深刻的影响，将在未来产生可持续的正面效应。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0896"/>
      <w:r>
        <w:rPr>
          <w:rFonts w:ascii="仿宋" w:eastAsia="仿宋" w:hAnsi="仿宋" w:cs="仿宋" w:hint="eastAsia"/>
          <w:sz w:val="28"/>
          <w:lang w:eastAsia="zh-CN"/>
        </w:rPr>
        <w:t>(五)、PE改性新材料项目背景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在当今迅猛发展的商业环境中，PE改性新材料项目的动因根植于对多方面因素的审慎考量。这个PE改性新材料项目的提出并非孤立的决策，而是对企业所处背景深入思考的产物。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的不断演变是PE改性新材料项目背后的首要原因。科技的迅速发展和全球市场的快速变化使得企业必须灵活应对。PE改性新材料项目应运而生，旨在通过创新性的解决方案迎合市场的多变需求，赢得竞争中的先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竞争的激烈程度也是PE改性新材料项目背景中不可忽视的一环。企业需要在激烈竞争中脱颖而出，为此，PE改性新材料项目致力于打破常规，提供独特的价值主张，以吸引客户并确保市场份额的增长。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技术的迅速发展为企业带来了机遇与挑战。作为PE改性新材料项目启动的背景之一，对新兴技术的应用将有助于提升企业的技术水平，使其在不断演进的商业环境中保持竞争优势。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此外，社会对企业责任的期望也在逐渐升高。PE改性新材料项目充分融入了社会责任的理念，通过可持续经营和社会公益PE改性新材料项目，企图为社会贡献一份力量，在商业成功的同时关注社会价值。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4048"/>
      <w:r>
        <w:rPr>
          <w:rFonts w:ascii="仿宋" w:eastAsia="仿宋" w:hAnsi="仿宋" w:cs="仿宋" w:hint="eastAsia"/>
          <w:sz w:val="28"/>
          <w:lang w:eastAsia="zh-CN"/>
        </w:rPr>
        <w:t>二、PE改性新材料项目文档管理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3849"/>
      <w:r>
        <w:rPr>
          <w:rFonts w:ascii="仿宋" w:eastAsia="仿宋" w:hAnsi="仿宋" w:cs="仿宋" w:hint="eastAsia"/>
          <w:lang w:eastAsia="zh-CN"/>
        </w:rPr>
        <w:t>(一)、文档编制与审查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PE改性新材料项目高度重视文档的质量和准确性，以支持PE改性新材料项目的各项活动和决策。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 文档编制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改性新材料项目文档的编制始于PE改性新材料项目计划的初期，我们制定了详细的文档编制计划，明确了每个文档的内容、格式和编写责任人。在PE改性新材料项目启动阶段，我们首先编制了PE改性新材料项目章程，明确定义了PE改性新材料项目的目标、范围、风险等关键要素。随后，PE改性新材料项目团队根据计划陆续编制了需求文档、设计文档、测试文档等各类文档，确保PE改性新材料项目的每个阶段都有清晰的文档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编制过程中，我们注重文档的一致性和规范性。通过建立统一的文档模板和规范，我们确保了不同文档之间的协调一致，提高了文档的可读性和可维护性。同时，编制过程中进行多轮的内部审查，保证了文档的质量和准确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 文档审查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审查是PE改性新材料项目管理中的重要环节，旨在确保PE改性新材料项目文档符合质量标准和PE改性新材料项目需求。在PE改性新材料项目团队内部，我们实施了多层次的文档审查机制。首先，由文档编制者进行自审，确保文档的完整性和逻辑性。随后，进行同行审查，由团队其他成员进行评审，提出修改建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除了内部审查，我们还进行了外部审查，邀请PE改性新材料项目相关利益方和专业领域的专家对文档进行独立审查。这有助于获取更全面、客观的反馈，确保PE改性新材料项目文档不仅符合内部标准，也满足外部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PE改性新材料项目在文档编制与审查方面建立了严格的管理机制，通过规范的流程和多维度的审查，确保PE改性新材料项目文档的质量、准确性和可靠性，为PE改性新材料项目的顺利推进提供了有力支持。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30433"/>
      <w:r>
        <w:rPr>
          <w:rFonts w:ascii="仿宋" w:eastAsia="仿宋" w:hAnsi="仿宋" w:cs="仿宋" w:hint="eastAsia"/>
          <w:sz w:val="28"/>
          <w:lang w:eastAsia="zh-CN"/>
        </w:rPr>
        <w:t>(二)、文档发布与分发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在PE改性新材料项目中，我们致力于优化文档发布与分发过程，以确保信息的高效传递和团队间协作的顺畅进行。以下是我们采取的关键优化策略：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定期更新发布计划： 我们制定了定期的文档发布计划，明确了每个阶段需要发布的文档类型和内容。这有助于预先规划，保证了信息的有序传递。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多渠道发布： 我们通过多渠道发布文档，包括电子邮件、PE改性新材料项目管理平台、内部网站等，以满足不同团队成员的偏好和需求。多渠道发布确保了信息的全面覆盖。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  <w:lang w:eastAsia="zh-CN"/>
        </w:rPr>
        <w:t xml:space="preserve"> 智能文档索引系统：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我们引入了智能文档索引系统，通过先进的分类和标签技术，使文档易于查找和管理。成员可以根据需要快速定位所需信息，提高了工作效率。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强化权限管理： 我们采用了精细的权限控制，确保只有授权人员可以访问敏感信息。这种安全措施保护了PE改性新材料项目文档的机密性，防止了未经授权的信息泄露。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持续改进机制： 我们设立了定期的文档发布评估机制，收集用户反馈和建议。通过不断优化发布与分发策略，我们确保了整个文档管理流程的持续改进。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30593"/>
      <w:r>
        <w:rPr>
          <w:rFonts w:ascii="仿宋" w:eastAsia="仿宋" w:hAnsi="仿宋" w:cs="仿宋" w:hint="eastAsia"/>
          <w:sz w:val="28"/>
          <w:lang w:eastAsia="zh-CN"/>
        </w:rPr>
        <w:t>(三)、文档存档与归档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存档与归档是PE改性新材料项目生命周期中一个至关重要的环节，直接关系到PE改性新材料项目信息的长期保存和历史记录的完整性。在PE改性新材料项目中，我们实施了一系列有效的文档存档与归档管理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存档目标明确： 我们明确定义了文档存档的目标，包括但不限于法规合规要求、未来审计需求以及知识管理的需要。这确保了存档的目的明确、合理。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存档周期规划： 针对不同类型的文档，我们设立了合理的存档周期，根据文档的重要性和保留价值制定了详细的规划。这有助于避免信息过时和冗余。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 存档标准制定： 我们建立了文档存档的标准，明确了归档文件的格式、命名规范和目录结构。标准化的存档过程有助于提高文件检索的效率。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智能存档系统应用： 引入了智能存档系统，采用先进的文档识别技术和元数据管理。这提高了存档效率，确保了文档的准确存储和检索。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合规与安全保障： 我们确保文档存档过程符合相关法规合规要求，特别关注信息安全和隐私保护。文档的存档和归档过程经过多层次的权限验证，确保了信息的机密性和完整性。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定期存档检查： 我们制定了定期的文档存档检查机制，以确保存档文件的完整性和一致性。对存档文件进行定期审查，发现并纠正潜在问题。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21270"/>
      <w:r>
        <w:rPr>
          <w:rFonts w:ascii="仿宋" w:eastAsia="仿宋" w:hAnsi="仿宋" w:cs="仿宋" w:hint="eastAsia"/>
          <w:sz w:val="28"/>
          <w:lang w:eastAsia="zh-CN"/>
        </w:rPr>
        <w:t>三、市场分析、调研</w:t>
      </w:r>
      <w:bookmarkEnd w:id="1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3" w:name="_Toc22055"/>
      <w:r>
        <w:rPr>
          <w:rFonts w:ascii="仿宋" w:eastAsia="仿宋" w:hAnsi="仿宋" w:cs="仿宋" w:hint="eastAsia"/>
          <w:lang w:eastAsia="zh-CN"/>
        </w:rPr>
        <w:t>(一)、PE改性新材料行业分析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改性新材料行业一直以来都是市场的关注焦点。行业内的发展趋势、竞争态势以及潜在机会都对PE改性新材料项目的推进产生深远的影响。通过深入研究行业的整体概貌，我们将更好地理解行业的核心特征，为PE改性新材料项目的定位提供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4.1.2 技术趋势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PE改性新材料行业，技术一直是推动创新和发展的关键因素。我们将对当前技术趋势进行详尽分析，包括但不限于人工智能、大数据应用、先进制造技术等。这有助于PE改性新材料项目更好地把握行业的技术脉搏，为技术应用和创新提供有针对性的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4.1.3 市场竞争格局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行业内的竞争格局是PE改性新材料项目成功的基础。我们将对主要竞争对手进行深入研究，包括其市场份额、产品特点、市场定位等。通过全面了解竞争对手的优势和劣势，PE改性新材料项目可以更好地制定市场推广策略，寻找差异化竞争优势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16632"/>
      <w:r>
        <w:rPr>
          <w:rFonts w:ascii="仿宋" w:eastAsia="仿宋" w:hAnsi="仿宋" w:cs="仿宋" w:hint="eastAsia"/>
          <w:sz w:val="28"/>
          <w:lang w:eastAsia="zh-CN"/>
        </w:rPr>
        <w:t>(二)、PE改性新材料市场分析预测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4.2.1 市场规模与增长趋势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对市场规模的深入调研，我们将预测PE改性新材料市场未来的增长趋势。这包括市场的整体规模、各细分领域的发展趋势等。PE改性新材料项目可以根据市场的扩张速度和潜在机会，制定更符合市场需求的发展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4.2.2 消费者需求分析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消费者的需求是市场分析的核心。我们将通过调查研究，深入挖掘目标消费者的需求特点、购买习惯以及对产品和服务的期望。这有助于PE改性新材料项目更好地定位目标市场，提供更符合消费者期待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4.2.3 市场风险评估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风险是PE改性新材料项目实施过程中需要充分考虑的因素。我们将对市场风险进行全面评估，包括但不限于政策法规风险、市场竞争风险、技术变革风险等。通过对潜在风险的深入分析，PE改性新材料项目可以制定相应的风险缓解策略，降低不确定性对PE改性新材料项目的影响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17448"/>
      <w:r>
        <w:rPr>
          <w:rFonts w:ascii="仿宋" w:eastAsia="仿宋" w:hAnsi="仿宋" w:cs="仿宋" w:hint="eastAsia"/>
          <w:sz w:val="28"/>
          <w:lang w:eastAsia="zh-CN"/>
        </w:rPr>
        <w:t>四、PE改性新材料项目建设单位说明</w:t>
      </w:r>
      <w:bookmarkEnd w:id="1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6" w:name="_Toc20638"/>
      <w:r>
        <w:rPr>
          <w:rFonts w:ascii="仿宋" w:eastAsia="仿宋" w:hAnsi="仿宋" w:cs="仿宋" w:hint="eastAsia"/>
          <w:lang w:eastAsia="zh-CN"/>
        </w:rPr>
        <w:t>(一)、PE改性新材料项目承办单位基本情况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公司名称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公司名称：某某公司有限公司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注册地址：XX省XX市XX区XX街XX号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注册资本：XXX万元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成立日期：20XX年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公司性质：民营/国有/合资公司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公司简介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某某公司有限公司是一家领先的企业，专注于[公司主要业务领域]。公司成立于20XX年，凭借多年来在[行业领域]的卓越表现，已经成为该行业的领先者之一。公司以创新、质量和可持续性为核心价值观，致力于满足客户的需求并推动行业的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1627"/>
      <w:r>
        <w:rPr>
          <w:rFonts w:ascii="仿宋" w:eastAsia="仿宋" w:hAnsi="仿宋" w:cs="仿宋" w:hint="eastAsia"/>
          <w:sz w:val="28"/>
          <w:lang w:eastAsia="zh-CN"/>
        </w:rPr>
        <w:t>(二)、公司经济效益分析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3.1 收入与利润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作为PE改性新材料项目承办单位的XXXX，我们着眼于实现可持续的经济效益。通过技术创新和解决方案的提供，公司预计在PE改性新材料项目执行期间将获得可观的收入增长。这一收入来源主要包括PE改性新材料项目交付、技术服务和解决方案的销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同时，我们注重成本控制和效率提升，以确保PE改性新材料项目的可持续盈利。透过精细的管理和资源优化，公司期望实现PE改性新材料项目利润最大化。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3.2 投资回报率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将对PE改性新材料项目实施进行全面的投资评估，包括PE改性新材料项目启动阶段的资金投入和后续运营成本。通过对PE改性新材料项目的全生命周期进行经济分析，公司将确保投资回报率（ROI）能够满足预期目标，保障投资的合理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3.3 现金流分析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公司在PE改性新材料项目实施过程中具备足够的资金流动性，公司将进行详尽的现金流分析。这包括资金需求的合理预测、PE改性新材料项目周期内的资金峰谷分析以及灵活的财务管理策略，以应对各种潜在的经济变动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8" w:name="_Toc15414"/>
      <w:r>
        <w:rPr>
          <w:rFonts w:ascii="仿宋" w:eastAsia="仿宋" w:hAnsi="仿宋" w:cs="仿宋" w:hint="eastAsia"/>
          <w:sz w:val="28"/>
          <w:lang w:eastAsia="zh-CN"/>
        </w:rPr>
        <w:t>五、PE改性新材料项目可持续发展</w:t>
      </w:r>
      <w:bookmarkEnd w:id="1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9" w:name="_Toc7199"/>
      <w:r>
        <w:rPr>
          <w:rFonts w:ascii="仿宋" w:eastAsia="仿宋" w:hAnsi="仿宋" w:cs="仿宋" w:hint="eastAsia"/>
          <w:lang w:eastAsia="zh-CN"/>
        </w:rPr>
        <w:t>(一)、可持续战略与实践</w:t>
      </w:r>
      <w:bookmarkEnd w:id="1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制定可持续发展目标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https://d.book118.com/945001011201011042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PE改性新材料项目计划设计方案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PE改性新材料项目计划设计方案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PE改性新材料项目计划设计方案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PE改性新材料项目计划设计方案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PE改性新材料项目计划设计方案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PE改性新材料项目计划设计方案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PE改性新材料项目计划设计方案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PE改性新材料项目计划设计方案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PE改性新材料项目计划设计方案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PE改性新材料项目计划设计方案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PE改性新材料项目计划设计方案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PE改性新材料项目计划设计方案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PE改性新材料项目计划设计方案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PE改性新材料项目计划设计方案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PE改性新材料项目计划设计方案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PE改性新材料项目计划设计方案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PE改性新材料项目计划设计方案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625721E"/>
    <w:rsid w:val="7625721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945001011201011042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2024-01-13T04:59:00Z</dcterms:created>
  <dcterms:modified xsi:type="dcterms:W3CDTF">2024-01-13T04:59:55Z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0E757761C9E644A7A5C70501B35DB4C2_11</vt:lpwstr>
  </property>
  <property fmtid="{D5CDD505-2E9C-101B-9397-08002B2CF9AE}" pid="3" name="KSOProductBuildVer">
    <vt:lpwstr>2052-12.1.0.16120</vt:lpwstr>
  </property>
</Properties>
</file>