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8" w:history="1">
        <w:r>
          <w:rPr>
            <w:rFonts w:ascii="仿宋" w:eastAsia="仿宋" w:hAnsi="仿宋" w:cs="仿宋" w:hint="eastAsia"/>
            <w:lang w:eastAsia="zh-CN"/>
          </w:rPr>
          <w:t>概论</w:t>
        </w:r>
        <w:r>
          <w:tab/>
        </w:r>
        <w:r>
          <w:fldChar w:fldCharType="begin"/>
        </w:r>
        <w:r>
          <w:instrText xml:space="preserve"> PAGEREF _Toc1408 \h </w:instrText>
        </w:r>
        <w:r>
          <w:fldChar w:fldCharType="separate"/>
        </w:r>
        <w:r>
          <w:t>3</w:t>
        </w:r>
        <w:r>
          <w:fldChar w:fldCharType="end"/>
        </w:r>
      </w:hyperlink>
    </w:p>
    <w:p>
      <w:pPr>
        <w:pStyle w:val="TOC1"/>
        <w:tabs>
          <w:tab w:val="right" w:leader="dot" w:pos="8306"/>
        </w:tabs>
      </w:pPr>
      <w:hyperlink w:anchor="_Toc30854" w:history="1">
        <w:r>
          <w:rPr>
            <w:rFonts w:ascii="仿宋" w:eastAsia="仿宋" w:hAnsi="仿宋" w:cs="仿宋" w:hint="eastAsia"/>
            <w:lang w:eastAsia="zh-CN"/>
          </w:rPr>
          <w:t>一、电热圈项目土建工程</w:t>
        </w:r>
        <w:r>
          <w:tab/>
        </w:r>
        <w:r>
          <w:fldChar w:fldCharType="begin"/>
        </w:r>
        <w:r>
          <w:instrText xml:space="preserve"> PAGEREF _Toc30854 \h </w:instrText>
        </w:r>
        <w:r>
          <w:fldChar w:fldCharType="separate"/>
        </w:r>
        <w:r>
          <w:t>3</w:t>
        </w:r>
        <w:r>
          <w:fldChar w:fldCharType="end"/>
        </w:r>
      </w:hyperlink>
    </w:p>
    <w:p>
      <w:pPr>
        <w:pStyle w:val="TOC2"/>
        <w:tabs>
          <w:tab w:val="right" w:leader="dot" w:pos="8306"/>
        </w:tabs>
      </w:pPr>
      <w:hyperlink w:anchor="_Toc7432" w:history="1">
        <w:r>
          <w:rPr>
            <w:rFonts w:ascii="仿宋" w:eastAsia="仿宋" w:hAnsi="仿宋" w:cs="仿宋" w:hint="eastAsia"/>
            <w:lang w:eastAsia="zh-CN"/>
          </w:rPr>
          <w:t>(一)、建筑工程设计原则</w:t>
        </w:r>
        <w:r>
          <w:tab/>
        </w:r>
        <w:r>
          <w:fldChar w:fldCharType="begin"/>
        </w:r>
        <w:r>
          <w:instrText xml:space="preserve"> PAGEREF _Toc7432 \h </w:instrText>
        </w:r>
        <w:r>
          <w:fldChar w:fldCharType="separate"/>
        </w:r>
        <w:r>
          <w:t>3</w:t>
        </w:r>
        <w:r>
          <w:fldChar w:fldCharType="end"/>
        </w:r>
      </w:hyperlink>
    </w:p>
    <w:p>
      <w:pPr>
        <w:pStyle w:val="TOC2"/>
        <w:tabs>
          <w:tab w:val="right" w:leader="dot" w:pos="8306"/>
        </w:tabs>
      </w:pPr>
      <w:hyperlink w:anchor="_Toc5750" w:history="1">
        <w:r>
          <w:rPr>
            <w:rFonts w:ascii="仿宋" w:eastAsia="仿宋" w:hAnsi="仿宋" w:cs="仿宋" w:hint="eastAsia"/>
            <w:lang w:eastAsia="zh-CN"/>
          </w:rPr>
          <w:t>(二)、土建工程设计年限及安全等级</w:t>
        </w:r>
        <w:r>
          <w:tab/>
        </w:r>
        <w:r>
          <w:fldChar w:fldCharType="begin"/>
        </w:r>
        <w:r>
          <w:instrText xml:space="preserve"> PAGEREF _Toc5750 \h </w:instrText>
        </w:r>
        <w:r>
          <w:fldChar w:fldCharType="separate"/>
        </w:r>
        <w:r>
          <w:t>4</w:t>
        </w:r>
        <w:r>
          <w:fldChar w:fldCharType="end"/>
        </w:r>
      </w:hyperlink>
    </w:p>
    <w:p>
      <w:pPr>
        <w:pStyle w:val="TOC2"/>
        <w:tabs>
          <w:tab w:val="right" w:leader="dot" w:pos="8306"/>
        </w:tabs>
      </w:pPr>
      <w:hyperlink w:anchor="_Toc5697" w:history="1">
        <w:r>
          <w:rPr>
            <w:rFonts w:ascii="仿宋" w:eastAsia="仿宋" w:hAnsi="仿宋" w:cs="仿宋" w:hint="eastAsia"/>
            <w:lang w:eastAsia="zh-CN"/>
          </w:rPr>
          <w:t>(三)、建筑工程设计总体要求</w:t>
        </w:r>
        <w:r>
          <w:tab/>
        </w:r>
        <w:r>
          <w:fldChar w:fldCharType="begin"/>
        </w:r>
        <w:r>
          <w:instrText xml:space="preserve"> PAGEREF _Toc5697 \h </w:instrText>
        </w:r>
        <w:r>
          <w:fldChar w:fldCharType="separate"/>
        </w:r>
        <w:r>
          <w:t>5</w:t>
        </w:r>
        <w:r>
          <w:fldChar w:fldCharType="end"/>
        </w:r>
      </w:hyperlink>
    </w:p>
    <w:p>
      <w:pPr>
        <w:pStyle w:val="TOC2"/>
        <w:tabs>
          <w:tab w:val="right" w:leader="dot" w:pos="8306"/>
        </w:tabs>
      </w:pPr>
      <w:hyperlink w:anchor="_Toc12238" w:history="1">
        <w:r>
          <w:rPr>
            <w:rFonts w:ascii="仿宋" w:eastAsia="仿宋" w:hAnsi="仿宋" w:cs="仿宋" w:hint="eastAsia"/>
            <w:lang w:eastAsia="zh-CN"/>
          </w:rPr>
          <w:t>(四)、土建工程建设指标</w:t>
        </w:r>
        <w:r>
          <w:tab/>
        </w:r>
        <w:r>
          <w:fldChar w:fldCharType="begin"/>
        </w:r>
        <w:r>
          <w:instrText xml:space="preserve"> PAGEREF _Toc12238 \h </w:instrText>
        </w:r>
        <w:r>
          <w:fldChar w:fldCharType="separate"/>
        </w:r>
        <w:r>
          <w:t>6</w:t>
        </w:r>
        <w:r>
          <w:fldChar w:fldCharType="end"/>
        </w:r>
      </w:hyperlink>
    </w:p>
    <w:p>
      <w:pPr>
        <w:pStyle w:val="TOC1"/>
        <w:tabs>
          <w:tab w:val="right" w:leader="dot" w:pos="8306"/>
        </w:tabs>
      </w:pPr>
      <w:hyperlink w:anchor="_Toc16584" w:history="1">
        <w:r>
          <w:rPr>
            <w:rFonts w:ascii="仿宋" w:eastAsia="仿宋" w:hAnsi="仿宋" w:cs="仿宋" w:hint="eastAsia"/>
            <w:lang w:eastAsia="zh-CN"/>
          </w:rPr>
          <w:t>二、电热圈项目选址可行性分析</w:t>
        </w:r>
        <w:r>
          <w:tab/>
        </w:r>
        <w:r>
          <w:fldChar w:fldCharType="begin"/>
        </w:r>
        <w:r>
          <w:instrText xml:space="preserve"> PAGEREF _Toc16584 \h </w:instrText>
        </w:r>
        <w:r>
          <w:fldChar w:fldCharType="separate"/>
        </w:r>
        <w:r>
          <w:t>6</w:t>
        </w:r>
        <w:r>
          <w:fldChar w:fldCharType="end"/>
        </w:r>
      </w:hyperlink>
    </w:p>
    <w:p>
      <w:pPr>
        <w:pStyle w:val="TOC2"/>
        <w:tabs>
          <w:tab w:val="right" w:leader="dot" w:pos="8306"/>
        </w:tabs>
      </w:pPr>
      <w:hyperlink w:anchor="_Toc15268" w:history="1">
        <w:r>
          <w:rPr>
            <w:rFonts w:ascii="仿宋" w:eastAsia="仿宋" w:hAnsi="仿宋" w:cs="仿宋" w:hint="eastAsia"/>
            <w:lang w:eastAsia="zh-CN"/>
          </w:rPr>
          <w:t>(一)、电热圈项目选址</w:t>
        </w:r>
        <w:r>
          <w:tab/>
        </w:r>
        <w:r>
          <w:fldChar w:fldCharType="begin"/>
        </w:r>
        <w:r>
          <w:instrText xml:space="preserve"> PAGEREF _Toc15268 \h </w:instrText>
        </w:r>
        <w:r>
          <w:fldChar w:fldCharType="separate"/>
        </w:r>
        <w:r>
          <w:t>6</w:t>
        </w:r>
        <w:r>
          <w:fldChar w:fldCharType="end"/>
        </w:r>
      </w:hyperlink>
    </w:p>
    <w:p>
      <w:pPr>
        <w:pStyle w:val="TOC2"/>
        <w:tabs>
          <w:tab w:val="right" w:leader="dot" w:pos="8306"/>
        </w:tabs>
      </w:pPr>
      <w:hyperlink w:anchor="_Toc11682" w:history="1">
        <w:r>
          <w:rPr>
            <w:rFonts w:ascii="仿宋" w:eastAsia="仿宋" w:hAnsi="仿宋" w:cs="仿宋" w:hint="eastAsia"/>
            <w:lang w:eastAsia="zh-CN"/>
          </w:rPr>
          <w:t>(二)、用地控制指标</w:t>
        </w:r>
        <w:r>
          <w:tab/>
        </w:r>
        <w:r>
          <w:fldChar w:fldCharType="begin"/>
        </w:r>
        <w:r>
          <w:instrText xml:space="preserve"> PAGEREF _Toc11682 \h </w:instrText>
        </w:r>
        <w:r>
          <w:fldChar w:fldCharType="separate"/>
        </w:r>
        <w:r>
          <w:t>6</w:t>
        </w:r>
        <w:r>
          <w:fldChar w:fldCharType="end"/>
        </w:r>
      </w:hyperlink>
    </w:p>
    <w:p>
      <w:pPr>
        <w:pStyle w:val="TOC2"/>
        <w:tabs>
          <w:tab w:val="right" w:leader="dot" w:pos="8306"/>
        </w:tabs>
      </w:pPr>
      <w:hyperlink w:anchor="_Toc11302" w:history="1">
        <w:r>
          <w:rPr>
            <w:rFonts w:ascii="仿宋" w:eastAsia="仿宋" w:hAnsi="仿宋" w:cs="仿宋" w:hint="eastAsia"/>
            <w:lang w:eastAsia="zh-CN"/>
          </w:rPr>
          <w:t>(三)、节约用地措施</w:t>
        </w:r>
        <w:r>
          <w:tab/>
        </w:r>
        <w:r>
          <w:fldChar w:fldCharType="begin"/>
        </w:r>
        <w:r>
          <w:instrText xml:space="preserve"> PAGEREF _Toc11302 \h </w:instrText>
        </w:r>
        <w:r>
          <w:fldChar w:fldCharType="separate"/>
        </w:r>
        <w:r>
          <w:t>8</w:t>
        </w:r>
        <w:r>
          <w:fldChar w:fldCharType="end"/>
        </w:r>
      </w:hyperlink>
    </w:p>
    <w:p>
      <w:pPr>
        <w:pStyle w:val="TOC2"/>
        <w:tabs>
          <w:tab w:val="right" w:leader="dot" w:pos="8306"/>
        </w:tabs>
      </w:pPr>
      <w:hyperlink w:anchor="_Toc32405" w:history="1">
        <w:r>
          <w:rPr>
            <w:rFonts w:ascii="仿宋" w:eastAsia="仿宋" w:hAnsi="仿宋" w:cs="仿宋" w:hint="eastAsia"/>
            <w:lang w:eastAsia="zh-CN"/>
          </w:rPr>
          <w:t>(四)、总图布置方案</w:t>
        </w:r>
        <w:r>
          <w:tab/>
        </w:r>
        <w:r>
          <w:fldChar w:fldCharType="begin"/>
        </w:r>
        <w:r>
          <w:instrText xml:space="preserve"> PAGEREF _Toc32405 \h </w:instrText>
        </w:r>
        <w:r>
          <w:fldChar w:fldCharType="separate"/>
        </w:r>
        <w:r>
          <w:t>9</w:t>
        </w:r>
        <w:r>
          <w:fldChar w:fldCharType="end"/>
        </w:r>
      </w:hyperlink>
    </w:p>
    <w:p>
      <w:pPr>
        <w:pStyle w:val="TOC2"/>
        <w:tabs>
          <w:tab w:val="right" w:leader="dot" w:pos="8306"/>
        </w:tabs>
      </w:pPr>
      <w:hyperlink w:anchor="_Toc31492" w:history="1">
        <w:r>
          <w:rPr>
            <w:rFonts w:ascii="仿宋" w:eastAsia="仿宋" w:hAnsi="仿宋" w:cs="仿宋" w:hint="eastAsia"/>
            <w:lang w:eastAsia="zh-CN"/>
          </w:rPr>
          <w:t>(五)、选址综合评价</w:t>
        </w:r>
        <w:r>
          <w:tab/>
        </w:r>
        <w:r>
          <w:fldChar w:fldCharType="begin"/>
        </w:r>
        <w:r>
          <w:instrText xml:space="preserve"> PAGEREF _Toc31492 \h </w:instrText>
        </w:r>
        <w:r>
          <w:fldChar w:fldCharType="separate"/>
        </w:r>
        <w:r>
          <w:t>10</w:t>
        </w:r>
        <w:r>
          <w:fldChar w:fldCharType="end"/>
        </w:r>
      </w:hyperlink>
    </w:p>
    <w:p>
      <w:pPr>
        <w:pStyle w:val="TOC1"/>
        <w:tabs>
          <w:tab w:val="right" w:leader="dot" w:pos="8306"/>
        </w:tabs>
      </w:pPr>
      <w:hyperlink w:anchor="_Toc20849" w:history="1">
        <w:r>
          <w:rPr>
            <w:rFonts w:ascii="仿宋" w:eastAsia="仿宋" w:hAnsi="仿宋" w:cs="仿宋" w:hint="eastAsia"/>
            <w:lang w:eastAsia="zh-CN"/>
          </w:rPr>
          <w:t>三、电热圈项目危机管理</w:t>
        </w:r>
        <w:r>
          <w:tab/>
        </w:r>
        <w:r>
          <w:fldChar w:fldCharType="begin"/>
        </w:r>
        <w:r>
          <w:instrText xml:space="preserve"> PAGEREF _Toc20849 \h </w:instrText>
        </w:r>
        <w:r>
          <w:fldChar w:fldCharType="separate"/>
        </w:r>
        <w:r>
          <w:t>11</w:t>
        </w:r>
        <w:r>
          <w:fldChar w:fldCharType="end"/>
        </w:r>
      </w:hyperlink>
    </w:p>
    <w:p>
      <w:pPr>
        <w:pStyle w:val="TOC2"/>
        <w:tabs>
          <w:tab w:val="right" w:leader="dot" w:pos="8306"/>
        </w:tabs>
      </w:pPr>
      <w:hyperlink w:anchor="_Toc13870" w:history="1">
        <w:r>
          <w:rPr>
            <w:rFonts w:ascii="仿宋" w:eastAsia="仿宋" w:hAnsi="仿宋" w:cs="仿宋" w:hint="eastAsia"/>
            <w:lang w:eastAsia="zh-CN"/>
          </w:rPr>
          <w:t>(一)、危机预警与识别</w:t>
        </w:r>
        <w:r>
          <w:tab/>
        </w:r>
        <w:r>
          <w:fldChar w:fldCharType="begin"/>
        </w:r>
        <w:r>
          <w:instrText xml:space="preserve"> PAGEREF _Toc13870 \h </w:instrText>
        </w:r>
        <w:r>
          <w:fldChar w:fldCharType="separate"/>
        </w:r>
        <w:r>
          <w:t>11</w:t>
        </w:r>
        <w:r>
          <w:fldChar w:fldCharType="end"/>
        </w:r>
      </w:hyperlink>
    </w:p>
    <w:p>
      <w:pPr>
        <w:pStyle w:val="TOC2"/>
        <w:tabs>
          <w:tab w:val="right" w:leader="dot" w:pos="8306"/>
        </w:tabs>
      </w:pPr>
      <w:hyperlink w:anchor="_Toc11864" w:history="1">
        <w:r>
          <w:rPr>
            <w:rFonts w:ascii="仿宋" w:eastAsia="仿宋" w:hAnsi="仿宋" w:cs="仿宋" w:hint="eastAsia"/>
            <w:lang w:eastAsia="zh-CN"/>
          </w:rPr>
          <w:t>(二)、危机应对与恢复</w:t>
        </w:r>
        <w:r>
          <w:tab/>
        </w:r>
        <w:r>
          <w:fldChar w:fldCharType="begin"/>
        </w:r>
        <w:r>
          <w:instrText xml:space="preserve"> PAGEREF _Toc11864 \h </w:instrText>
        </w:r>
        <w:r>
          <w:fldChar w:fldCharType="separate"/>
        </w:r>
        <w:r>
          <w:t>12</w:t>
        </w:r>
        <w:r>
          <w:fldChar w:fldCharType="end"/>
        </w:r>
      </w:hyperlink>
    </w:p>
    <w:p>
      <w:pPr>
        <w:pStyle w:val="TOC1"/>
        <w:tabs>
          <w:tab w:val="right" w:leader="dot" w:pos="8306"/>
        </w:tabs>
      </w:pPr>
      <w:hyperlink w:anchor="_Toc30568" w:history="1">
        <w:r>
          <w:rPr>
            <w:rFonts w:ascii="仿宋" w:eastAsia="仿宋" w:hAnsi="仿宋" w:cs="仿宋" w:hint="eastAsia"/>
            <w:lang w:eastAsia="zh-CN"/>
          </w:rPr>
          <w:t>四、电热圈项目可持续发展</w:t>
        </w:r>
        <w:r>
          <w:tab/>
        </w:r>
        <w:r>
          <w:fldChar w:fldCharType="begin"/>
        </w:r>
        <w:r>
          <w:instrText xml:space="preserve"> PAGEREF _Toc30568 \h </w:instrText>
        </w:r>
        <w:r>
          <w:fldChar w:fldCharType="separate"/>
        </w:r>
        <w:r>
          <w:t>14</w:t>
        </w:r>
        <w:r>
          <w:fldChar w:fldCharType="end"/>
        </w:r>
      </w:hyperlink>
    </w:p>
    <w:p>
      <w:pPr>
        <w:pStyle w:val="TOC2"/>
        <w:tabs>
          <w:tab w:val="right" w:leader="dot" w:pos="8306"/>
        </w:tabs>
      </w:pPr>
      <w:hyperlink w:anchor="_Toc22915" w:history="1">
        <w:r>
          <w:rPr>
            <w:rFonts w:ascii="仿宋" w:eastAsia="仿宋" w:hAnsi="仿宋" w:cs="仿宋" w:hint="eastAsia"/>
            <w:lang w:eastAsia="zh-CN"/>
          </w:rPr>
          <w:t>(一)、可持续战略与实践</w:t>
        </w:r>
        <w:r>
          <w:tab/>
        </w:r>
        <w:r>
          <w:fldChar w:fldCharType="begin"/>
        </w:r>
        <w:r>
          <w:instrText xml:space="preserve"> PAGEREF _Toc22915 \h </w:instrText>
        </w:r>
        <w:r>
          <w:fldChar w:fldCharType="separate"/>
        </w:r>
        <w:r>
          <w:t>14</w:t>
        </w:r>
        <w:r>
          <w:fldChar w:fldCharType="end"/>
        </w:r>
      </w:hyperlink>
    </w:p>
    <w:p>
      <w:pPr>
        <w:pStyle w:val="TOC2"/>
        <w:tabs>
          <w:tab w:val="right" w:leader="dot" w:pos="8306"/>
        </w:tabs>
      </w:pPr>
      <w:hyperlink w:anchor="_Toc17787" w:history="1">
        <w:r>
          <w:rPr>
            <w:rFonts w:ascii="仿宋" w:eastAsia="仿宋" w:hAnsi="仿宋" w:cs="仿宋" w:hint="eastAsia"/>
            <w:lang w:eastAsia="zh-CN"/>
          </w:rPr>
          <w:t>(二)、环保与社会责任</w:t>
        </w:r>
        <w:r>
          <w:tab/>
        </w:r>
        <w:r>
          <w:fldChar w:fldCharType="begin"/>
        </w:r>
        <w:r>
          <w:instrText xml:space="preserve"> PAGEREF _Toc17787 \h </w:instrText>
        </w:r>
        <w:r>
          <w:fldChar w:fldCharType="separate"/>
        </w:r>
        <w:r>
          <w:t>14</w:t>
        </w:r>
        <w:r>
          <w:fldChar w:fldCharType="end"/>
        </w:r>
      </w:hyperlink>
    </w:p>
    <w:p>
      <w:pPr>
        <w:pStyle w:val="TOC1"/>
        <w:tabs>
          <w:tab w:val="right" w:leader="dot" w:pos="8306"/>
        </w:tabs>
      </w:pPr>
      <w:hyperlink w:anchor="_Toc11304" w:history="1">
        <w:r>
          <w:rPr>
            <w:rFonts w:ascii="仿宋" w:eastAsia="仿宋" w:hAnsi="仿宋" w:cs="仿宋" w:hint="eastAsia"/>
            <w:lang w:eastAsia="zh-CN"/>
          </w:rPr>
          <w:t>五、产品规划分析</w:t>
        </w:r>
        <w:r>
          <w:tab/>
        </w:r>
        <w:r>
          <w:fldChar w:fldCharType="begin"/>
        </w:r>
        <w:r>
          <w:instrText xml:space="preserve"> PAGEREF _Toc11304 \h </w:instrText>
        </w:r>
        <w:r>
          <w:fldChar w:fldCharType="separate"/>
        </w:r>
        <w:r>
          <w:t>15</w:t>
        </w:r>
        <w:r>
          <w:fldChar w:fldCharType="end"/>
        </w:r>
      </w:hyperlink>
    </w:p>
    <w:p>
      <w:pPr>
        <w:pStyle w:val="TOC2"/>
        <w:tabs>
          <w:tab w:val="right" w:leader="dot" w:pos="8306"/>
        </w:tabs>
      </w:pPr>
      <w:hyperlink w:anchor="_Toc5143" w:history="1">
        <w:r>
          <w:rPr>
            <w:rFonts w:ascii="仿宋" w:eastAsia="仿宋" w:hAnsi="仿宋" w:cs="仿宋" w:hint="eastAsia"/>
            <w:lang w:eastAsia="zh-CN"/>
          </w:rPr>
          <w:t>(一)、产品规划</w:t>
        </w:r>
        <w:r>
          <w:tab/>
        </w:r>
        <w:r>
          <w:fldChar w:fldCharType="begin"/>
        </w:r>
        <w:r>
          <w:instrText xml:space="preserve"> PAGEREF _Toc5143 \h </w:instrText>
        </w:r>
        <w:r>
          <w:fldChar w:fldCharType="separate"/>
        </w:r>
        <w:r>
          <w:t>15</w:t>
        </w:r>
        <w:r>
          <w:fldChar w:fldCharType="end"/>
        </w:r>
      </w:hyperlink>
    </w:p>
    <w:p>
      <w:pPr>
        <w:pStyle w:val="TOC2"/>
        <w:tabs>
          <w:tab w:val="right" w:leader="dot" w:pos="8306"/>
        </w:tabs>
      </w:pPr>
      <w:hyperlink w:anchor="_Toc30039" w:history="1">
        <w:r>
          <w:rPr>
            <w:rFonts w:ascii="仿宋" w:eastAsia="仿宋" w:hAnsi="仿宋" w:cs="仿宋" w:hint="eastAsia"/>
            <w:lang w:eastAsia="zh-CN"/>
          </w:rPr>
          <w:t>(二)、建设规模</w:t>
        </w:r>
        <w:r>
          <w:tab/>
        </w:r>
        <w:r>
          <w:fldChar w:fldCharType="begin"/>
        </w:r>
        <w:r>
          <w:instrText xml:space="preserve"> PAGEREF _Toc30039 \h </w:instrText>
        </w:r>
        <w:r>
          <w:fldChar w:fldCharType="separate"/>
        </w:r>
        <w:r>
          <w:t>16</w:t>
        </w:r>
        <w:r>
          <w:fldChar w:fldCharType="end"/>
        </w:r>
      </w:hyperlink>
    </w:p>
    <w:p>
      <w:pPr>
        <w:pStyle w:val="TOC1"/>
        <w:tabs>
          <w:tab w:val="right" w:leader="dot" w:pos="8306"/>
        </w:tabs>
      </w:pPr>
      <w:hyperlink w:anchor="_Toc32673" w:history="1">
        <w:r>
          <w:rPr>
            <w:rFonts w:ascii="仿宋" w:eastAsia="仿宋" w:hAnsi="仿宋" w:cs="仿宋" w:hint="eastAsia"/>
            <w:lang w:eastAsia="zh-CN"/>
          </w:rPr>
          <w:t>六、电热圈项目建设单位说明</w:t>
        </w:r>
        <w:r>
          <w:tab/>
        </w:r>
        <w:r>
          <w:fldChar w:fldCharType="begin"/>
        </w:r>
        <w:r>
          <w:instrText xml:space="preserve"> PAGEREF _Toc32673 \h </w:instrText>
        </w:r>
        <w:r>
          <w:fldChar w:fldCharType="separate"/>
        </w:r>
        <w:r>
          <w:t>17</w:t>
        </w:r>
        <w:r>
          <w:fldChar w:fldCharType="end"/>
        </w:r>
      </w:hyperlink>
    </w:p>
    <w:p>
      <w:pPr>
        <w:pStyle w:val="TOC2"/>
        <w:tabs>
          <w:tab w:val="right" w:leader="dot" w:pos="8306"/>
        </w:tabs>
      </w:pPr>
      <w:hyperlink w:anchor="_Toc11026" w:history="1">
        <w:r>
          <w:rPr>
            <w:rFonts w:ascii="仿宋" w:eastAsia="仿宋" w:hAnsi="仿宋" w:cs="仿宋" w:hint="eastAsia"/>
            <w:lang w:eastAsia="zh-CN"/>
          </w:rPr>
          <w:t>(一)、电热圈项目承办单位基本情况</w:t>
        </w:r>
        <w:r>
          <w:tab/>
        </w:r>
        <w:r>
          <w:fldChar w:fldCharType="begin"/>
        </w:r>
        <w:r>
          <w:instrText xml:space="preserve"> PAGEREF _Toc11026 \h </w:instrText>
        </w:r>
        <w:r>
          <w:fldChar w:fldCharType="separate"/>
        </w:r>
        <w:r>
          <w:t>17</w:t>
        </w:r>
        <w:r>
          <w:fldChar w:fldCharType="end"/>
        </w:r>
      </w:hyperlink>
    </w:p>
    <w:p>
      <w:pPr>
        <w:pStyle w:val="TOC2"/>
        <w:tabs>
          <w:tab w:val="right" w:leader="dot" w:pos="8306"/>
        </w:tabs>
      </w:pPr>
      <w:hyperlink w:anchor="_Toc3197" w:history="1">
        <w:r>
          <w:rPr>
            <w:rFonts w:ascii="仿宋" w:eastAsia="仿宋" w:hAnsi="仿宋" w:cs="仿宋" w:hint="eastAsia"/>
            <w:lang w:eastAsia="zh-CN"/>
          </w:rPr>
          <w:t>(二)、公司经济效益分析</w:t>
        </w:r>
        <w:r>
          <w:tab/>
        </w:r>
        <w:r>
          <w:fldChar w:fldCharType="begin"/>
        </w:r>
        <w:r>
          <w:instrText xml:space="preserve"> PAGEREF _Toc3197 \h </w:instrText>
        </w:r>
        <w:r>
          <w:fldChar w:fldCharType="separate"/>
        </w:r>
        <w:r>
          <w:t>18</w:t>
        </w:r>
        <w:r>
          <w:fldChar w:fldCharType="end"/>
        </w:r>
      </w:hyperlink>
    </w:p>
    <w:p>
      <w:pPr>
        <w:pStyle w:val="TOC1"/>
        <w:tabs>
          <w:tab w:val="right" w:leader="dot" w:pos="8306"/>
        </w:tabs>
      </w:pPr>
      <w:hyperlink w:anchor="_Toc13558" w:history="1">
        <w:r>
          <w:rPr>
            <w:rFonts w:ascii="仿宋" w:eastAsia="仿宋" w:hAnsi="仿宋" w:cs="仿宋" w:hint="eastAsia"/>
            <w:lang w:eastAsia="zh-CN"/>
          </w:rPr>
          <w:t>七、电热圈项目风险管理</w:t>
        </w:r>
        <w:r>
          <w:tab/>
        </w:r>
        <w:r>
          <w:fldChar w:fldCharType="begin"/>
        </w:r>
        <w:r>
          <w:instrText xml:space="preserve"> PAGEREF _Toc13558 \h </w:instrText>
        </w:r>
        <w:r>
          <w:fldChar w:fldCharType="separate"/>
        </w:r>
        <w:r>
          <w:t>19</w:t>
        </w:r>
        <w:r>
          <w:fldChar w:fldCharType="end"/>
        </w:r>
      </w:hyperlink>
    </w:p>
    <w:p>
      <w:pPr>
        <w:pStyle w:val="TOC2"/>
        <w:tabs>
          <w:tab w:val="right" w:leader="dot" w:pos="8306"/>
        </w:tabs>
      </w:pPr>
      <w:hyperlink w:anchor="_Toc11665" w:history="1">
        <w:r>
          <w:rPr>
            <w:rFonts w:ascii="仿宋" w:eastAsia="仿宋" w:hAnsi="仿宋" w:cs="仿宋" w:hint="eastAsia"/>
            <w:lang w:eastAsia="zh-CN"/>
          </w:rPr>
          <w:t>(一)、风险识别与评估</w:t>
        </w:r>
        <w:r>
          <w:tab/>
        </w:r>
        <w:r>
          <w:fldChar w:fldCharType="begin"/>
        </w:r>
        <w:r>
          <w:instrText xml:space="preserve"> PAGEREF _Toc11665 \h </w:instrText>
        </w:r>
        <w:r>
          <w:fldChar w:fldCharType="separate"/>
        </w:r>
        <w:r>
          <w:t>19</w:t>
        </w:r>
        <w:r>
          <w:fldChar w:fldCharType="end"/>
        </w:r>
      </w:hyperlink>
    </w:p>
    <w:p>
      <w:pPr>
        <w:pStyle w:val="TOC2"/>
        <w:tabs>
          <w:tab w:val="right" w:leader="dot" w:pos="8306"/>
        </w:tabs>
      </w:pPr>
      <w:hyperlink w:anchor="_Toc9498" w:history="1">
        <w:r>
          <w:rPr>
            <w:rFonts w:ascii="仿宋" w:eastAsia="仿宋" w:hAnsi="仿宋" w:cs="仿宋" w:hint="eastAsia"/>
            <w:lang w:eastAsia="zh-CN"/>
          </w:rPr>
          <w:t>(二)、风险应对策略</w:t>
        </w:r>
        <w:r>
          <w:tab/>
        </w:r>
        <w:r>
          <w:fldChar w:fldCharType="begin"/>
        </w:r>
        <w:r>
          <w:instrText xml:space="preserve"> PAGEREF _Toc9498 \h </w:instrText>
        </w:r>
        <w:r>
          <w:fldChar w:fldCharType="separate"/>
        </w:r>
        <w:r>
          <w:t>20</w:t>
        </w:r>
        <w:r>
          <w:fldChar w:fldCharType="end"/>
        </w:r>
      </w:hyperlink>
    </w:p>
    <w:p>
      <w:pPr>
        <w:pStyle w:val="TOC2"/>
        <w:tabs>
          <w:tab w:val="right" w:leader="dot" w:pos="8306"/>
        </w:tabs>
      </w:pPr>
      <w:hyperlink w:anchor="_Toc13344" w:history="1">
        <w:r>
          <w:rPr>
            <w:rFonts w:ascii="仿宋" w:eastAsia="仿宋" w:hAnsi="仿宋" w:cs="仿宋" w:hint="eastAsia"/>
            <w:lang w:eastAsia="zh-CN"/>
          </w:rPr>
          <w:t>(三)、风险监控与控制</w:t>
        </w:r>
        <w:r>
          <w:tab/>
        </w:r>
        <w:r>
          <w:fldChar w:fldCharType="begin"/>
        </w:r>
        <w:r>
          <w:instrText xml:space="preserve"> PAGEREF _Toc13344 \h </w:instrText>
        </w:r>
        <w:r>
          <w:fldChar w:fldCharType="separate"/>
        </w:r>
        <w:r>
          <w:t>22</w:t>
        </w:r>
        <w:r>
          <w:fldChar w:fldCharType="end"/>
        </w:r>
      </w:hyperlink>
    </w:p>
    <w:p>
      <w:pPr>
        <w:pStyle w:val="TOC1"/>
        <w:tabs>
          <w:tab w:val="right" w:leader="dot" w:pos="8306"/>
        </w:tabs>
      </w:pPr>
      <w:hyperlink w:anchor="_Toc6429" w:history="1">
        <w:r>
          <w:rPr>
            <w:rFonts w:ascii="仿宋" w:eastAsia="仿宋" w:hAnsi="仿宋" w:cs="仿宋" w:hint="eastAsia"/>
            <w:lang w:eastAsia="zh-CN"/>
          </w:rPr>
          <w:t>八、电热圈项目计划安排</w:t>
        </w:r>
        <w:r>
          <w:tab/>
        </w:r>
        <w:r>
          <w:fldChar w:fldCharType="begin"/>
        </w:r>
        <w:r>
          <w:instrText xml:space="preserve"> PAGEREF _Toc6429 \h </w:instrText>
        </w:r>
        <w:r>
          <w:fldChar w:fldCharType="separate"/>
        </w:r>
        <w:r>
          <w:t>23</w:t>
        </w:r>
        <w:r>
          <w:fldChar w:fldCharType="end"/>
        </w:r>
      </w:hyperlink>
    </w:p>
    <w:p>
      <w:pPr>
        <w:pStyle w:val="TOC2"/>
        <w:tabs>
          <w:tab w:val="right" w:leader="dot" w:pos="8306"/>
        </w:tabs>
      </w:pPr>
      <w:hyperlink w:anchor="_Toc6950" w:history="1">
        <w:r>
          <w:rPr>
            <w:rFonts w:ascii="仿宋" w:eastAsia="仿宋" w:hAnsi="仿宋" w:cs="仿宋" w:hint="eastAsia"/>
            <w:lang w:eastAsia="zh-CN"/>
          </w:rPr>
          <w:t>(一)、建设周期</w:t>
        </w:r>
        <w:r>
          <w:tab/>
        </w:r>
        <w:r>
          <w:fldChar w:fldCharType="begin"/>
        </w:r>
        <w:r>
          <w:instrText xml:space="preserve"> PAGEREF _Toc6950 \h </w:instrText>
        </w:r>
        <w:r>
          <w:fldChar w:fldCharType="separate"/>
        </w:r>
        <w:r>
          <w:t>23</w:t>
        </w:r>
        <w:r>
          <w:fldChar w:fldCharType="end"/>
        </w:r>
      </w:hyperlink>
    </w:p>
    <w:p>
      <w:pPr>
        <w:pStyle w:val="TOC2"/>
        <w:tabs>
          <w:tab w:val="right" w:leader="dot" w:pos="8306"/>
        </w:tabs>
      </w:pPr>
      <w:hyperlink w:anchor="_Toc29398" w:history="1">
        <w:r>
          <w:rPr>
            <w:rFonts w:ascii="仿宋" w:eastAsia="仿宋" w:hAnsi="仿宋" w:cs="仿宋" w:hint="eastAsia"/>
            <w:lang w:eastAsia="zh-CN"/>
          </w:rPr>
          <w:t>(二)、建设进度</w:t>
        </w:r>
        <w:r>
          <w:tab/>
        </w:r>
        <w:r>
          <w:fldChar w:fldCharType="begin"/>
        </w:r>
        <w:r>
          <w:instrText xml:space="preserve"> PAGEREF _Toc29398 \h </w:instrText>
        </w:r>
        <w:r>
          <w:fldChar w:fldCharType="separate"/>
        </w:r>
        <w:r>
          <w:t>24</w:t>
        </w:r>
        <w:r>
          <w:fldChar w:fldCharType="end"/>
        </w:r>
      </w:hyperlink>
    </w:p>
    <w:p>
      <w:pPr>
        <w:pStyle w:val="TOC2"/>
        <w:tabs>
          <w:tab w:val="right" w:leader="dot" w:pos="8306"/>
        </w:tabs>
      </w:pPr>
      <w:hyperlink w:anchor="_Toc28318" w:history="1">
        <w:r>
          <w:rPr>
            <w:rFonts w:ascii="仿宋" w:eastAsia="仿宋" w:hAnsi="仿宋" w:cs="仿宋" w:hint="eastAsia"/>
            <w:lang w:eastAsia="zh-CN"/>
          </w:rPr>
          <w:t>(三)、进度安排注意事项</w:t>
        </w:r>
        <w:r>
          <w:tab/>
        </w:r>
        <w:r>
          <w:fldChar w:fldCharType="begin"/>
        </w:r>
        <w:r>
          <w:instrText xml:space="preserve"> PAGEREF _Toc28318 \h </w:instrText>
        </w:r>
        <w:r>
          <w:fldChar w:fldCharType="separate"/>
        </w:r>
        <w:r>
          <w:t>24</w:t>
        </w:r>
        <w:r>
          <w:fldChar w:fldCharType="end"/>
        </w:r>
      </w:hyperlink>
    </w:p>
    <w:p>
      <w:pPr>
        <w:pStyle w:val="TOC2"/>
        <w:tabs>
          <w:tab w:val="right" w:leader="dot" w:pos="8306"/>
        </w:tabs>
      </w:pPr>
      <w:hyperlink w:anchor="_Toc5370" w:history="1">
        <w:r>
          <w:rPr>
            <w:rFonts w:ascii="仿宋" w:eastAsia="仿宋" w:hAnsi="仿宋" w:cs="仿宋" w:hint="eastAsia"/>
            <w:lang w:eastAsia="zh-CN"/>
          </w:rPr>
          <w:t>(四)、人力资源配置</w:t>
        </w:r>
        <w:r>
          <w:tab/>
        </w:r>
        <w:r>
          <w:fldChar w:fldCharType="begin"/>
        </w:r>
        <w:r>
          <w:instrText xml:space="preserve"> PAGEREF _Toc5370 \h </w:instrText>
        </w:r>
        <w:r>
          <w:fldChar w:fldCharType="separate"/>
        </w:r>
        <w:r>
          <w:t>26</w:t>
        </w:r>
        <w:r>
          <w:fldChar w:fldCharType="end"/>
        </w:r>
      </w:hyperlink>
    </w:p>
    <w:p>
      <w:pPr>
        <w:pStyle w:val="TOC1"/>
        <w:tabs>
          <w:tab w:val="right" w:leader="dot" w:pos="8306"/>
        </w:tabs>
      </w:pPr>
      <w:hyperlink w:anchor="_Toc8761" w:history="1">
        <w:r>
          <w:rPr>
            <w:rFonts w:ascii="仿宋" w:eastAsia="仿宋" w:hAnsi="仿宋" w:cs="仿宋" w:hint="eastAsia"/>
            <w:lang w:eastAsia="zh-CN"/>
          </w:rPr>
          <w:t>九、电热圈项目环境影响分析</w:t>
        </w:r>
        <w:r>
          <w:tab/>
        </w:r>
        <w:r>
          <w:fldChar w:fldCharType="begin"/>
        </w:r>
        <w:r>
          <w:instrText xml:space="preserve"> PAGEREF _Toc8761 \h </w:instrText>
        </w:r>
        <w:r>
          <w:fldChar w:fldCharType="separate"/>
        </w:r>
        <w:r>
          <w:t>27</w:t>
        </w:r>
        <w:r>
          <w:fldChar w:fldCharType="end"/>
        </w:r>
      </w:hyperlink>
    </w:p>
    <w:p>
      <w:pPr>
        <w:pStyle w:val="TOC2"/>
        <w:tabs>
          <w:tab w:val="right" w:leader="dot" w:pos="8306"/>
        </w:tabs>
      </w:pPr>
      <w:hyperlink w:anchor="_Toc20790" w:history="1">
        <w:r>
          <w:rPr>
            <w:rFonts w:ascii="仿宋" w:eastAsia="仿宋" w:hAnsi="仿宋" w:cs="仿宋" w:hint="eastAsia"/>
            <w:lang w:eastAsia="zh-CN"/>
          </w:rPr>
          <w:t>(一)、建设区域环境质量现状</w:t>
        </w:r>
        <w:r>
          <w:tab/>
        </w:r>
        <w:r>
          <w:fldChar w:fldCharType="begin"/>
        </w:r>
        <w:r>
          <w:instrText xml:space="preserve"> PAGEREF _Toc20790 \h </w:instrText>
        </w:r>
        <w:r>
          <w:fldChar w:fldCharType="separate"/>
        </w:r>
        <w:r>
          <w:t>27</w:t>
        </w:r>
        <w:r>
          <w:fldChar w:fldCharType="end"/>
        </w:r>
      </w:hyperlink>
    </w:p>
    <w:p>
      <w:pPr>
        <w:pStyle w:val="TOC2"/>
        <w:tabs>
          <w:tab w:val="right" w:leader="dot" w:pos="8306"/>
        </w:tabs>
      </w:pPr>
      <w:hyperlink w:anchor="_Toc30980" w:history="1">
        <w:r>
          <w:rPr>
            <w:rFonts w:ascii="仿宋" w:eastAsia="仿宋" w:hAnsi="仿宋" w:cs="仿宋" w:hint="eastAsia"/>
            <w:lang w:eastAsia="zh-CN"/>
          </w:rPr>
          <w:t>(二)、建设期环境保护</w:t>
        </w:r>
        <w:r>
          <w:tab/>
        </w:r>
        <w:r>
          <w:fldChar w:fldCharType="begin"/>
        </w:r>
        <w:r>
          <w:instrText xml:space="preserve"> PAGEREF _Toc30980 \h </w:instrText>
        </w:r>
        <w:r>
          <w:fldChar w:fldCharType="separate"/>
        </w:r>
        <w:r>
          <w:t>28</w:t>
        </w:r>
        <w:r>
          <w:fldChar w:fldCharType="end"/>
        </w:r>
      </w:hyperlink>
    </w:p>
    <w:p>
      <w:pPr>
        <w:pStyle w:val="TOC2"/>
        <w:tabs>
          <w:tab w:val="right" w:leader="dot" w:pos="8306"/>
        </w:tabs>
      </w:pPr>
      <w:hyperlink w:anchor="_Toc30846" w:history="1">
        <w:r>
          <w:rPr>
            <w:rFonts w:ascii="仿宋" w:eastAsia="仿宋" w:hAnsi="仿宋" w:cs="仿宋" w:hint="eastAsia"/>
            <w:lang w:eastAsia="zh-CN"/>
          </w:rPr>
          <w:t>(三)、运营期环境保护</w:t>
        </w:r>
        <w:r>
          <w:tab/>
        </w:r>
        <w:r>
          <w:fldChar w:fldCharType="begin"/>
        </w:r>
        <w:r>
          <w:instrText xml:space="preserve"> PAGEREF _Toc30846 \h </w:instrText>
        </w:r>
        <w:r>
          <w:fldChar w:fldCharType="separate"/>
        </w:r>
        <w:r>
          <w:t>30</w:t>
        </w:r>
        <w:r>
          <w:fldChar w:fldCharType="end"/>
        </w:r>
      </w:hyperlink>
    </w:p>
    <w:p>
      <w:pPr>
        <w:pStyle w:val="TOC2"/>
        <w:tabs>
          <w:tab w:val="right" w:leader="dot" w:pos="8306"/>
        </w:tabs>
      </w:pPr>
      <w:hyperlink w:anchor="_Toc5583" w:history="1">
        <w:r>
          <w:rPr>
            <w:rFonts w:ascii="仿宋" w:eastAsia="仿宋" w:hAnsi="仿宋" w:cs="仿宋" w:hint="eastAsia"/>
            <w:lang w:eastAsia="zh-CN"/>
          </w:rPr>
          <w:t>(四)、电热圈项目建设对区域经济的影响</w:t>
        </w:r>
        <w:r>
          <w:tab/>
        </w:r>
        <w:r>
          <w:fldChar w:fldCharType="begin"/>
        </w:r>
        <w:r>
          <w:instrText xml:space="preserve"> PAGEREF _Toc5583 \h </w:instrText>
        </w:r>
        <w:r>
          <w:fldChar w:fldCharType="separate"/>
        </w:r>
        <w:r>
          <w:t>31</w:t>
        </w:r>
        <w:r>
          <w:fldChar w:fldCharType="end"/>
        </w:r>
      </w:hyperlink>
    </w:p>
    <w:p>
      <w:pPr>
        <w:pStyle w:val="TOC2"/>
        <w:tabs>
          <w:tab w:val="right" w:leader="dot" w:pos="8306"/>
        </w:tabs>
      </w:pPr>
      <w:hyperlink w:anchor="_Toc10572" w:history="1">
        <w:r>
          <w:rPr>
            <w:rFonts w:ascii="仿宋" w:eastAsia="仿宋" w:hAnsi="仿宋" w:cs="仿宋" w:hint="eastAsia"/>
            <w:lang w:eastAsia="zh-CN"/>
          </w:rPr>
          <w:t>(五)、废弃物处理</w:t>
        </w:r>
        <w:r>
          <w:tab/>
        </w:r>
        <w:r>
          <w:fldChar w:fldCharType="begin"/>
        </w:r>
        <w:r>
          <w:instrText xml:space="preserve"> PAGEREF _Toc10572 \h </w:instrText>
        </w:r>
        <w:r>
          <w:fldChar w:fldCharType="separate"/>
        </w:r>
        <w:r>
          <w:t>33</w:t>
        </w:r>
        <w:r>
          <w:fldChar w:fldCharType="end"/>
        </w:r>
      </w:hyperlink>
    </w:p>
    <w:p>
      <w:pPr>
        <w:pStyle w:val="TOC2"/>
        <w:tabs>
          <w:tab w:val="right" w:leader="dot" w:pos="8306"/>
        </w:tabs>
      </w:pPr>
      <w:hyperlink w:anchor="_Toc12406" w:history="1">
        <w:r>
          <w:rPr>
            <w:rFonts w:ascii="仿宋" w:eastAsia="仿宋" w:hAnsi="仿宋" w:cs="仿宋" w:hint="eastAsia"/>
            <w:lang w:eastAsia="zh-CN"/>
          </w:rPr>
          <w:t>(六)、特殊环境影响分析</w:t>
        </w:r>
        <w:r>
          <w:tab/>
        </w:r>
        <w:r>
          <w:fldChar w:fldCharType="begin"/>
        </w:r>
        <w:r>
          <w:instrText xml:space="preserve"> PAGEREF _Toc12406 \h </w:instrText>
        </w:r>
        <w:r>
          <w:fldChar w:fldCharType="separate"/>
        </w:r>
        <w:r>
          <w:t>34</w:t>
        </w:r>
        <w:r>
          <w:fldChar w:fldCharType="end"/>
        </w:r>
      </w:hyperlink>
    </w:p>
    <w:p>
      <w:pPr>
        <w:pStyle w:val="TOC2"/>
        <w:tabs>
          <w:tab w:val="right" w:leader="dot" w:pos="8306"/>
        </w:tabs>
      </w:pPr>
      <w:hyperlink w:anchor="_Toc2634" w:history="1">
        <w:r>
          <w:rPr>
            <w:rFonts w:ascii="仿宋" w:eastAsia="仿宋" w:hAnsi="仿宋" w:cs="仿宋" w:hint="eastAsia"/>
            <w:lang w:eastAsia="zh-CN"/>
          </w:rPr>
          <w:t>(七)、清洁生产</w:t>
        </w:r>
        <w:r>
          <w:tab/>
        </w:r>
        <w:r>
          <w:fldChar w:fldCharType="begin"/>
        </w:r>
        <w:r>
          <w:instrText xml:space="preserve"> PAGEREF _Toc2634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64" w:history="1">
        <w:r>
          <w:rPr>
            <w:rFonts w:ascii="仿宋" w:eastAsia="仿宋" w:hAnsi="仿宋" w:cs="仿宋" w:hint="eastAsia"/>
            <w:lang w:eastAsia="zh-CN"/>
          </w:rPr>
          <w:t>(八)、环境保护综合评价</w:t>
        </w:r>
        <w:r>
          <w:tab/>
        </w:r>
        <w:r>
          <w:fldChar w:fldCharType="begin"/>
        </w:r>
        <w:r>
          <w:instrText xml:space="preserve"> PAGEREF _Toc21064 \h </w:instrText>
        </w:r>
        <w:r>
          <w:fldChar w:fldCharType="separate"/>
        </w:r>
        <w:r>
          <w:t>36</w:t>
        </w:r>
        <w:r>
          <w:fldChar w:fldCharType="end"/>
        </w:r>
      </w:hyperlink>
    </w:p>
    <w:p>
      <w:pPr>
        <w:pStyle w:val="TOC1"/>
        <w:tabs>
          <w:tab w:val="right" w:leader="dot" w:pos="8306"/>
        </w:tabs>
      </w:pPr>
      <w:hyperlink w:anchor="_Toc20369" w:history="1">
        <w:r>
          <w:rPr>
            <w:rFonts w:ascii="仿宋" w:eastAsia="仿宋" w:hAnsi="仿宋" w:cs="仿宋" w:hint="eastAsia"/>
            <w:lang w:eastAsia="zh-CN"/>
          </w:rPr>
          <w:t>十、电热圈项目人力资源管理</w:t>
        </w:r>
        <w:r>
          <w:tab/>
        </w:r>
        <w:r>
          <w:fldChar w:fldCharType="begin"/>
        </w:r>
        <w:r>
          <w:instrText xml:space="preserve"> PAGEREF _Toc20369 \h </w:instrText>
        </w:r>
        <w:r>
          <w:fldChar w:fldCharType="separate"/>
        </w:r>
        <w:r>
          <w:t>37</w:t>
        </w:r>
        <w:r>
          <w:fldChar w:fldCharType="end"/>
        </w:r>
      </w:hyperlink>
    </w:p>
    <w:p>
      <w:pPr>
        <w:pStyle w:val="TOC2"/>
        <w:tabs>
          <w:tab w:val="right" w:leader="dot" w:pos="8306"/>
        </w:tabs>
      </w:pPr>
      <w:hyperlink w:anchor="_Toc5854" w:history="1">
        <w:r>
          <w:rPr>
            <w:rFonts w:ascii="仿宋" w:eastAsia="仿宋" w:hAnsi="仿宋" w:cs="仿宋" w:hint="eastAsia"/>
            <w:lang w:eastAsia="zh-CN"/>
          </w:rPr>
          <w:t>(一)、建立健全的预算管理制度</w:t>
        </w:r>
        <w:r>
          <w:tab/>
        </w:r>
        <w:r>
          <w:fldChar w:fldCharType="begin"/>
        </w:r>
        <w:r>
          <w:instrText xml:space="preserve"> PAGEREF _Toc5854 \h </w:instrText>
        </w:r>
        <w:r>
          <w:fldChar w:fldCharType="separate"/>
        </w:r>
        <w:r>
          <w:t>37</w:t>
        </w:r>
        <w:r>
          <w:fldChar w:fldCharType="end"/>
        </w:r>
      </w:hyperlink>
    </w:p>
    <w:p>
      <w:pPr>
        <w:pStyle w:val="TOC2"/>
        <w:tabs>
          <w:tab w:val="right" w:leader="dot" w:pos="8306"/>
        </w:tabs>
      </w:pPr>
      <w:hyperlink w:anchor="_Toc1713" w:history="1">
        <w:r>
          <w:rPr>
            <w:rFonts w:ascii="仿宋" w:eastAsia="仿宋" w:hAnsi="仿宋" w:cs="仿宋" w:hint="eastAsia"/>
            <w:lang w:eastAsia="zh-CN"/>
          </w:rPr>
          <w:t>(二)、加强资金流动监控</w:t>
        </w:r>
        <w:r>
          <w:tab/>
        </w:r>
        <w:r>
          <w:fldChar w:fldCharType="begin"/>
        </w:r>
        <w:r>
          <w:instrText xml:space="preserve"> PAGEREF _Toc1713 \h </w:instrText>
        </w:r>
        <w:r>
          <w:fldChar w:fldCharType="separate"/>
        </w:r>
        <w:r>
          <w:t>39</w:t>
        </w:r>
        <w:r>
          <w:fldChar w:fldCharType="end"/>
        </w:r>
      </w:hyperlink>
    </w:p>
    <w:p>
      <w:pPr>
        <w:pStyle w:val="TOC2"/>
        <w:tabs>
          <w:tab w:val="right" w:leader="dot" w:pos="8306"/>
        </w:tabs>
      </w:pPr>
      <w:hyperlink w:anchor="_Toc7286" w:history="1">
        <w:r>
          <w:rPr>
            <w:rFonts w:ascii="仿宋" w:eastAsia="仿宋" w:hAnsi="仿宋" w:cs="仿宋" w:hint="eastAsia"/>
            <w:lang w:eastAsia="zh-CN"/>
          </w:rPr>
          <w:t>(三)、制定完善的风险控制机制</w:t>
        </w:r>
        <w:r>
          <w:tab/>
        </w:r>
        <w:r>
          <w:fldChar w:fldCharType="begin"/>
        </w:r>
        <w:r>
          <w:instrText xml:space="preserve"> PAGEREF _Toc7286 \h </w:instrText>
        </w:r>
        <w:r>
          <w:fldChar w:fldCharType="separate"/>
        </w:r>
        <w:r>
          <w:t>40</w:t>
        </w:r>
        <w:r>
          <w:fldChar w:fldCharType="end"/>
        </w:r>
      </w:hyperlink>
    </w:p>
    <w:p>
      <w:pPr>
        <w:pStyle w:val="TOC2"/>
        <w:tabs>
          <w:tab w:val="right" w:leader="dot" w:pos="8306"/>
        </w:tabs>
      </w:pPr>
      <w:hyperlink w:anchor="_Toc18457" w:history="1">
        <w:r>
          <w:rPr>
            <w:rFonts w:ascii="仿宋" w:eastAsia="仿宋" w:hAnsi="仿宋" w:cs="仿宋" w:hint="eastAsia"/>
            <w:lang w:eastAsia="zh-CN"/>
          </w:rPr>
          <w:t>(四)、优化成本管理</w:t>
        </w:r>
        <w:r>
          <w:tab/>
        </w:r>
        <w:r>
          <w:fldChar w:fldCharType="begin"/>
        </w:r>
        <w:r>
          <w:instrText xml:space="preserve"> PAGEREF _Toc18457 \h </w:instrText>
        </w:r>
        <w:r>
          <w:fldChar w:fldCharType="separate"/>
        </w:r>
        <w:r>
          <w:t>41</w:t>
        </w:r>
        <w:r>
          <w:fldChar w:fldCharType="end"/>
        </w:r>
      </w:hyperlink>
    </w:p>
    <w:p>
      <w:pPr>
        <w:pStyle w:val="TOC1"/>
        <w:tabs>
          <w:tab w:val="right" w:leader="dot" w:pos="8306"/>
        </w:tabs>
      </w:pPr>
      <w:hyperlink w:anchor="_Toc26698" w:history="1">
        <w:r>
          <w:rPr>
            <w:rFonts w:ascii="仿宋" w:eastAsia="仿宋" w:hAnsi="仿宋" w:cs="仿宋" w:hint="eastAsia"/>
            <w:lang w:eastAsia="zh-CN"/>
          </w:rPr>
          <w:t>十一、电热圈项目财务管理</w:t>
        </w:r>
        <w:r>
          <w:tab/>
        </w:r>
        <w:r>
          <w:fldChar w:fldCharType="begin"/>
        </w:r>
        <w:r>
          <w:instrText xml:space="preserve"> PAGEREF _Toc26698 \h </w:instrText>
        </w:r>
        <w:r>
          <w:fldChar w:fldCharType="separate"/>
        </w:r>
        <w:r>
          <w:t>43</w:t>
        </w:r>
        <w:r>
          <w:fldChar w:fldCharType="end"/>
        </w:r>
      </w:hyperlink>
    </w:p>
    <w:p>
      <w:pPr>
        <w:pStyle w:val="TOC2"/>
        <w:tabs>
          <w:tab w:val="right" w:leader="dot" w:pos="8306"/>
        </w:tabs>
      </w:pPr>
      <w:hyperlink w:anchor="_Toc8345" w:history="1">
        <w:r>
          <w:rPr>
            <w:rFonts w:ascii="仿宋" w:eastAsia="仿宋" w:hAnsi="仿宋" w:cs="仿宋" w:hint="eastAsia"/>
            <w:lang w:eastAsia="zh-CN"/>
          </w:rPr>
          <w:t>(一)、资金需求大</w:t>
        </w:r>
        <w:r>
          <w:tab/>
        </w:r>
        <w:r>
          <w:fldChar w:fldCharType="begin"/>
        </w:r>
        <w:r>
          <w:instrText xml:space="preserve"> PAGEREF _Toc8345 \h </w:instrText>
        </w:r>
        <w:r>
          <w:fldChar w:fldCharType="separate"/>
        </w:r>
        <w:r>
          <w:t>43</w:t>
        </w:r>
        <w:r>
          <w:fldChar w:fldCharType="end"/>
        </w:r>
      </w:hyperlink>
    </w:p>
    <w:p>
      <w:pPr>
        <w:pStyle w:val="TOC2"/>
        <w:tabs>
          <w:tab w:val="right" w:leader="dot" w:pos="8306"/>
        </w:tabs>
      </w:pPr>
      <w:hyperlink w:anchor="_Toc26236" w:history="1">
        <w:r>
          <w:rPr>
            <w:rFonts w:ascii="仿宋" w:eastAsia="仿宋" w:hAnsi="仿宋" w:cs="仿宋" w:hint="eastAsia"/>
            <w:lang w:eastAsia="zh-CN"/>
          </w:rPr>
          <w:t>(二)、研发周期长</w:t>
        </w:r>
        <w:r>
          <w:tab/>
        </w:r>
        <w:r>
          <w:fldChar w:fldCharType="begin"/>
        </w:r>
        <w:r>
          <w:instrText xml:space="preserve"> PAGEREF _Toc26236 \h </w:instrText>
        </w:r>
        <w:r>
          <w:fldChar w:fldCharType="separate"/>
        </w:r>
        <w:r>
          <w:t>44</w:t>
        </w:r>
        <w:r>
          <w:fldChar w:fldCharType="end"/>
        </w:r>
      </w:hyperlink>
    </w:p>
    <w:p>
      <w:pPr>
        <w:pStyle w:val="TOC2"/>
        <w:tabs>
          <w:tab w:val="right" w:leader="dot" w:pos="8306"/>
        </w:tabs>
      </w:pPr>
      <w:hyperlink w:anchor="_Toc23567" w:history="1">
        <w:r>
          <w:rPr>
            <w:rFonts w:ascii="仿宋" w:eastAsia="仿宋" w:hAnsi="仿宋" w:cs="仿宋" w:hint="eastAsia"/>
            <w:lang w:eastAsia="zh-CN"/>
          </w:rPr>
          <w:t>(三)、市场风险大</w:t>
        </w:r>
        <w:r>
          <w:tab/>
        </w:r>
        <w:r>
          <w:fldChar w:fldCharType="begin"/>
        </w:r>
        <w:r>
          <w:instrText xml:space="preserve"> PAGEREF _Toc23567 \h </w:instrText>
        </w:r>
        <w:r>
          <w:fldChar w:fldCharType="separate"/>
        </w:r>
        <w:r>
          <w:t>45</w:t>
        </w:r>
        <w:r>
          <w:fldChar w:fldCharType="end"/>
        </w:r>
      </w:hyperlink>
    </w:p>
    <w:p>
      <w:pPr>
        <w:pStyle w:val="TOC2"/>
        <w:tabs>
          <w:tab w:val="right" w:leader="dot" w:pos="8306"/>
        </w:tabs>
      </w:pPr>
      <w:hyperlink w:anchor="_Toc10898" w:history="1">
        <w:r>
          <w:rPr>
            <w:rFonts w:ascii="仿宋" w:eastAsia="仿宋" w:hAnsi="仿宋" w:cs="仿宋" w:hint="eastAsia"/>
            <w:lang w:eastAsia="zh-CN"/>
          </w:rPr>
          <w:t>(四)、利润率高</w:t>
        </w:r>
        <w:r>
          <w:tab/>
        </w:r>
        <w:r>
          <w:fldChar w:fldCharType="begin"/>
        </w:r>
        <w:r>
          <w:instrText xml:space="preserve"> PAGEREF _Toc10898 \h </w:instrText>
        </w:r>
        <w:r>
          <w:fldChar w:fldCharType="separate"/>
        </w:r>
        <w:r>
          <w:t>48</w:t>
        </w:r>
        <w:r>
          <w:fldChar w:fldCharType="end"/>
        </w:r>
      </w:hyperlink>
    </w:p>
    <w:p>
      <w:pPr>
        <w:pStyle w:val="TOC1"/>
        <w:tabs>
          <w:tab w:val="right" w:leader="dot" w:pos="8306"/>
        </w:tabs>
      </w:pPr>
      <w:hyperlink w:anchor="_Toc25225" w:history="1">
        <w:r>
          <w:rPr>
            <w:rFonts w:ascii="仿宋" w:eastAsia="仿宋" w:hAnsi="仿宋" w:cs="仿宋" w:hint="eastAsia"/>
            <w:lang w:eastAsia="zh-CN"/>
          </w:rPr>
          <w:t>十二、电热圈项目技术管理</w:t>
        </w:r>
        <w:r>
          <w:tab/>
        </w:r>
        <w:r>
          <w:fldChar w:fldCharType="begin"/>
        </w:r>
        <w:r>
          <w:instrText xml:space="preserve"> PAGEREF _Toc25225 \h </w:instrText>
        </w:r>
        <w:r>
          <w:fldChar w:fldCharType="separate"/>
        </w:r>
        <w:r>
          <w:t>50</w:t>
        </w:r>
        <w:r>
          <w:fldChar w:fldCharType="end"/>
        </w:r>
      </w:hyperlink>
    </w:p>
    <w:p>
      <w:pPr>
        <w:pStyle w:val="TOC2"/>
        <w:tabs>
          <w:tab w:val="right" w:leader="dot" w:pos="8306"/>
        </w:tabs>
      </w:pPr>
      <w:hyperlink w:anchor="_Toc31889" w:history="1">
        <w:r>
          <w:rPr>
            <w:rFonts w:ascii="仿宋" w:eastAsia="仿宋" w:hAnsi="仿宋" w:cs="仿宋" w:hint="eastAsia"/>
            <w:lang w:eastAsia="zh-CN"/>
          </w:rPr>
          <w:t>(一)、技术方案选用方向</w:t>
        </w:r>
        <w:r>
          <w:tab/>
        </w:r>
        <w:r>
          <w:fldChar w:fldCharType="begin"/>
        </w:r>
        <w:r>
          <w:instrText xml:space="preserve"> PAGEREF _Toc31889 \h </w:instrText>
        </w:r>
        <w:r>
          <w:fldChar w:fldCharType="separate"/>
        </w:r>
        <w:r>
          <w:t>50</w:t>
        </w:r>
        <w:r>
          <w:fldChar w:fldCharType="end"/>
        </w:r>
      </w:hyperlink>
    </w:p>
    <w:p>
      <w:pPr>
        <w:pStyle w:val="TOC2"/>
        <w:tabs>
          <w:tab w:val="right" w:leader="dot" w:pos="8306"/>
        </w:tabs>
      </w:pPr>
      <w:hyperlink w:anchor="_Toc9055" w:history="1">
        <w:r>
          <w:rPr>
            <w:rFonts w:ascii="仿宋" w:eastAsia="仿宋" w:hAnsi="仿宋" w:cs="仿宋" w:hint="eastAsia"/>
            <w:lang w:eastAsia="zh-CN"/>
          </w:rPr>
          <w:t>(二)、工艺技术方案选用原则</w:t>
        </w:r>
        <w:r>
          <w:tab/>
        </w:r>
        <w:r>
          <w:fldChar w:fldCharType="begin"/>
        </w:r>
        <w:r>
          <w:instrText xml:space="preserve"> PAGEREF _Toc9055 \h </w:instrText>
        </w:r>
        <w:r>
          <w:fldChar w:fldCharType="separate"/>
        </w:r>
        <w:r>
          <w:t>51</w:t>
        </w:r>
        <w:r>
          <w:fldChar w:fldCharType="end"/>
        </w:r>
      </w:hyperlink>
    </w:p>
    <w:p>
      <w:pPr>
        <w:pStyle w:val="TOC2"/>
        <w:tabs>
          <w:tab w:val="right" w:leader="dot" w:pos="8306"/>
        </w:tabs>
      </w:pPr>
      <w:hyperlink w:anchor="_Toc24635" w:history="1">
        <w:r>
          <w:rPr>
            <w:rFonts w:ascii="仿宋" w:eastAsia="仿宋" w:hAnsi="仿宋" w:cs="仿宋" w:hint="eastAsia"/>
            <w:lang w:eastAsia="zh-CN"/>
          </w:rPr>
          <w:t>(三)、工艺技术方案要求</w:t>
        </w:r>
        <w:r>
          <w:tab/>
        </w:r>
        <w:r>
          <w:fldChar w:fldCharType="begin"/>
        </w:r>
        <w:r>
          <w:instrText xml:space="preserve"> PAGEREF _Toc24635 \h </w:instrText>
        </w:r>
        <w:r>
          <w:fldChar w:fldCharType="separate"/>
        </w:r>
        <w:r>
          <w:t>53</w:t>
        </w:r>
        <w:r>
          <w:fldChar w:fldCharType="end"/>
        </w:r>
      </w:hyperlink>
    </w:p>
    <w:p>
      <w:pPr>
        <w:pStyle w:val="TOC1"/>
        <w:tabs>
          <w:tab w:val="right" w:leader="dot" w:pos="8306"/>
        </w:tabs>
      </w:pPr>
      <w:hyperlink w:anchor="_Toc9732" w:history="1">
        <w:r>
          <w:rPr>
            <w:rFonts w:ascii="仿宋" w:eastAsia="仿宋" w:hAnsi="仿宋" w:cs="仿宋" w:hint="eastAsia"/>
            <w:lang w:eastAsia="zh-CN"/>
          </w:rPr>
          <w:t>十三、质量管理体系</w:t>
        </w:r>
        <w:r>
          <w:tab/>
        </w:r>
        <w:r>
          <w:fldChar w:fldCharType="begin"/>
        </w:r>
        <w:r>
          <w:instrText xml:space="preserve"> PAGEREF _Toc9732 \h </w:instrText>
        </w:r>
        <w:r>
          <w:fldChar w:fldCharType="separate"/>
        </w:r>
        <w:r>
          <w:t>56</w:t>
        </w:r>
        <w:r>
          <w:fldChar w:fldCharType="end"/>
        </w:r>
      </w:hyperlink>
    </w:p>
    <w:p>
      <w:pPr>
        <w:pStyle w:val="TOC2"/>
        <w:tabs>
          <w:tab w:val="right" w:leader="dot" w:pos="8306"/>
        </w:tabs>
      </w:pPr>
      <w:hyperlink w:anchor="_Toc28416" w:history="1">
        <w:r>
          <w:rPr>
            <w:rFonts w:ascii="仿宋" w:eastAsia="仿宋" w:hAnsi="仿宋" w:cs="仿宋" w:hint="eastAsia"/>
            <w:lang w:eastAsia="zh-CN"/>
          </w:rPr>
          <w:t>(一)、质量目标与方针</w:t>
        </w:r>
        <w:r>
          <w:tab/>
        </w:r>
        <w:r>
          <w:fldChar w:fldCharType="begin"/>
        </w:r>
        <w:r>
          <w:instrText xml:space="preserve"> PAGEREF _Toc28416 \h </w:instrText>
        </w:r>
        <w:r>
          <w:fldChar w:fldCharType="separate"/>
        </w:r>
        <w:r>
          <w:t>56</w:t>
        </w:r>
        <w:r>
          <w:fldChar w:fldCharType="end"/>
        </w:r>
      </w:hyperlink>
    </w:p>
    <w:p>
      <w:pPr>
        <w:pStyle w:val="TOC2"/>
        <w:tabs>
          <w:tab w:val="right" w:leader="dot" w:pos="8306"/>
        </w:tabs>
      </w:pPr>
      <w:hyperlink w:anchor="_Toc22194" w:history="1">
        <w:r>
          <w:rPr>
            <w:rFonts w:ascii="仿宋" w:eastAsia="仿宋" w:hAnsi="仿宋" w:cs="仿宋" w:hint="eastAsia"/>
            <w:lang w:eastAsia="zh-CN"/>
          </w:rPr>
          <w:t>(二)、质量管理责任</w:t>
        </w:r>
        <w:r>
          <w:tab/>
        </w:r>
        <w:r>
          <w:fldChar w:fldCharType="begin"/>
        </w:r>
        <w:r>
          <w:instrText xml:space="preserve"> PAGEREF _Toc22194 \h </w:instrText>
        </w:r>
        <w:r>
          <w:fldChar w:fldCharType="separate"/>
        </w:r>
        <w:r>
          <w:t>57</w:t>
        </w:r>
        <w:r>
          <w:fldChar w:fldCharType="end"/>
        </w:r>
      </w:hyperlink>
    </w:p>
    <w:p>
      <w:pPr>
        <w:pStyle w:val="TOC2"/>
        <w:tabs>
          <w:tab w:val="right" w:leader="dot" w:pos="8306"/>
        </w:tabs>
      </w:pPr>
      <w:hyperlink w:anchor="_Toc25243" w:history="1">
        <w:r>
          <w:rPr>
            <w:rFonts w:ascii="仿宋" w:eastAsia="仿宋" w:hAnsi="仿宋" w:cs="仿宋" w:hint="eastAsia"/>
            <w:lang w:eastAsia="zh-CN"/>
          </w:rPr>
          <w:t>(三)、质量管理体系文件</w:t>
        </w:r>
        <w:r>
          <w:tab/>
        </w:r>
        <w:r>
          <w:fldChar w:fldCharType="begin"/>
        </w:r>
        <w:r>
          <w:instrText xml:space="preserve"> PAGEREF _Toc25243 \h </w:instrText>
        </w:r>
        <w:r>
          <w:fldChar w:fldCharType="separate"/>
        </w:r>
        <w:r>
          <w:t>58</w:t>
        </w:r>
        <w:r>
          <w:fldChar w:fldCharType="end"/>
        </w:r>
      </w:hyperlink>
    </w:p>
    <w:p>
      <w:pPr>
        <w:pStyle w:val="TOC2"/>
        <w:tabs>
          <w:tab w:val="right" w:leader="dot" w:pos="8306"/>
        </w:tabs>
      </w:pPr>
      <w:hyperlink w:anchor="_Toc5398" w:history="1">
        <w:r>
          <w:rPr>
            <w:rFonts w:ascii="仿宋" w:eastAsia="仿宋" w:hAnsi="仿宋" w:cs="仿宋" w:hint="eastAsia"/>
            <w:lang w:eastAsia="zh-CN"/>
          </w:rPr>
          <w:t>(四)、质量培训与教育</w:t>
        </w:r>
        <w:r>
          <w:tab/>
        </w:r>
        <w:r>
          <w:fldChar w:fldCharType="begin"/>
        </w:r>
        <w:r>
          <w:instrText xml:space="preserve"> PAGEREF _Toc5398 \h </w:instrText>
        </w:r>
        <w:r>
          <w:fldChar w:fldCharType="separate"/>
        </w:r>
        <w:r>
          <w:t>60</w:t>
        </w:r>
        <w:r>
          <w:fldChar w:fldCharType="end"/>
        </w:r>
      </w:hyperlink>
    </w:p>
    <w:p>
      <w:pPr>
        <w:pStyle w:val="TOC2"/>
        <w:tabs>
          <w:tab w:val="right" w:leader="dot" w:pos="8306"/>
        </w:tabs>
      </w:pPr>
      <w:hyperlink w:anchor="_Toc23923" w:history="1">
        <w:r>
          <w:rPr>
            <w:rFonts w:ascii="仿宋" w:eastAsia="仿宋" w:hAnsi="仿宋" w:cs="仿宋" w:hint="eastAsia"/>
            <w:lang w:eastAsia="zh-CN"/>
          </w:rPr>
          <w:t>(五)、质量审核与评价</w:t>
        </w:r>
        <w:r>
          <w:tab/>
        </w:r>
        <w:r>
          <w:fldChar w:fldCharType="begin"/>
        </w:r>
        <w:r>
          <w:instrText xml:space="preserve"> PAGEREF _Toc23923 \h </w:instrText>
        </w:r>
        <w:r>
          <w:fldChar w:fldCharType="separate"/>
        </w:r>
        <w:r>
          <w:t>61</w:t>
        </w:r>
        <w:r>
          <w:fldChar w:fldCharType="end"/>
        </w:r>
      </w:hyperlink>
    </w:p>
    <w:p>
      <w:pPr>
        <w:pStyle w:val="TOC2"/>
        <w:tabs>
          <w:tab w:val="right" w:leader="dot" w:pos="8306"/>
        </w:tabs>
      </w:pPr>
      <w:hyperlink w:anchor="_Toc32159" w:history="1">
        <w:r>
          <w:rPr>
            <w:rFonts w:ascii="仿宋" w:eastAsia="仿宋" w:hAnsi="仿宋" w:cs="仿宋" w:hint="eastAsia"/>
            <w:lang w:eastAsia="zh-CN"/>
          </w:rPr>
          <w:t>(六)、不符合与纠正措施</w:t>
        </w:r>
        <w:r>
          <w:tab/>
        </w:r>
        <w:r>
          <w:fldChar w:fldCharType="begin"/>
        </w:r>
        <w:r>
          <w:instrText xml:space="preserve"> PAGEREF _Toc32159 \h </w:instrText>
        </w:r>
        <w:r>
          <w:fldChar w:fldCharType="separate"/>
        </w:r>
        <w:r>
          <w:t>62</w:t>
        </w:r>
        <w:r>
          <w:fldChar w:fldCharType="end"/>
        </w:r>
      </w:hyperlink>
    </w:p>
    <w:p>
      <w:pPr>
        <w:pStyle w:val="TOC1"/>
        <w:tabs>
          <w:tab w:val="right" w:leader="dot" w:pos="8306"/>
        </w:tabs>
      </w:pPr>
      <w:hyperlink w:anchor="_Toc10046" w:history="1">
        <w:r>
          <w:rPr>
            <w:rFonts w:ascii="仿宋" w:eastAsia="仿宋" w:hAnsi="仿宋" w:cs="仿宋" w:hint="eastAsia"/>
            <w:lang w:eastAsia="zh-CN"/>
          </w:rPr>
          <w:t>十四、供应链管理</w:t>
        </w:r>
        <w:r>
          <w:tab/>
        </w:r>
        <w:r>
          <w:fldChar w:fldCharType="begin"/>
        </w:r>
        <w:r>
          <w:instrText xml:space="preserve"> PAGEREF _Toc10046 \h </w:instrText>
        </w:r>
        <w:r>
          <w:fldChar w:fldCharType="separate"/>
        </w:r>
        <w:r>
          <w:t>63</w:t>
        </w:r>
        <w:r>
          <w:fldChar w:fldCharType="end"/>
        </w:r>
      </w:hyperlink>
    </w:p>
    <w:p>
      <w:pPr>
        <w:pStyle w:val="TOC2"/>
        <w:tabs>
          <w:tab w:val="right" w:leader="dot" w:pos="8306"/>
        </w:tabs>
      </w:pPr>
      <w:hyperlink w:anchor="_Toc27180" w:history="1">
        <w:r>
          <w:rPr>
            <w:rFonts w:ascii="仿宋" w:eastAsia="仿宋" w:hAnsi="仿宋" w:cs="仿宋" w:hint="eastAsia"/>
            <w:lang w:eastAsia="zh-CN"/>
          </w:rPr>
          <w:t>(一)、供应链战略规划</w:t>
        </w:r>
        <w:r>
          <w:tab/>
        </w:r>
        <w:r>
          <w:fldChar w:fldCharType="begin"/>
        </w:r>
        <w:r>
          <w:instrText xml:space="preserve"> PAGEREF _Toc27180 \h </w:instrText>
        </w:r>
        <w:r>
          <w:fldChar w:fldCharType="separate"/>
        </w:r>
        <w:r>
          <w:t>63</w:t>
        </w:r>
        <w:r>
          <w:fldChar w:fldCharType="end"/>
        </w:r>
      </w:hyperlink>
    </w:p>
    <w:p>
      <w:pPr>
        <w:pStyle w:val="TOC2"/>
        <w:tabs>
          <w:tab w:val="right" w:leader="dot" w:pos="8306"/>
        </w:tabs>
      </w:pPr>
      <w:hyperlink w:anchor="_Toc1906" w:history="1">
        <w:r>
          <w:rPr>
            <w:rFonts w:ascii="仿宋" w:eastAsia="仿宋" w:hAnsi="仿宋" w:cs="仿宋" w:hint="eastAsia"/>
            <w:lang w:eastAsia="zh-CN"/>
          </w:rPr>
          <w:t>(二)、供应商选择与合作</w:t>
        </w:r>
        <w:r>
          <w:tab/>
        </w:r>
        <w:r>
          <w:fldChar w:fldCharType="begin"/>
        </w:r>
        <w:r>
          <w:instrText xml:space="preserve"> PAGEREF _Toc1906 \h </w:instrText>
        </w:r>
        <w:r>
          <w:fldChar w:fldCharType="separate"/>
        </w:r>
        <w:r>
          <w:t>65</w:t>
        </w:r>
        <w:r>
          <w:fldChar w:fldCharType="end"/>
        </w:r>
      </w:hyperlink>
    </w:p>
    <w:p>
      <w:pPr>
        <w:pStyle w:val="TOC2"/>
        <w:tabs>
          <w:tab w:val="right" w:leader="dot" w:pos="8306"/>
        </w:tabs>
      </w:pPr>
      <w:hyperlink w:anchor="_Toc19743" w:history="1">
        <w:r>
          <w:rPr>
            <w:rFonts w:ascii="仿宋" w:eastAsia="仿宋" w:hAnsi="仿宋" w:cs="仿宋" w:hint="eastAsia"/>
            <w:lang w:eastAsia="zh-CN"/>
          </w:rPr>
          <w:t>(三)、物流与库存管理</w:t>
        </w:r>
        <w:r>
          <w:tab/>
        </w:r>
        <w:r>
          <w:fldChar w:fldCharType="begin"/>
        </w:r>
        <w:r>
          <w:instrText xml:space="preserve"> PAGEREF _Toc19743 \h </w:instrText>
        </w:r>
        <w:r>
          <w:fldChar w:fldCharType="separate"/>
        </w:r>
        <w:r>
          <w:t>66</w:t>
        </w:r>
        <w:r>
          <w:fldChar w:fldCharType="end"/>
        </w:r>
      </w:hyperlink>
    </w:p>
    <w:p>
      <w:pPr>
        <w:pStyle w:val="TOC1"/>
        <w:tabs>
          <w:tab w:val="right" w:leader="dot" w:pos="8306"/>
        </w:tabs>
      </w:pPr>
      <w:hyperlink w:anchor="_Toc29833" w:history="1">
        <w:r>
          <w:rPr>
            <w:rFonts w:ascii="仿宋" w:eastAsia="仿宋" w:hAnsi="仿宋" w:cs="仿宋" w:hint="eastAsia"/>
            <w:lang w:eastAsia="zh-CN"/>
          </w:rPr>
          <w:t>十五、电热圈项目工程方案分析</w:t>
        </w:r>
        <w:r>
          <w:tab/>
        </w:r>
        <w:r>
          <w:fldChar w:fldCharType="begin"/>
        </w:r>
        <w:r>
          <w:instrText xml:space="preserve"> PAGEREF _Toc29833 \h </w:instrText>
        </w:r>
        <w:r>
          <w:fldChar w:fldCharType="separate"/>
        </w:r>
        <w:r>
          <w:t>67</w:t>
        </w:r>
        <w:r>
          <w:fldChar w:fldCharType="end"/>
        </w:r>
      </w:hyperlink>
    </w:p>
    <w:p>
      <w:pPr>
        <w:pStyle w:val="TOC2"/>
        <w:tabs>
          <w:tab w:val="right" w:leader="dot" w:pos="8306"/>
        </w:tabs>
      </w:pPr>
      <w:hyperlink w:anchor="_Toc25129" w:history="1">
        <w:r>
          <w:rPr>
            <w:rFonts w:ascii="仿宋" w:eastAsia="仿宋" w:hAnsi="仿宋" w:cs="仿宋" w:hint="eastAsia"/>
            <w:lang w:eastAsia="zh-CN"/>
          </w:rPr>
          <w:t>(一)、建筑工程设计原则</w:t>
        </w:r>
        <w:r>
          <w:tab/>
        </w:r>
        <w:r>
          <w:fldChar w:fldCharType="begin"/>
        </w:r>
        <w:r>
          <w:instrText xml:space="preserve"> PAGEREF _Toc25129 \h </w:instrText>
        </w:r>
        <w:r>
          <w:fldChar w:fldCharType="separate"/>
        </w:r>
        <w:r>
          <w:t>67</w:t>
        </w:r>
        <w:r>
          <w:fldChar w:fldCharType="end"/>
        </w:r>
      </w:hyperlink>
    </w:p>
    <w:p>
      <w:pPr>
        <w:pStyle w:val="TOC2"/>
        <w:tabs>
          <w:tab w:val="right" w:leader="dot" w:pos="8306"/>
        </w:tabs>
      </w:pPr>
      <w:hyperlink w:anchor="_Toc17959" w:history="1">
        <w:r>
          <w:rPr>
            <w:rFonts w:ascii="仿宋" w:eastAsia="仿宋" w:hAnsi="仿宋" w:cs="仿宋" w:hint="eastAsia"/>
            <w:lang w:eastAsia="zh-CN"/>
          </w:rPr>
          <w:t>(二)、土建工程建设指标</w:t>
        </w:r>
        <w:r>
          <w:tab/>
        </w:r>
        <w:r>
          <w:fldChar w:fldCharType="begin"/>
        </w:r>
        <w:r>
          <w:instrText xml:space="preserve"> PAGEREF _Toc17959 \h </w:instrText>
        </w:r>
        <w:r>
          <w:fldChar w:fldCharType="separate"/>
        </w:r>
        <w:r>
          <w:t>71</w:t>
        </w:r>
        <w:r>
          <w:fldChar w:fldCharType="end"/>
        </w:r>
      </w:hyperlink>
    </w:p>
    <w:p>
      <w:pPr>
        <w:pStyle w:val="TOC1"/>
        <w:tabs>
          <w:tab w:val="right" w:leader="dot" w:pos="8306"/>
        </w:tabs>
      </w:pPr>
      <w:hyperlink w:anchor="_Toc19010" w:history="1">
        <w:r>
          <w:rPr>
            <w:rFonts w:ascii="仿宋" w:eastAsia="仿宋" w:hAnsi="仿宋" w:cs="仿宋" w:hint="eastAsia"/>
            <w:lang w:eastAsia="zh-CN"/>
          </w:rPr>
          <w:t>十六、电热圈项目实施时间节点</w:t>
        </w:r>
        <w:r>
          <w:tab/>
        </w:r>
        <w:r>
          <w:fldChar w:fldCharType="begin"/>
        </w:r>
        <w:r>
          <w:instrText xml:space="preserve"> PAGEREF _Toc19010 \h </w:instrText>
        </w:r>
        <w:r>
          <w:fldChar w:fldCharType="separate"/>
        </w:r>
        <w:r>
          <w:t>72</w:t>
        </w:r>
        <w:r>
          <w:fldChar w:fldCharType="end"/>
        </w:r>
      </w:hyperlink>
    </w:p>
    <w:p>
      <w:pPr>
        <w:pStyle w:val="TOC2"/>
        <w:tabs>
          <w:tab w:val="right" w:leader="dot" w:pos="8306"/>
        </w:tabs>
      </w:pPr>
      <w:hyperlink w:anchor="_Toc18845" w:history="1">
        <w:r>
          <w:rPr>
            <w:rFonts w:ascii="仿宋" w:eastAsia="仿宋" w:hAnsi="仿宋" w:cs="仿宋" w:hint="eastAsia"/>
            <w:lang w:eastAsia="zh-CN"/>
          </w:rPr>
          <w:t>(一)、电热圈项目启动阶段时间节点</w:t>
        </w:r>
        <w:r>
          <w:tab/>
        </w:r>
        <w:r>
          <w:fldChar w:fldCharType="begin"/>
        </w:r>
        <w:r>
          <w:instrText xml:space="preserve"> PAGEREF _Toc18845 \h </w:instrText>
        </w:r>
        <w:r>
          <w:fldChar w:fldCharType="separate"/>
        </w:r>
        <w:r>
          <w:t>72</w:t>
        </w:r>
        <w:r>
          <w:fldChar w:fldCharType="end"/>
        </w:r>
      </w:hyperlink>
    </w:p>
    <w:p>
      <w:pPr>
        <w:pStyle w:val="TOC2"/>
        <w:tabs>
          <w:tab w:val="right" w:leader="dot" w:pos="8306"/>
        </w:tabs>
      </w:pPr>
      <w:hyperlink w:anchor="_Toc5301" w:history="1">
        <w:r>
          <w:rPr>
            <w:rFonts w:ascii="仿宋" w:eastAsia="仿宋" w:hAnsi="仿宋" w:cs="仿宋" w:hint="eastAsia"/>
            <w:lang w:eastAsia="zh-CN"/>
          </w:rPr>
          <w:t>(二)、电热圈项目执行阶段时间节点</w:t>
        </w:r>
        <w:r>
          <w:tab/>
        </w:r>
        <w:r>
          <w:fldChar w:fldCharType="begin"/>
        </w:r>
        <w:r>
          <w:instrText xml:space="preserve"> PAGEREF _Toc5301 \h </w:instrText>
        </w:r>
        <w:r>
          <w:fldChar w:fldCharType="separate"/>
        </w:r>
        <w:r>
          <w:t>73</w:t>
        </w:r>
        <w:r>
          <w:fldChar w:fldCharType="end"/>
        </w:r>
      </w:hyperlink>
    </w:p>
    <w:p>
      <w:pPr>
        <w:pStyle w:val="TOC2"/>
        <w:tabs>
          <w:tab w:val="right" w:leader="dot" w:pos="8306"/>
        </w:tabs>
      </w:pPr>
      <w:hyperlink w:anchor="_Toc21348" w:history="1">
        <w:r>
          <w:rPr>
            <w:rFonts w:ascii="仿宋" w:eastAsia="仿宋" w:hAnsi="仿宋" w:cs="仿宋" w:hint="eastAsia"/>
            <w:lang w:eastAsia="zh-CN"/>
          </w:rPr>
          <w:t>(三)、电热圈项目完成阶段时间节点</w:t>
        </w:r>
        <w:r>
          <w:tab/>
        </w:r>
        <w:r>
          <w:fldChar w:fldCharType="begin"/>
        </w:r>
        <w:r>
          <w:instrText xml:space="preserve"> PAGEREF _Toc21348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854"/>
      <w:r>
        <w:rPr>
          <w:rFonts w:ascii="仿宋" w:eastAsia="仿宋" w:hAnsi="仿宋" w:cs="仿宋" w:hint="eastAsia"/>
          <w:sz w:val="28"/>
          <w:lang w:eastAsia="zh-CN"/>
        </w:rPr>
        <w:t>一、电热圈项目土建工程</w:t>
      </w:r>
      <w:bookmarkEnd w:id="2"/>
    </w:p>
    <w:p>
      <w:pPr>
        <w:pStyle w:val="Heading2"/>
        <w:rPr>
          <w:rFonts w:ascii="仿宋" w:eastAsia="仿宋" w:hAnsi="仿宋" w:cs="仿宋" w:hint="eastAsia"/>
          <w:lang w:eastAsia="zh-CN"/>
        </w:rPr>
      </w:pPr>
      <w:bookmarkStart w:id="3" w:name="_Toc74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在电热圈项目的建筑工程设计中，我们将秉承一系列重要的设计原则，以确保电热圈项目建筑在功能、美观、可持续性等方面达到最佳效果。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在建筑设计中，我们将综合考虑建设和运营成本。通过精细的经济效益分析，确保设计方案在高效利用资源的同时，对电热圈项目的长期盈利能力有积极的贡献。</w:t>
      </w:r>
    </w:p>
    <w:p>
      <w:pPr>
        <w:pStyle w:val="Heading2"/>
        <w:ind w:firstLine="560" w:firstLineChars="200"/>
        <w:rPr>
          <w:rFonts w:ascii="仿宋" w:eastAsia="仿宋" w:hAnsi="仿宋" w:cs="仿宋" w:hint="eastAsia"/>
          <w:sz w:val="28"/>
          <w:lang w:eastAsia="zh-CN"/>
        </w:rPr>
      </w:pPr>
      <w:bookmarkStart w:id="4" w:name="_Toc575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的土建工程设计中，我们将精准设定设计年限，结合电热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69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热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圈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23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本期工程电热圈项目预计总建筑面积XXX平方米，其中：计容建筑面积XXX平方米，计划建筑工程投资XX万元，占电热圈项目总投资的XX%。</w:t>
      </w:r>
    </w:p>
    <w:p>
      <w:pPr>
        <w:pStyle w:val="Heading1"/>
        <w:ind w:firstLine="560" w:firstLineChars="200"/>
        <w:rPr>
          <w:rFonts w:ascii="仿宋" w:eastAsia="仿宋" w:hAnsi="仿宋" w:cs="仿宋" w:hint="eastAsia"/>
          <w:sz w:val="28"/>
          <w:lang w:eastAsia="zh-CN"/>
        </w:rPr>
      </w:pPr>
      <w:bookmarkStart w:id="7" w:name="_Toc16584"/>
      <w:r>
        <w:rPr>
          <w:rFonts w:ascii="仿宋" w:eastAsia="仿宋" w:hAnsi="仿宋" w:cs="仿宋" w:hint="eastAsia"/>
          <w:sz w:val="28"/>
          <w:lang w:eastAsia="zh-CN"/>
        </w:rPr>
        <w:t>二、电热圈项目选址可行性分析</w:t>
      </w:r>
      <w:bookmarkEnd w:id="7"/>
    </w:p>
    <w:p>
      <w:pPr>
        <w:pStyle w:val="Heading2"/>
        <w:rPr>
          <w:rFonts w:ascii="仿宋" w:eastAsia="仿宋" w:hAnsi="仿宋" w:cs="仿宋" w:hint="eastAsia"/>
          <w:lang w:eastAsia="zh-CN"/>
        </w:rPr>
      </w:pPr>
      <w:bookmarkStart w:id="8" w:name="_Toc15268"/>
      <w:r>
        <w:rPr>
          <w:rFonts w:ascii="仿宋" w:eastAsia="仿宋" w:hAnsi="仿宋" w:cs="仿宋" w:hint="eastAsia"/>
          <w:lang w:eastAsia="zh-CN"/>
        </w:rPr>
        <w:t>(一)、电热圈项目选址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该电热圈项目选址位于XX省XX市XX区XXX街道</w:t>
      </w:r>
    </w:p>
    <w:p>
      <w:pPr>
        <w:pStyle w:val="Heading2"/>
        <w:ind w:firstLine="560" w:firstLineChars="200"/>
        <w:rPr>
          <w:rFonts w:ascii="仿宋" w:eastAsia="仿宋" w:hAnsi="仿宋" w:cs="仿宋" w:hint="eastAsia"/>
          <w:sz w:val="28"/>
          <w:lang w:eastAsia="zh-CN"/>
        </w:rPr>
      </w:pPr>
      <w:bookmarkStart w:id="9" w:name="_Toc11682"/>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电热圈项目的征地面积将根据电热圈项目的实际规模和需求进行精确规划。具体面积XXX平方米，旨在确保电热圈项目不仅能够满足当前的发展需求，还能够预留空间以适应未来的扩展。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净用地面积是在征地面积基础上去除不可利用面积后的实际可开发用地。具体面积XXX平方米，考虑到环保、交通、安全等多方面因素，以确保电热圈项目在整体利用效率上达到最优。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电热圈项目计划建设的建筑总规模具体面积XXX平方米。这一规模的确定综合考虑了电热圈项目的性质、规模，以及城市规划的相关要求，确保建筑布局与周边环境协调一致。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绿地率是电热圈项目用地中被规划为绿地的比例。具体面积XXX平方米，旨在通过合理规划绿地，改善电热圈项目周边环境，提升居民生活质量，并符合城市整体绿化规划。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容积率是用地上可以建设的建筑总体积与用地面积之比。具体面积XXX，通过合理的容积率规划，确保电热圈项目建筑规模与周边环境和谐共生。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确保电热圈项目选址与当地城市规划相一致，具体面积XXX平方米。通过与城市规划部门深入沟通，确保电热圈项目不仅符合城市的整体发展方向，还能够融入城市的发展布局，为城市的长远发展贡献力量。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充分了解并确保电热圈项目选址符合当地产业政策，具体面积XXX平方米。这包括电热圈项目对当地经济的促进作用，以及对相关产业的带动效应，确保电热圈项目与地方政府的产业政策保持一致，促进共赢合作。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用地总体要求必须符合环保和可持续发展的原则，具体面积XXX平方米。通过采用绿色建筑设计、节能减排等措施，确保电热圈项目在建设和运营过程中对环境的影响最小化，达到可持续发展的要求。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确保电热圈项目选址具备必要的公共设施配套，具体面积XXX平方米。这包括交通便利性、教育、医疗等基础设施，以提高居民生活品质，使得电热圈项目选址更具吸引力。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考虑用地总体要求对当地社会稳定性的影响，具体面积XXX平方米。通过深入了解当地社区反馈，确保电热圈项目的选址和建设过程对当地社会和谐稳定产生积极作用。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热圈项目选址不仅符合法规和规划，还在实际操作中具有可行性。这一全面规划将为电热圈项目的成功实施提供坚实的基础，确保电热圈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1302"/>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电热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热圈项目的设备规划和空间设计中，我们将采取灵活设备布局的措施。设备布局将根据实际需求进行灵活设计，避免不必要的浪费。通过合理规划设备摆放位置，我们将提高设备的利用率，减少设备间距，以确保电热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热圈项目内部引入共享设施的概念，例如共享会议室、办公区等。通过这种方式，我们可以减少对资源的重复建设，提高资源共享效率，从而减小电热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32405"/>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电热圈项目的总图布置中，我们将不同功能区域进行明确的规划，以最大程度满足电热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1492"/>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我们首先关注市场因素，包括潜在客户分布、竞争对手位置、市场需求等。通过深入的市场调研，我们能够更准确地评估选址对于市场开拓和产品销售的影响，确保电热圈项目能够在有利的市场环境中蓬勃发展。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电热圈项目对环境的影响是综合评价的重要因素之一。我们将详细考虑选址周边的自然环境、生态保护区、水源地等情况，确保电热圈项目的建设和运营对环境影响最小化，并符合当地的环保法规标准。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对选址的评价还需充分考虑当地政府的产业政策和法规。我们将详细了解电热圈项目所在地的相关政策，确保电热圈项目的规划和运营与当地法规相符，降低不必要的法律风险。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考虑到社会稳定性对企业运营的重要性，我们将评估选址地区的社会安全情况、劳工关系、社区反馈等方面，以确保电热圈项目的建设和运营不会受到社会稳定性的负面影响。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最后，我们将综合考虑用地成本，包括土地购置费用、土地开发成本等。通过对用地成本的详细评估，我们能够做出更为精确的经济效益分析，为电热圈项目的投资决策提供有力支持。</w:t>
      </w:r>
    </w:p>
    <w:p>
      <w:pPr>
        <w:pStyle w:val="Heading1"/>
        <w:ind w:firstLine="560" w:firstLineChars="200"/>
        <w:rPr>
          <w:rFonts w:ascii="仿宋" w:eastAsia="仿宋" w:hAnsi="仿宋" w:cs="仿宋" w:hint="eastAsia"/>
          <w:sz w:val="28"/>
          <w:lang w:eastAsia="zh-CN"/>
        </w:rPr>
      </w:pPr>
      <w:bookmarkStart w:id="13" w:name="_Toc20849"/>
      <w:r>
        <w:rPr>
          <w:rFonts w:ascii="仿宋" w:eastAsia="仿宋" w:hAnsi="仿宋" w:cs="仿宋" w:hint="eastAsia"/>
          <w:sz w:val="28"/>
          <w:lang w:eastAsia="zh-CN"/>
        </w:rPr>
        <w:t>三、电热圈项目危机管理</w:t>
      </w:r>
      <w:bookmarkEnd w:id="13"/>
    </w:p>
    <w:p>
      <w:pPr>
        <w:pStyle w:val="Heading2"/>
        <w:rPr>
          <w:rFonts w:ascii="仿宋" w:eastAsia="仿宋" w:hAnsi="仿宋" w:cs="仿宋" w:hint="eastAsia"/>
          <w:lang w:eastAsia="zh-CN"/>
        </w:rPr>
      </w:pPr>
      <w:bookmarkStart w:id="14" w:name="_Toc1387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危机管理中，危机预警与识别是确保电热圈项目稳健运行的核心步骤。通过建立全面的监测机制，电热圈项目团队旨在及时发现和理解潜在的风险和危机因素，以便采取及时的预防和应对措施，确保电热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首先，通过深入的风险评估，电热圈项目团队全面分析了整个电热圈项目和各个阶段可能存在的威胁。这包括准确评估每个潜在风险的发生概率和可能影响的程度，为后续危机预警提供了有力支持。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热圈项目团队着重于明确定义电热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热圈项目进展的持续监控，团队能够及时发现潜在问题并作出迅速反应。电热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在这一阶段，团队的专业素养和反应速度将发挥至关重要的作用，以确保潜在危机能够在初期得到有效的处理，最大程度地减轻负面影响。通过危机预警与识别，电热圈项目得以更有序、可控地推进。</w:t>
      </w:r>
    </w:p>
    <w:p>
      <w:pPr>
        <w:pStyle w:val="Heading2"/>
        <w:ind w:firstLine="560" w:firstLineChars="200"/>
        <w:rPr>
          <w:rFonts w:ascii="仿宋" w:eastAsia="仿宋" w:hAnsi="仿宋" w:cs="仿宋" w:hint="eastAsia"/>
          <w:sz w:val="28"/>
          <w:lang w:eastAsia="zh-CN"/>
        </w:rPr>
      </w:pPr>
      <w:bookmarkStart w:id="15" w:name="_Toc1186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在危机发生时，电热圈项目团队立即行动，成立了应急小组。该小组的任务是迅速制定并实施紧急应对措施，以最小化潜在损失。以下是采取的主要措施：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暂停电热圈项目进度：为遏制危机蔓延，电热圈项目暂时停止进行，以便全面评估当前状况。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资源重新分配：重新评估电热圈项目资源的分配，确保最大限度地减小损失。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实时沟通：与关键利益相关者建立实时沟通机制，向他们传递电热圈项目危机的实际状况，保障电热圈项目核心利益。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在紧急应对的同时，电热圈项目团队强调了团队协作和有效沟通的重要性。以下是团队协作的关键举措：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信息共享机制：建立了信息共享平台，确保团队成员能够及时获取电热圈项目危机的实时信息。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领导者沟通：电热圈项目领导者通过定期会议和即时沟通工具，指导团队应对危机，保持团队稳定运行。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随着危机得到初步控制，电热圈项目团队转向制定恢复计划，以确保电热圈项目能够从中迅速恢复。主要恢复计划包括：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修复受损的进度计划：重新评估电热圈项目进度，制定修复计划，确保电热圈项目尽快回归正常进程。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重新调整资源分配：优化资源分配，确保电热圈项目在有限资源下高效运转。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风险管理机制加强：对电热圈项目风险进行全面评估，制定更强化的风险管理策略，以预防未来可能的危机。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0568"/>
      <w:r>
        <w:rPr>
          <w:rFonts w:ascii="仿宋" w:eastAsia="仿宋" w:hAnsi="仿宋" w:cs="仿宋" w:hint="eastAsia"/>
          <w:sz w:val="28"/>
          <w:lang w:eastAsia="zh-CN"/>
        </w:rPr>
        <w:t>四、电热圈项目可持续发展</w:t>
      </w:r>
      <w:bookmarkEnd w:id="16"/>
    </w:p>
    <w:p>
      <w:pPr>
        <w:pStyle w:val="Heading2"/>
        <w:rPr>
          <w:rFonts w:ascii="仿宋" w:eastAsia="仿宋" w:hAnsi="仿宋" w:cs="仿宋" w:hint="eastAsia"/>
          <w:lang w:eastAsia="zh-CN"/>
        </w:rPr>
      </w:pPr>
      <w:bookmarkStart w:id="17" w:name="_Toc2291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中，电热圈项目团队着眼于未来，明确了可持续发展的战略方向。制定的具体可持续发展目标包括降低资源使用、采用环保技术、最大化社会效益等。这一步骤不仅有助于电热圈项目在环保和社会责任方面达到最高标准，也为未来提供了明确的指引，确保电热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可持续实践的融入电热圈项目管理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热圈项目管理周期。从电热圈项目规划开始，电热圈项目团队就考虑了环境和社会的因素。在执行阶段，电热圈项目团队积极推动绿色技术的应用，优化资源利用。此外，关注员工的社会责任，通过培训和沟通活动提高员工对可持续发展的认知，使他们能够在日常工作中践行可持续实践。这些举措不仅为电热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778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扎根于电热圈项目的可持续发展理念，我们深信环保与社会责任是电热圈项目成功的关键支柱。在电热圈项目的每一步，我们都致力于通过创新和实践，履行对环境和社会的坚定责任。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团队通过引入先进的环保技术、建立高效的废物处理系统以及推动能源节约措施，积极履行环保责任。定期的环保监测和评估确保电热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不仅致力于自身可持续发展，还注重对社会的回馈。通过支持社区电热圈项目、参与慈善事业、提供培训机会等方式，电热圈项目积极履行社会责任。与当地社区建立积极互动，关注员工的工作与生活平衡，以及员工的身心健康，是电热圈项目在社会责任层面的关键举措。这样的实践不仅增强了电热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1304"/>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5143"/>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电热圈项目的主要产品是XXXX，预计年产值为XXX万元。这一产品在市场中占据着重要的地位，其广泛的应用范围使得该电热圈项目的市场前景非常广阔。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热圈项目的xxx产品作为重要的原材料之一，将在多个领域发挥关键作用。其在建筑、交通、能源等方面的广泛应用将为整个产业链提供强大的支持，形成产业协同效应。电热圈项目的年产值XXX万XXX万XXX万万元不仅反映了其在市场上的巨大潜力，更预示着它对国民经济的积极贡献。这种关联度高、涉及面广的产业关系，使得该电热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30039"/>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总征地面积为XXXX平方米，相当于约XX.XX亩，其中净用地面积为XXXX平方米，红线范围内相当于约XX.XX亩。这一用地规模充分考虑了电热圈项目的建设需求，保障了电热圈项目在合适的空间内得以充分发展。电热圈项目规划的总建筑面积为XXXX平方米，其中主体工程建设占XXXX平方米，计容建筑面积达XXXX平方米。预计建筑工程的投资将达到XXXX万元，为电热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https://d.book118.com/945001202200011042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8869EB"/>
    <w:rsid w:val="75886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001202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2024-01-13T15:23:00Z</dcterms:created>
  <dcterms:modified xsi:type="dcterms:W3CDTF">2024-01-13T15:23:48Z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85BBF72EFB3746AD89B56706BE693A5F_11</vt:lpwstr>
  </property>
  <property fmtid="{D5CDD505-2E9C-101B-9397-08002B2CF9AE}" pid="3" name="KSOProductBuildVer">
    <vt:lpwstr>2052-12.1.0.16120</vt:lpwstr>
  </property>
</Properties>
</file>