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钢材行业相关公司设立可行性研究报告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86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_Toc15862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1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_Toc14816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_Toc7604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_Toc30576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_Toc30401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_Toc16050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_Toc4836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_Toc22830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1" w:history="1">
        <w:r>
          <w:rPr>
            <w:rFonts w:ascii="仿宋" w:eastAsia="仿宋" w:hAnsi="仿宋" w:cs="仿宋" w:hint="eastAsia"/>
            <w:lang w:eastAsia="zh-CN"/>
          </w:rPr>
          <w:t>(七)、钢材项目建设必要性分析</w:t>
        </w:r>
        <w:r>
          <w:tab/>
        </w:r>
        <w:r>
          <w:fldChar w:fldCharType="begin"/>
        </w:r>
        <w:r>
          <w:instrText xml:space="preserve"> PAGEREF _Toc10461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3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_Toc20635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4" w:history="1">
        <w:r>
          <w:rPr>
            <w:rFonts w:ascii="仿宋" w:eastAsia="仿宋" w:hAnsi="仿宋" w:cs="仿宋" w:hint="eastAsia"/>
            <w:lang w:eastAsia="zh-CN"/>
          </w:rPr>
          <w:t>(一)、钢材项目选址原则</w:t>
        </w:r>
        <w:r>
          <w:tab/>
        </w:r>
        <w:r>
          <w:fldChar w:fldCharType="begin"/>
        </w:r>
        <w:r>
          <w:instrText xml:space="preserve"> PAGEREF _Toc22964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_Toc12125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_Toc17844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_Toc15915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6" w:history="1">
        <w:r>
          <w:rPr>
            <w:rFonts w:ascii="仿宋" w:eastAsia="仿宋" w:hAnsi="仿宋" w:cs="仿宋" w:hint="eastAsia"/>
            <w:lang w:eastAsia="zh-CN"/>
          </w:rPr>
          <w:t>(五)、钢材项目选址综合评价</w:t>
        </w:r>
        <w:r>
          <w:tab/>
        </w:r>
        <w:r>
          <w:fldChar w:fldCharType="begin"/>
        </w:r>
        <w:r>
          <w:instrText xml:space="preserve"> PAGEREF _Toc24066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_Toc28594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_Toc29288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_Toc4947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_Toc25073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78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_Toc23078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_Toc7370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53" w:history="1">
        <w:r>
          <w:rPr>
            <w:rFonts w:ascii="仿宋" w:eastAsia="仿宋" w:hAnsi="仿宋" w:cs="仿宋" w:hint="eastAsia"/>
            <w:lang w:eastAsia="zh-CN"/>
          </w:rPr>
          <w:t>五、钢材项目概况</w:t>
        </w:r>
        <w:r>
          <w:tab/>
        </w:r>
        <w:r>
          <w:fldChar w:fldCharType="begin"/>
        </w:r>
        <w:r>
          <w:instrText xml:space="preserve"> PAGEREF _Toc10253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_Toc7099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4" w:history="1">
        <w:r>
          <w:rPr>
            <w:rFonts w:ascii="仿宋" w:eastAsia="仿宋" w:hAnsi="仿宋" w:cs="仿宋" w:hint="eastAsia"/>
            <w:lang w:eastAsia="zh-CN"/>
          </w:rPr>
          <w:t>(二)、钢材项目提出的理由</w:t>
        </w:r>
        <w:r>
          <w:tab/>
        </w:r>
        <w:r>
          <w:fldChar w:fldCharType="begin"/>
        </w:r>
        <w:r>
          <w:instrText xml:space="preserve"> PAGEREF _Toc6794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5" w:history="1">
        <w:r>
          <w:rPr>
            <w:rFonts w:ascii="仿宋" w:eastAsia="仿宋" w:hAnsi="仿宋" w:cs="仿宋" w:hint="eastAsia"/>
            <w:lang w:eastAsia="zh-CN"/>
          </w:rPr>
          <w:t>(三)、钢材项目选址</w:t>
        </w:r>
        <w:r>
          <w:tab/>
        </w:r>
        <w:r>
          <w:fldChar w:fldCharType="begin"/>
        </w:r>
        <w:r>
          <w:instrText xml:space="preserve"> PAGEREF _Toc20805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_Toc4497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_Toc26984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" w:history="1">
        <w:r>
          <w:rPr>
            <w:rFonts w:ascii="仿宋" w:eastAsia="仿宋" w:hAnsi="仿宋" w:cs="仿宋" w:hint="eastAsia"/>
            <w:lang w:eastAsia="zh-CN"/>
          </w:rPr>
          <w:t>(六)、钢材项目投资</w:t>
        </w:r>
        <w:r>
          <w:tab/>
        </w:r>
        <w:r>
          <w:fldChar w:fldCharType="begin"/>
        </w:r>
        <w:r>
          <w:instrText xml:space="preserve"> PAGEREF _Toc1309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5" w:history="1">
        <w:r>
          <w:rPr>
            <w:rFonts w:ascii="仿宋" w:eastAsia="仿宋" w:hAnsi="仿宋" w:cs="仿宋" w:hint="eastAsia"/>
            <w:lang w:eastAsia="zh-CN"/>
          </w:rPr>
          <w:t>(七)、钢材项目进度规划</w:t>
        </w:r>
        <w:r>
          <w:tab/>
        </w:r>
        <w:r>
          <w:fldChar w:fldCharType="begin"/>
        </w:r>
        <w:r>
          <w:instrText xml:space="preserve"> PAGEREF _Toc16385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_Toc15934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6" w:history="1">
        <w:r>
          <w:rPr>
            <w:rFonts w:ascii="仿宋" w:eastAsia="仿宋" w:hAnsi="仿宋" w:cs="仿宋" w:hint="eastAsia"/>
            <w:lang w:eastAsia="zh-CN"/>
          </w:rPr>
          <w:t>(九)、钢材项目综合评价</w:t>
        </w:r>
        <w:r>
          <w:tab/>
        </w:r>
        <w:r>
          <w:fldChar w:fldCharType="begin"/>
        </w:r>
        <w:r>
          <w:instrText xml:space="preserve"> PAGEREF _Toc27636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_Toc2555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2" w:history="1">
        <w:r>
          <w:rPr>
            <w:rFonts w:ascii="仿宋" w:eastAsia="仿宋" w:hAnsi="仿宋" w:cs="仿宋" w:hint="eastAsia"/>
            <w:lang w:eastAsia="zh-CN"/>
          </w:rPr>
          <w:t>(一)、钢材项目进度安排</w:t>
        </w:r>
        <w:r>
          <w:tab/>
        </w:r>
        <w:r>
          <w:fldChar w:fldCharType="begin"/>
        </w:r>
        <w:r>
          <w:instrText xml:space="preserve"> PAGEREF _Toc6432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4" w:history="1">
        <w:r>
          <w:rPr>
            <w:rFonts w:ascii="仿宋" w:eastAsia="仿宋" w:hAnsi="仿宋" w:cs="仿宋" w:hint="eastAsia"/>
            <w:lang w:eastAsia="zh-CN"/>
          </w:rPr>
          <w:t>(二)、钢材项目实施保障措施</w:t>
        </w:r>
        <w:r>
          <w:tab/>
        </w:r>
        <w:r>
          <w:fldChar w:fldCharType="begin"/>
        </w:r>
        <w:r>
          <w:instrText xml:space="preserve"> PAGEREF _Toc21494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8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_Toc16080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_Toc28580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_Toc32433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_Toc19417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_Toc6310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62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_Toc27621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_Toc6829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_Toc25140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_Toc12119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_Toc4211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_Toc14467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_Toc12123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_Toc18986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_Toc22122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_Toc19351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_Toc20083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_Toc20000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_Toc26631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53" w:history="1">
        <w:r>
          <w:rPr>
            <w:rFonts w:ascii="仿宋" w:eastAsia="仿宋" w:hAnsi="仿宋" w:cs="仿宋" w:hint="eastAsia"/>
            <w:lang w:eastAsia="zh-CN"/>
          </w:rPr>
          <w:t>九、钢材项目风险分析</w:t>
        </w:r>
        <w:r>
          <w:tab/>
        </w:r>
        <w:r>
          <w:fldChar w:fldCharType="begin"/>
        </w:r>
        <w:r>
          <w:instrText xml:space="preserve"> PAGEREF _Toc31353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8" w:history="1">
        <w:r>
          <w:rPr>
            <w:rFonts w:ascii="仿宋" w:eastAsia="仿宋" w:hAnsi="仿宋" w:cs="仿宋" w:hint="eastAsia"/>
            <w:lang w:eastAsia="zh-CN"/>
          </w:rPr>
          <w:t>(一)、钢材项目风险分析</w:t>
        </w:r>
        <w:r>
          <w:tab/>
        </w:r>
        <w:r>
          <w:fldChar w:fldCharType="begin"/>
        </w:r>
        <w:r>
          <w:instrText xml:space="preserve"> PAGEREF _Toc25058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6" w:history="1">
        <w:r>
          <w:rPr>
            <w:rFonts w:ascii="仿宋" w:eastAsia="仿宋" w:hAnsi="仿宋" w:cs="仿宋" w:hint="eastAsia"/>
            <w:lang w:eastAsia="zh-CN"/>
          </w:rPr>
          <w:t>(二)、钢材项目风险对策</w:t>
        </w:r>
        <w:r>
          <w:tab/>
        </w:r>
        <w:r>
          <w:fldChar w:fldCharType="begin"/>
        </w:r>
        <w:r>
          <w:instrText xml:space="preserve"> PAGEREF _Toc20956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26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_Toc18426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_Toc10602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_Toc14317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_Toc14685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_Toc7636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_Toc9993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_Toc21710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_Toc26566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_Toc12476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_Toc3119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_Toc25350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_Toc15968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31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_Toc31331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_Toc21271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_Toc32244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_Toc3297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86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81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604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57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https://d.book118.com/945012023331011043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钢材行业相关公司设立可行性研究报告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钢材行业相关公司设立可行性研究报告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钢材行业相关公司设立可行性研究报告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钢材行业相关公司设立可行性研究报告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钢材行业相关公司设立可行性研究报告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5012023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2024-01-04T06:50:00Z</dcterms:created>
  <dcterms:modified xsi:type="dcterms:W3CDTF">2024-01-04T06:51:03Z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FB5FF1EB981F4BD98CA0642BCE5C3877_11</vt:lpwstr>
  </property>
  <property fmtid="{D5CDD505-2E9C-101B-9397-08002B2CF9AE}" pid="3" name="KSOProductBuildVer">
    <vt:lpwstr>2052-12.1.0.16120</vt:lpwstr>
  </property>
</Properties>
</file>