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爆破设备挖掘机械项目规划设计蓝图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69" w:history="1">
        <w:r>
          <w:rPr>
            <w:rFonts w:ascii="仿宋" w:eastAsia="仿宋" w:hAnsi="仿宋" w:cs="仿宋" w:hint="eastAsia"/>
            <w:lang w:eastAsia="zh-CN"/>
          </w:rPr>
          <w:t>概论</w:t>
        </w:r>
        <w:r>
          <w:tab/>
        </w:r>
        <w:r>
          <w:fldChar w:fldCharType="begin"/>
        </w:r>
        <w:r>
          <w:instrText xml:space="preserve"> PAGEREF _Toc28869 \h </w:instrText>
        </w:r>
        <w:r>
          <w:fldChar w:fldCharType="separate"/>
        </w:r>
        <w:r>
          <w:t>3</w:t>
        </w:r>
        <w:r>
          <w:fldChar w:fldCharType="end"/>
        </w:r>
      </w:hyperlink>
    </w:p>
    <w:p>
      <w:pPr>
        <w:pStyle w:val="TOC1"/>
        <w:tabs>
          <w:tab w:val="right" w:leader="dot" w:pos="8306"/>
        </w:tabs>
      </w:pPr>
      <w:hyperlink w:anchor="_Toc25857" w:history="1">
        <w:r>
          <w:rPr>
            <w:rFonts w:ascii="仿宋" w:eastAsia="仿宋" w:hAnsi="仿宋" w:cs="仿宋" w:hint="eastAsia"/>
            <w:lang w:eastAsia="zh-CN"/>
          </w:rPr>
          <w:t>一、爆破设备挖掘机械项目建设单位说明</w:t>
        </w:r>
        <w:r>
          <w:tab/>
        </w:r>
        <w:r>
          <w:fldChar w:fldCharType="begin"/>
        </w:r>
        <w:r>
          <w:instrText xml:space="preserve"> PAGEREF _Toc25857 \h </w:instrText>
        </w:r>
        <w:r>
          <w:fldChar w:fldCharType="separate"/>
        </w:r>
        <w:r>
          <w:t>3</w:t>
        </w:r>
        <w:r>
          <w:fldChar w:fldCharType="end"/>
        </w:r>
      </w:hyperlink>
    </w:p>
    <w:p>
      <w:pPr>
        <w:pStyle w:val="TOC2"/>
        <w:tabs>
          <w:tab w:val="right" w:leader="dot" w:pos="8306"/>
        </w:tabs>
      </w:pPr>
      <w:hyperlink w:anchor="_Toc15201" w:history="1">
        <w:r>
          <w:rPr>
            <w:rFonts w:ascii="仿宋" w:eastAsia="仿宋" w:hAnsi="仿宋" w:cs="仿宋" w:hint="eastAsia"/>
            <w:lang w:eastAsia="zh-CN"/>
          </w:rPr>
          <w:t>(一)、爆破设备挖掘机械项目承办单位基本情况</w:t>
        </w:r>
        <w:r>
          <w:tab/>
        </w:r>
        <w:r>
          <w:fldChar w:fldCharType="begin"/>
        </w:r>
        <w:r>
          <w:instrText xml:space="preserve"> PAGEREF _Toc15201 \h </w:instrText>
        </w:r>
        <w:r>
          <w:fldChar w:fldCharType="separate"/>
        </w:r>
        <w:r>
          <w:t>3</w:t>
        </w:r>
        <w:r>
          <w:fldChar w:fldCharType="end"/>
        </w:r>
      </w:hyperlink>
    </w:p>
    <w:p>
      <w:pPr>
        <w:pStyle w:val="TOC2"/>
        <w:tabs>
          <w:tab w:val="right" w:leader="dot" w:pos="8306"/>
        </w:tabs>
      </w:pPr>
      <w:hyperlink w:anchor="_Toc1013" w:history="1">
        <w:r>
          <w:rPr>
            <w:rFonts w:ascii="仿宋" w:eastAsia="仿宋" w:hAnsi="仿宋" w:cs="仿宋" w:hint="eastAsia"/>
            <w:lang w:eastAsia="zh-CN"/>
          </w:rPr>
          <w:t>(二)、公司经济效益分析</w:t>
        </w:r>
        <w:r>
          <w:tab/>
        </w:r>
        <w:r>
          <w:fldChar w:fldCharType="begin"/>
        </w:r>
        <w:r>
          <w:instrText xml:space="preserve"> PAGEREF _Toc1013 \h </w:instrText>
        </w:r>
        <w:r>
          <w:fldChar w:fldCharType="separate"/>
        </w:r>
        <w:r>
          <w:t>4</w:t>
        </w:r>
        <w:r>
          <w:fldChar w:fldCharType="end"/>
        </w:r>
      </w:hyperlink>
    </w:p>
    <w:p>
      <w:pPr>
        <w:pStyle w:val="TOC1"/>
        <w:tabs>
          <w:tab w:val="right" w:leader="dot" w:pos="8306"/>
        </w:tabs>
      </w:pPr>
      <w:hyperlink w:anchor="_Toc22608" w:history="1">
        <w:r>
          <w:rPr>
            <w:rFonts w:ascii="仿宋" w:eastAsia="仿宋" w:hAnsi="仿宋" w:cs="仿宋" w:hint="eastAsia"/>
            <w:lang w:eastAsia="zh-CN"/>
          </w:rPr>
          <w:t>二、工艺说明</w:t>
        </w:r>
        <w:r>
          <w:tab/>
        </w:r>
        <w:r>
          <w:fldChar w:fldCharType="begin"/>
        </w:r>
        <w:r>
          <w:instrText xml:space="preserve"> PAGEREF _Toc22608 \h </w:instrText>
        </w:r>
        <w:r>
          <w:fldChar w:fldCharType="separate"/>
        </w:r>
        <w:r>
          <w:t>5</w:t>
        </w:r>
        <w:r>
          <w:fldChar w:fldCharType="end"/>
        </w:r>
      </w:hyperlink>
    </w:p>
    <w:p>
      <w:pPr>
        <w:pStyle w:val="TOC2"/>
        <w:tabs>
          <w:tab w:val="right" w:leader="dot" w:pos="8306"/>
        </w:tabs>
      </w:pPr>
      <w:hyperlink w:anchor="_Toc23911" w:history="1">
        <w:r>
          <w:rPr>
            <w:rFonts w:ascii="仿宋" w:eastAsia="仿宋" w:hAnsi="仿宋" w:cs="仿宋" w:hint="eastAsia"/>
            <w:lang w:eastAsia="zh-CN"/>
          </w:rPr>
          <w:t>(一)、技术管理特点</w:t>
        </w:r>
        <w:r>
          <w:tab/>
        </w:r>
        <w:r>
          <w:fldChar w:fldCharType="begin"/>
        </w:r>
        <w:r>
          <w:instrText xml:space="preserve"> PAGEREF _Toc23911 \h </w:instrText>
        </w:r>
        <w:r>
          <w:fldChar w:fldCharType="separate"/>
        </w:r>
        <w:r>
          <w:t>5</w:t>
        </w:r>
        <w:r>
          <w:fldChar w:fldCharType="end"/>
        </w:r>
      </w:hyperlink>
    </w:p>
    <w:p>
      <w:pPr>
        <w:pStyle w:val="TOC2"/>
        <w:tabs>
          <w:tab w:val="right" w:leader="dot" w:pos="8306"/>
        </w:tabs>
      </w:pPr>
      <w:hyperlink w:anchor="_Toc25181" w:history="1">
        <w:r>
          <w:rPr>
            <w:rFonts w:ascii="仿宋" w:eastAsia="仿宋" w:hAnsi="仿宋" w:cs="仿宋" w:hint="eastAsia"/>
            <w:lang w:eastAsia="zh-CN"/>
          </w:rPr>
          <w:t>(二)、爆破设备挖掘机械项目工艺技术设计方案</w:t>
        </w:r>
        <w:r>
          <w:tab/>
        </w:r>
        <w:r>
          <w:fldChar w:fldCharType="begin"/>
        </w:r>
        <w:r>
          <w:instrText xml:space="preserve"> PAGEREF _Toc25181 \h </w:instrText>
        </w:r>
        <w:r>
          <w:fldChar w:fldCharType="separate"/>
        </w:r>
        <w:r>
          <w:t>6</w:t>
        </w:r>
        <w:r>
          <w:fldChar w:fldCharType="end"/>
        </w:r>
      </w:hyperlink>
    </w:p>
    <w:p>
      <w:pPr>
        <w:pStyle w:val="TOC2"/>
        <w:tabs>
          <w:tab w:val="right" w:leader="dot" w:pos="8306"/>
        </w:tabs>
      </w:pPr>
      <w:hyperlink w:anchor="_Toc1721" w:history="1">
        <w:r>
          <w:rPr>
            <w:rFonts w:ascii="仿宋" w:eastAsia="仿宋" w:hAnsi="仿宋" w:cs="仿宋" w:hint="eastAsia"/>
            <w:lang w:eastAsia="zh-CN"/>
          </w:rPr>
          <w:t>(三)、设备选型方案</w:t>
        </w:r>
        <w:r>
          <w:tab/>
        </w:r>
        <w:r>
          <w:fldChar w:fldCharType="begin"/>
        </w:r>
        <w:r>
          <w:instrText xml:space="preserve"> PAGEREF _Toc1721 \h </w:instrText>
        </w:r>
        <w:r>
          <w:fldChar w:fldCharType="separate"/>
        </w:r>
        <w:r>
          <w:t>7</w:t>
        </w:r>
        <w:r>
          <w:fldChar w:fldCharType="end"/>
        </w:r>
      </w:hyperlink>
    </w:p>
    <w:p>
      <w:pPr>
        <w:pStyle w:val="TOC1"/>
        <w:tabs>
          <w:tab w:val="right" w:leader="dot" w:pos="8306"/>
        </w:tabs>
      </w:pPr>
      <w:hyperlink w:anchor="_Toc28699" w:history="1">
        <w:r>
          <w:rPr>
            <w:rFonts w:ascii="仿宋" w:eastAsia="仿宋" w:hAnsi="仿宋" w:cs="仿宋" w:hint="eastAsia"/>
            <w:lang w:eastAsia="zh-CN"/>
          </w:rPr>
          <w:t>三、爆破设备挖掘机械项目绩效评估</w:t>
        </w:r>
        <w:r>
          <w:tab/>
        </w:r>
        <w:r>
          <w:fldChar w:fldCharType="begin"/>
        </w:r>
        <w:r>
          <w:instrText xml:space="preserve"> PAGEREF _Toc28699 \h </w:instrText>
        </w:r>
        <w:r>
          <w:fldChar w:fldCharType="separate"/>
        </w:r>
        <w:r>
          <w:t>9</w:t>
        </w:r>
        <w:r>
          <w:fldChar w:fldCharType="end"/>
        </w:r>
      </w:hyperlink>
    </w:p>
    <w:p>
      <w:pPr>
        <w:pStyle w:val="TOC2"/>
        <w:tabs>
          <w:tab w:val="right" w:leader="dot" w:pos="8306"/>
        </w:tabs>
      </w:pPr>
      <w:hyperlink w:anchor="_Toc8196" w:history="1">
        <w:r>
          <w:rPr>
            <w:rFonts w:ascii="仿宋" w:eastAsia="仿宋" w:hAnsi="仿宋" w:cs="仿宋" w:hint="eastAsia"/>
            <w:lang w:eastAsia="zh-CN"/>
          </w:rPr>
          <w:t>(一)、绩效评估指标</w:t>
        </w:r>
        <w:r>
          <w:tab/>
        </w:r>
        <w:r>
          <w:fldChar w:fldCharType="begin"/>
        </w:r>
        <w:r>
          <w:instrText xml:space="preserve"> PAGEREF _Toc8196 \h </w:instrText>
        </w:r>
        <w:r>
          <w:fldChar w:fldCharType="separate"/>
        </w:r>
        <w:r>
          <w:t>9</w:t>
        </w:r>
        <w:r>
          <w:fldChar w:fldCharType="end"/>
        </w:r>
      </w:hyperlink>
    </w:p>
    <w:p>
      <w:pPr>
        <w:pStyle w:val="TOC2"/>
        <w:tabs>
          <w:tab w:val="right" w:leader="dot" w:pos="8306"/>
        </w:tabs>
      </w:pPr>
      <w:hyperlink w:anchor="_Toc15815" w:history="1">
        <w:r>
          <w:rPr>
            <w:rFonts w:ascii="仿宋" w:eastAsia="仿宋" w:hAnsi="仿宋" w:cs="仿宋" w:hint="eastAsia"/>
            <w:lang w:eastAsia="zh-CN"/>
          </w:rPr>
          <w:t>(二)、绩效评估方法</w:t>
        </w:r>
        <w:r>
          <w:tab/>
        </w:r>
        <w:r>
          <w:fldChar w:fldCharType="begin"/>
        </w:r>
        <w:r>
          <w:instrText xml:space="preserve"> PAGEREF _Toc15815 \h </w:instrText>
        </w:r>
        <w:r>
          <w:fldChar w:fldCharType="separate"/>
        </w:r>
        <w:r>
          <w:t>10</w:t>
        </w:r>
        <w:r>
          <w:fldChar w:fldCharType="end"/>
        </w:r>
      </w:hyperlink>
    </w:p>
    <w:p>
      <w:pPr>
        <w:pStyle w:val="TOC2"/>
        <w:tabs>
          <w:tab w:val="right" w:leader="dot" w:pos="8306"/>
        </w:tabs>
      </w:pPr>
      <w:hyperlink w:anchor="_Toc18164" w:history="1">
        <w:r>
          <w:rPr>
            <w:rFonts w:ascii="仿宋" w:eastAsia="仿宋" w:hAnsi="仿宋" w:cs="仿宋" w:hint="eastAsia"/>
            <w:lang w:eastAsia="zh-CN"/>
          </w:rPr>
          <w:t>(三)、绩效评估周期</w:t>
        </w:r>
        <w:r>
          <w:tab/>
        </w:r>
        <w:r>
          <w:fldChar w:fldCharType="begin"/>
        </w:r>
        <w:r>
          <w:instrText xml:space="preserve"> PAGEREF _Toc18164 \h </w:instrText>
        </w:r>
        <w:r>
          <w:fldChar w:fldCharType="separate"/>
        </w:r>
        <w:r>
          <w:t>11</w:t>
        </w:r>
        <w:r>
          <w:fldChar w:fldCharType="end"/>
        </w:r>
      </w:hyperlink>
    </w:p>
    <w:p>
      <w:pPr>
        <w:pStyle w:val="TOC1"/>
        <w:tabs>
          <w:tab w:val="right" w:leader="dot" w:pos="8306"/>
        </w:tabs>
      </w:pPr>
      <w:hyperlink w:anchor="_Toc828" w:history="1">
        <w:r>
          <w:rPr>
            <w:rFonts w:ascii="仿宋" w:eastAsia="仿宋" w:hAnsi="仿宋" w:cs="仿宋" w:hint="eastAsia"/>
            <w:lang w:eastAsia="zh-CN"/>
          </w:rPr>
          <w:t>四、市场分析、调研</w:t>
        </w:r>
        <w:r>
          <w:tab/>
        </w:r>
        <w:r>
          <w:fldChar w:fldCharType="begin"/>
        </w:r>
        <w:r>
          <w:instrText xml:space="preserve"> PAGEREF _Toc828 \h </w:instrText>
        </w:r>
        <w:r>
          <w:fldChar w:fldCharType="separate"/>
        </w:r>
        <w:r>
          <w:t>12</w:t>
        </w:r>
        <w:r>
          <w:fldChar w:fldCharType="end"/>
        </w:r>
      </w:hyperlink>
    </w:p>
    <w:p>
      <w:pPr>
        <w:pStyle w:val="TOC2"/>
        <w:tabs>
          <w:tab w:val="right" w:leader="dot" w:pos="8306"/>
        </w:tabs>
      </w:pPr>
      <w:hyperlink w:anchor="_Toc2410" w:history="1">
        <w:r>
          <w:rPr>
            <w:rFonts w:ascii="仿宋" w:eastAsia="仿宋" w:hAnsi="仿宋" w:cs="仿宋" w:hint="eastAsia"/>
            <w:lang w:eastAsia="zh-CN"/>
          </w:rPr>
          <w:t>(一)、爆破设备挖掘机械行业分析</w:t>
        </w:r>
        <w:r>
          <w:tab/>
        </w:r>
        <w:r>
          <w:fldChar w:fldCharType="begin"/>
        </w:r>
        <w:r>
          <w:instrText xml:space="preserve"> PAGEREF _Toc2410 \h </w:instrText>
        </w:r>
        <w:r>
          <w:fldChar w:fldCharType="separate"/>
        </w:r>
        <w:r>
          <w:t>12</w:t>
        </w:r>
        <w:r>
          <w:fldChar w:fldCharType="end"/>
        </w:r>
      </w:hyperlink>
    </w:p>
    <w:p>
      <w:pPr>
        <w:pStyle w:val="TOC2"/>
        <w:tabs>
          <w:tab w:val="right" w:leader="dot" w:pos="8306"/>
        </w:tabs>
      </w:pPr>
      <w:hyperlink w:anchor="_Toc15998" w:history="1">
        <w:r>
          <w:rPr>
            <w:rFonts w:ascii="仿宋" w:eastAsia="仿宋" w:hAnsi="仿宋" w:cs="仿宋" w:hint="eastAsia"/>
            <w:lang w:eastAsia="zh-CN"/>
          </w:rPr>
          <w:t>(二)、爆破设备挖掘机械市场分析预测</w:t>
        </w:r>
        <w:r>
          <w:tab/>
        </w:r>
        <w:r>
          <w:fldChar w:fldCharType="begin"/>
        </w:r>
        <w:r>
          <w:instrText xml:space="preserve"> PAGEREF _Toc15998 \h </w:instrText>
        </w:r>
        <w:r>
          <w:fldChar w:fldCharType="separate"/>
        </w:r>
        <w:r>
          <w:t>13</w:t>
        </w:r>
        <w:r>
          <w:fldChar w:fldCharType="end"/>
        </w:r>
      </w:hyperlink>
    </w:p>
    <w:p>
      <w:pPr>
        <w:pStyle w:val="TOC1"/>
        <w:tabs>
          <w:tab w:val="right" w:leader="dot" w:pos="8306"/>
        </w:tabs>
      </w:pPr>
      <w:hyperlink w:anchor="_Toc7770" w:history="1">
        <w:r>
          <w:rPr>
            <w:rFonts w:ascii="仿宋" w:eastAsia="仿宋" w:hAnsi="仿宋" w:cs="仿宋" w:hint="eastAsia"/>
            <w:lang w:eastAsia="zh-CN"/>
          </w:rPr>
          <w:t>五、爆破设备挖掘机械项目文档管理</w:t>
        </w:r>
        <w:r>
          <w:tab/>
        </w:r>
        <w:r>
          <w:fldChar w:fldCharType="begin"/>
        </w:r>
        <w:r>
          <w:instrText xml:space="preserve"> PAGEREF _Toc7770 \h </w:instrText>
        </w:r>
        <w:r>
          <w:fldChar w:fldCharType="separate"/>
        </w:r>
        <w:r>
          <w:t>14</w:t>
        </w:r>
        <w:r>
          <w:fldChar w:fldCharType="end"/>
        </w:r>
      </w:hyperlink>
    </w:p>
    <w:p>
      <w:pPr>
        <w:pStyle w:val="TOC2"/>
        <w:tabs>
          <w:tab w:val="right" w:leader="dot" w:pos="8306"/>
        </w:tabs>
      </w:pPr>
      <w:hyperlink w:anchor="_Toc16296" w:history="1">
        <w:r>
          <w:rPr>
            <w:rFonts w:ascii="仿宋" w:eastAsia="仿宋" w:hAnsi="仿宋" w:cs="仿宋" w:hint="eastAsia"/>
            <w:lang w:eastAsia="zh-CN"/>
          </w:rPr>
          <w:t>(一)、文档编制与审查</w:t>
        </w:r>
        <w:r>
          <w:tab/>
        </w:r>
        <w:r>
          <w:fldChar w:fldCharType="begin"/>
        </w:r>
        <w:r>
          <w:instrText xml:space="preserve"> PAGEREF _Toc16296 \h </w:instrText>
        </w:r>
        <w:r>
          <w:fldChar w:fldCharType="separate"/>
        </w:r>
        <w:r>
          <w:t>14</w:t>
        </w:r>
        <w:r>
          <w:fldChar w:fldCharType="end"/>
        </w:r>
      </w:hyperlink>
    </w:p>
    <w:p>
      <w:pPr>
        <w:pStyle w:val="TOC2"/>
        <w:tabs>
          <w:tab w:val="right" w:leader="dot" w:pos="8306"/>
        </w:tabs>
      </w:pPr>
      <w:hyperlink w:anchor="_Toc7815" w:history="1">
        <w:r>
          <w:rPr>
            <w:rFonts w:ascii="仿宋" w:eastAsia="仿宋" w:hAnsi="仿宋" w:cs="仿宋" w:hint="eastAsia"/>
            <w:lang w:eastAsia="zh-CN"/>
          </w:rPr>
          <w:t>(二)、文档发布与分发</w:t>
        </w:r>
        <w:r>
          <w:tab/>
        </w:r>
        <w:r>
          <w:fldChar w:fldCharType="begin"/>
        </w:r>
        <w:r>
          <w:instrText xml:space="preserve"> PAGEREF _Toc7815 \h </w:instrText>
        </w:r>
        <w:r>
          <w:fldChar w:fldCharType="separate"/>
        </w:r>
        <w:r>
          <w:t>15</w:t>
        </w:r>
        <w:r>
          <w:fldChar w:fldCharType="end"/>
        </w:r>
      </w:hyperlink>
    </w:p>
    <w:p>
      <w:pPr>
        <w:pStyle w:val="TOC2"/>
        <w:tabs>
          <w:tab w:val="right" w:leader="dot" w:pos="8306"/>
        </w:tabs>
      </w:pPr>
      <w:hyperlink w:anchor="_Toc26947" w:history="1">
        <w:r>
          <w:rPr>
            <w:rFonts w:ascii="仿宋" w:eastAsia="仿宋" w:hAnsi="仿宋" w:cs="仿宋" w:hint="eastAsia"/>
            <w:lang w:eastAsia="zh-CN"/>
          </w:rPr>
          <w:t>(三)、文档存档与归档</w:t>
        </w:r>
        <w:r>
          <w:tab/>
        </w:r>
        <w:r>
          <w:fldChar w:fldCharType="begin"/>
        </w:r>
        <w:r>
          <w:instrText xml:space="preserve"> PAGEREF _Toc26947 \h </w:instrText>
        </w:r>
        <w:r>
          <w:fldChar w:fldCharType="separate"/>
        </w:r>
        <w:r>
          <w:t>16</w:t>
        </w:r>
        <w:r>
          <w:fldChar w:fldCharType="end"/>
        </w:r>
      </w:hyperlink>
    </w:p>
    <w:p>
      <w:pPr>
        <w:pStyle w:val="TOC1"/>
        <w:tabs>
          <w:tab w:val="right" w:leader="dot" w:pos="8306"/>
        </w:tabs>
      </w:pPr>
      <w:hyperlink w:anchor="_Toc1017" w:history="1">
        <w:r>
          <w:rPr>
            <w:rFonts w:ascii="仿宋" w:eastAsia="仿宋" w:hAnsi="仿宋" w:cs="仿宋" w:hint="eastAsia"/>
            <w:lang w:eastAsia="zh-CN"/>
          </w:rPr>
          <w:t>六、爆破设备挖掘机械项目概论</w:t>
        </w:r>
        <w:r>
          <w:tab/>
        </w:r>
        <w:r>
          <w:fldChar w:fldCharType="begin"/>
        </w:r>
        <w:r>
          <w:instrText xml:space="preserve"> PAGEREF _Toc1017 \h </w:instrText>
        </w:r>
        <w:r>
          <w:fldChar w:fldCharType="separate"/>
        </w:r>
        <w:r>
          <w:t>17</w:t>
        </w:r>
        <w:r>
          <w:fldChar w:fldCharType="end"/>
        </w:r>
      </w:hyperlink>
    </w:p>
    <w:p>
      <w:pPr>
        <w:pStyle w:val="TOC2"/>
        <w:tabs>
          <w:tab w:val="right" w:leader="dot" w:pos="8306"/>
        </w:tabs>
      </w:pPr>
      <w:hyperlink w:anchor="_Toc28745" w:history="1">
        <w:r>
          <w:rPr>
            <w:rFonts w:ascii="仿宋" w:eastAsia="仿宋" w:hAnsi="仿宋" w:cs="仿宋" w:hint="eastAsia"/>
            <w:lang w:eastAsia="zh-CN"/>
          </w:rPr>
          <w:t>(一)、爆破设备挖掘机械项目概况</w:t>
        </w:r>
        <w:r>
          <w:tab/>
        </w:r>
        <w:r>
          <w:fldChar w:fldCharType="begin"/>
        </w:r>
        <w:r>
          <w:instrText xml:space="preserve"> PAGEREF _Toc28745 \h </w:instrText>
        </w:r>
        <w:r>
          <w:fldChar w:fldCharType="separate"/>
        </w:r>
        <w:r>
          <w:t>17</w:t>
        </w:r>
        <w:r>
          <w:fldChar w:fldCharType="end"/>
        </w:r>
      </w:hyperlink>
    </w:p>
    <w:p>
      <w:pPr>
        <w:pStyle w:val="TOC2"/>
        <w:tabs>
          <w:tab w:val="right" w:leader="dot" w:pos="8306"/>
        </w:tabs>
      </w:pPr>
      <w:hyperlink w:anchor="_Toc11887" w:history="1">
        <w:r>
          <w:rPr>
            <w:rFonts w:ascii="仿宋" w:eastAsia="仿宋" w:hAnsi="仿宋" w:cs="仿宋" w:hint="eastAsia"/>
            <w:lang w:eastAsia="zh-CN"/>
          </w:rPr>
          <w:t>(二)、爆破设备挖掘机械项目目标</w:t>
        </w:r>
        <w:r>
          <w:tab/>
        </w:r>
        <w:r>
          <w:fldChar w:fldCharType="begin"/>
        </w:r>
        <w:r>
          <w:instrText xml:space="preserve"> PAGEREF _Toc11887 \h </w:instrText>
        </w:r>
        <w:r>
          <w:fldChar w:fldCharType="separate"/>
        </w:r>
        <w:r>
          <w:t>20</w:t>
        </w:r>
        <w:r>
          <w:fldChar w:fldCharType="end"/>
        </w:r>
      </w:hyperlink>
    </w:p>
    <w:p>
      <w:pPr>
        <w:pStyle w:val="TOC2"/>
        <w:tabs>
          <w:tab w:val="right" w:leader="dot" w:pos="8306"/>
        </w:tabs>
      </w:pPr>
      <w:hyperlink w:anchor="_Toc364" w:history="1">
        <w:r>
          <w:rPr>
            <w:rFonts w:ascii="仿宋" w:eastAsia="仿宋" w:hAnsi="仿宋" w:cs="仿宋" w:hint="eastAsia"/>
            <w:lang w:eastAsia="zh-CN"/>
          </w:rPr>
          <w:t>(三)、爆破设备挖掘机械项目提出的理由</w:t>
        </w:r>
        <w:r>
          <w:tab/>
        </w:r>
        <w:r>
          <w:fldChar w:fldCharType="begin"/>
        </w:r>
        <w:r>
          <w:instrText xml:space="preserve"> PAGEREF _Toc364 \h </w:instrText>
        </w:r>
        <w:r>
          <w:fldChar w:fldCharType="separate"/>
        </w:r>
        <w:r>
          <w:t>20</w:t>
        </w:r>
        <w:r>
          <w:fldChar w:fldCharType="end"/>
        </w:r>
      </w:hyperlink>
    </w:p>
    <w:p>
      <w:pPr>
        <w:pStyle w:val="TOC2"/>
        <w:tabs>
          <w:tab w:val="right" w:leader="dot" w:pos="8306"/>
        </w:tabs>
      </w:pPr>
      <w:hyperlink w:anchor="_Toc23578" w:history="1">
        <w:r>
          <w:rPr>
            <w:rFonts w:ascii="仿宋" w:eastAsia="仿宋" w:hAnsi="仿宋" w:cs="仿宋" w:hint="eastAsia"/>
            <w:lang w:eastAsia="zh-CN"/>
          </w:rPr>
          <w:t>(四)、爆破设备挖掘机械项目意义</w:t>
        </w:r>
        <w:r>
          <w:tab/>
        </w:r>
        <w:r>
          <w:fldChar w:fldCharType="begin"/>
        </w:r>
        <w:r>
          <w:instrText xml:space="preserve"> PAGEREF _Toc23578 \h </w:instrText>
        </w:r>
        <w:r>
          <w:fldChar w:fldCharType="separate"/>
        </w:r>
        <w:r>
          <w:t>22</w:t>
        </w:r>
        <w:r>
          <w:fldChar w:fldCharType="end"/>
        </w:r>
      </w:hyperlink>
    </w:p>
    <w:p>
      <w:pPr>
        <w:pStyle w:val="TOC2"/>
        <w:tabs>
          <w:tab w:val="right" w:leader="dot" w:pos="8306"/>
        </w:tabs>
      </w:pPr>
      <w:hyperlink w:anchor="_Toc7505" w:history="1">
        <w:r>
          <w:rPr>
            <w:rFonts w:ascii="仿宋" w:eastAsia="仿宋" w:hAnsi="仿宋" w:cs="仿宋" w:hint="eastAsia"/>
            <w:lang w:eastAsia="zh-CN"/>
          </w:rPr>
          <w:t>(五)、爆破设备挖掘机械项目背景</w:t>
        </w:r>
        <w:r>
          <w:tab/>
        </w:r>
        <w:r>
          <w:fldChar w:fldCharType="begin"/>
        </w:r>
        <w:r>
          <w:instrText xml:space="preserve"> PAGEREF _Toc7505 \h </w:instrText>
        </w:r>
        <w:r>
          <w:fldChar w:fldCharType="separate"/>
        </w:r>
        <w:r>
          <w:t>23</w:t>
        </w:r>
        <w:r>
          <w:fldChar w:fldCharType="end"/>
        </w:r>
      </w:hyperlink>
    </w:p>
    <w:p>
      <w:pPr>
        <w:pStyle w:val="TOC1"/>
        <w:tabs>
          <w:tab w:val="right" w:leader="dot" w:pos="8306"/>
        </w:tabs>
      </w:pPr>
      <w:hyperlink w:anchor="_Toc16732" w:history="1">
        <w:r>
          <w:rPr>
            <w:rFonts w:ascii="仿宋" w:eastAsia="仿宋" w:hAnsi="仿宋" w:cs="仿宋" w:hint="eastAsia"/>
            <w:lang w:eastAsia="zh-CN"/>
          </w:rPr>
          <w:t>七、爆破设备挖掘机械项目经营效益</w:t>
        </w:r>
        <w:r>
          <w:tab/>
        </w:r>
        <w:r>
          <w:fldChar w:fldCharType="begin"/>
        </w:r>
        <w:r>
          <w:instrText xml:space="preserve"> PAGEREF _Toc16732 \h </w:instrText>
        </w:r>
        <w:r>
          <w:fldChar w:fldCharType="separate"/>
        </w:r>
        <w:r>
          <w:t>24</w:t>
        </w:r>
        <w:r>
          <w:fldChar w:fldCharType="end"/>
        </w:r>
      </w:hyperlink>
    </w:p>
    <w:p>
      <w:pPr>
        <w:pStyle w:val="TOC2"/>
        <w:tabs>
          <w:tab w:val="right" w:leader="dot" w:pos="8306"/>
        </w:tabs>
      </w:pPr>
      <w:hyperlink w:anchor="_Toc19420" w:history="1">
        <w:r>
          <w:rPr>
            <w:rFonts w:ascii="仿宋" w:eastAsia="仿宋" w:hAnsi="仿宋" w:cs="仿宋" w:hint="eastAsia"/>
            <w:lang w:eastAsia="zh-CN"/>
          </w:rPr>
          <w:t>(一)、经济评价财务测算</w:t>
        </w:r>
        <w:r>
          <w:tab/>
        </w:r>
        <w:r>
          <w:fldChar w:fldCharType="begin"/>
        </w:r>
        <w:r>
          <w:instrText xml:space="preserve"> PAGEREF _Toc19420 \h </w:instrText>
        </w:r>
        <w:r>
          <w:fldChar w:fldCharType="separate"/>
        </w:r>
        <w:r>
          <w:t>24</w:t>
        </w:r>
        <w:r>
          <w:fldChar w:fldCharType="end"/>
        </w:r>
      </w:hyperlink>
    </w:p>
    <w:p>
      <w:pPr>
        <w:pStyle w:val="TOC2"/>
        <w:tabs>
          <w:tab w:val="right" w:leader="dot" w:pos="8306"/>
        </w:tabs>
      </w:pPr>
      <w:hyperlink w:anchor="_Toc32616" w:history="1">
        <w:r>
          <w:rPr>
            <w:rFonts w:ascii="仿宋" w:eastAsia="仿宋" w:hAnsi="仿宋" w:cs="仿宋" w:hint="eastAsia"/>
            <w:lang w:eastAsia="zh-CN"/>
          </w:rPr>
          <w:t>(二)、爆破设备挖掘机械项目盈利能力分析</w:t>
        </w:r>
        <w:r>
          <w:tab/>
        </w:r>
        <w:r>
          <w:fldChar w:fldCharType="begin"/>
        </w:r>
        <w:r>
          <w:instrText xml:space="preserve"> PAGEREF _Toc32616 \h </w:instrText>
        </w:r>
        <w:r>
          <w:fldChar w:fldCharType="separate"/>
        </w:r>
        <w:r>
          <w:t>25</w:t>
        </w:r>
        <w:r>
          <w:fldChar w:fldCharType="end"/>
        </w:r>
      </w:hyperlink>
    </w:p>
    <w:p>
      <w:pPr>
        <w:pStyle w:val="TOC1"/>
        <w:tabs>
          <w:tab w:val="right" w:leader="dot" w:pos="8306"/>
        </w:tabs>
      </w:pPr>
      <w:hyperlink w:anchor="_Toc1741" w:history="1">
        <w:r>
          <w:rPr>
            <w:rFonts w:ascii="仿宋" w:eastAsia="仿宋" w:hAnsi="仿宋" w:cs="仿宋" w:hint="eastAsia"/>
            <w:lang w:eastAsia="zh-CN"/>
          </w:rPr>
          <w:t>八、爆破设备挖掘机械项目风险管理</w:t>
        </w:r>
        <w:r>
          <w:tab/>
        </w:r>
        <w:r>
          <w:fldChar w:fldCharType="begin"/>
        </w:r>
        <w:r>
          <w:instrText xml:space="preserve"> PAGEREF _Toc1741 \h </w:instrText>
        </w:r>
        <w:r>
          <w:fldChar w:fldCharType="separate"/>
        </w:r>
        <w:r>
          <w:t>26</w:t>
        </w:r>
        <w:r>
          <w:fldChar w:fldCharType="end"/>
        </w:r>
      </w:hyperlink>
    </w:p>
    <w:p>
      <w:pPr>
        <w:pStyle w:val="TOC2"/>
        <w:tabs>
          <w:tab w:val="right" w:leader="dot" w:pos="8306"/>
        </w:tabs>
      </w:pPr>
      <w:hyperlink w:anchor="_Toc30962" w:history="1">
        <w:r>
          <w:rPr>
            <w:rFonts w:ascii="仿宋" w:eastAsia="仿宋" w:hAnsi="仿宋" w:cs="仿宋" w:hint="eastAsia"/>
            <w:lang w:eastAsia="zh-CN"/>
          </w:rPr>
          <w:t>(一)、风险识别与评估</w:t>
        </w:r>
        <w:r>
          <w:tab/>
        </w:r>
        <w:r>
          <w:fldChar w:fldCharType="begin"/>
        </w:r>
        <w:r>
          <w:instrText xml:space="preserve"> PAGEREF _Toc30962 \h </w:instrText>
        </w:r>
        <w:r>
          <w:fldChar w:fldCharType="separate"/>
        </w:r>
        <w:r>
          <w:t>26</w:t>
        </w:r>
        <w:r>
          <w:fldChar w:fldCharType="end"/>
        </w:r>
      </w:hyperlink>
    </w:p>
    <w:p>
      <w:pPr>
        <w:pStyle w:val="TOC2"/>
        <w:tabs>
          <w:tab w:val="right" w:leader="dot" w:pos="8306"/>
        </w:tabs>
      </w:pPr>
      <w:hyperlink w:anchor="_Toc32306" w:history="1">
        <w:r>
          <w:rPr>
            <w:rFonts w:ascii="仿宋" w:eastAsia="仿宋" w:hAnsi="仿宋" w:cs="仿宋" w:hint="eastAsia"/>
            <w:lang w:eastAsia="zh-CN"/>
          </w:rPr>
          <w:t>(二)、风险应对策略</w:t>
        </w:r>
        <w:r>
          <w:tab/>
        </w:r>
        <w:r>
          <w:fldChar w:fldCharType="begin"/>
        </w:r>
        <w:r>
          <w:instrText xml:space="preserve"> PAGEREF _Toc32306 \h </w:instrText>
        </w:r>
        <w:r>
          <w:fldChar w:fldCharType="separate"/>
        </w:r>
        <w:r>
          <w:t>27</w:t>
        </w:r>
        <w:r>
          <w:fldChar w:fldCharType="end"/>
        </w:r>
      </w:hyperlink>
    </w:p>
    <w:p>
      <w:pPr>
        <w:pStyle w:val="TOC2"/>
        <w:tabs>
          <w:tab w:val="right" w:leader="dot" w:pos="8306"/>
        </w:tabs>
      </w:pPr>
      <w:hyperlink w:anchor="_Toc15700" w:history="1">
        <w:r>
          <w:rPr>
            <w:rFonts w:ascii="仿宋" w:eastAsia="仿宋" w:hAnsi="仿宋" w:cs="仿宋" w:hint="eastAsia"/>
            <w:lang w:eastAsia="zh-CN"/>
          </w:rPr>
          <w:t>(三)、风险监控与控制</w:t>
        </w:r>
        <w:r>
          <w:tab/>
        </w:r>
        <w:r>
          <w:fldChar w:fldCharType="begin"/>
        </w:r>
        <w:r>
          <w:instrText xml:space="preserve"> PAGEREF _Toc15700 \h </w:instrText>
        </w:r>
        <w:r>
          <w:fldChar w:fldCharType="separate"/>
        </w:r>
        <w:r>
          <w:t>29</w:t>
        </w:r>
        <w:r>
          <w:fldChar w:fldCharType="end"/>
        </w:r>
      </w:hyperlink>
    </w:p>
    <w:p>
      <w:pPr>
        <w:pStyle w:val="TOC1"/>
        <w:tabs>
          <w:tab w:val="right" w:leader="dot" w:pos="8306"/>
        </w:tabs>
      </w:pPr>
      <w:hyperlink w:anchor="_Toc11645" w:history="1">
        <w:r>
          <w:rPr>
            <w:rFonts w:ascii="仿宋" w:eastAsia="仿宋" w:hAnsi="仿宋" w:cs="仿宋" w:hint="eastAsia"/>
            <w:lang w:eastAsia="zh-CN"/>
          </w:rPr>
          <w:t>九、生产安全保护</w:t>
        </w:r>
        <w:r>
          <w:tab/>
        </w:r>
        <w:r>
          <w:fldChar w:fldCharType="begin"/>
        </w:r>
        <w:r>
          <w:instrText xml:space="preserve"> PAGEREF _Toc11645 \h </w:instrText>
        </w:r>
        <w:r>
          <w:fldChar w:fldCharType="separate"/>
        </w:r>
        <w:r>
          <w:t>30</w:t>
        </w:r>
        <w:r>
          <w:fldChar w:fldCharType="end"/>
        </w:r>
      </w:hyperlink>
    </w:p>
    <w:p>
      <w:pPr>
        <w:pStyle w:val="TOC2"/>
        <w:tabs>
          <w:tab w:val="right" w:leader="dot" w:pos="8306"/>
        </w:tabs>
      </w:pPr>
      <w:hyperlink w:anchor="_Toc17864" w:history="1">
        <w:r>
          <w:rPr>
            <w:rFonts w:ascii="仿宋" w:eastAsia="仿宋" w:hAnsi="仿宋" w:cs="仿宋" w:hint="eastAsia"/>
            <w:lang w:eastAsia="zh-CN"/>
          </w:rPr>
          <w:t>(一)、消防安全</w:t>
        </w:r>
        <w:r>
          <w:tab/>
        </w:r>
        <w:r>
          <w:fldChar w:fldCharType="begin"/>
        </w:r>
        <w:r>
          <w:instrText xml:space="preserve"> PAGEREF _Toc17864 \h </w:instrText>
        </w:r>
        <w:r>
          <w:fldChar w:fldCharType="separate"/>
        </w:r>
        <w:r>
          <w:t>30</w:t>
        </w:r>
        <w:r>
          <w:fldChar w:fldCharType="end"/>
        </w:r>
      </w:hyperlink>
    </w:p>
    <w:p>
      <w:pPr>
        <w:pStyle w:val="TOC2"/>
        <w:tabs>
          <w:tab w:val="right" w:leader="dot" w:pos="8306"/>
        </w:tabs>
      </w:pPr>
      <w:hyperlink w:anchor="_Toc11841" w:history="1">
        <w:r>
          <w:rPr>
            <w:rFonts w:ascii="仿宋" w:eastAsia="仿宋" w:hAnsi="仿宋" w:cs="仿宋" w:hint="eastAsia"/>
            <w:lang w:eastAsia="zh-CN"/>
          </w:rPr>
          <w:t>(二)、防火防爆总图布置措施</w:t>
        </w:r>
        <w:r>
          <w:tab/>
        </w:r>
        <w:r>
          <w:fldChar w:fldCharType="begin"/>
        </w:r>
        <w:r>
          <w:instrText xml:space="preserve"> PAGEREF _Toc11841 \h </w:instrText>
        </w:r>
        <w:r>
          <w:fldChar w:fldCharType="separate"/>
        </w:r>
        <w:r>
          <w:t>32</w:t>
        </w:r>
        <w:r>
          <w:fldChar w:fldCharType="end"/>
        </w:r>
      </w:hyperlink>
    </w:p>
    <w:p>
      <w:pPr>
        <w:pStyle w:val="TOC2"/>
        <w:tabs>
          <w:tab w:val="right" w:leader="dot" w:pos="8306"/>
        </w:tabs>
      </w:pPr>
      <w:hyperlink w:anchor="_Toc23991" w:history="1">
        <w:r>
          <w:rPr>
            <w:rFonts w:ascii="仿宋" w:eastAsia="仿宋" w:hAnsi="仿宋" w:cs="仿宋" w:hint="eastAsia"/>
            <w:lang w:eastAsia="zh-CN"/>
          </w:rPr>
          <w:t>(三)、自然灾害防范措施</w:t>
        </w:r>
        <w:r>
          <w:tab/>
        </w:r>
        <w:r>
          <w:fldChar w:fldCharType="begin"/>
        </w:r>
        <w:r>
          <w:instrText xml:space="preserve"> PAGEREF _Toc23991 \h </w:instrText>
        </w:r>
        <w:r>
          <w:fldChar w:fldCharType="separate"/>
        </w:r>
        <w:r>
          <w:t>33</w:t>
        </w:r>
        <w:r>
          <w:fldChar w:fldCharType="end"/>
        </w:r>
      </w:hyperlink>
    </w:p>
    <w:p>
      <w:pPr>
        <w:pStyle w:val="TOC2"/>
        <w:tabs>
          <w:tab w:val="right" w:leader="dot" w:pos="8306"/>
        </w:tabs>
      </w:pPr>
      <w:hyperlink w:anchor="_Toc24035" w:history="1">
        <w:r>
          <w:rPr>
            <w:rFonts w:ascii="仿宋" w:eastAsia="仿宋" w:hAnsi="仿宋" w:cs="仿宋" w:hint="eastAsia"/>
            <w:lang w:eastAsia="zh-CN"/>
          </w:rPr>
          <w:t>(四)、安全色及安全标志使用要求</w:t>
        </w:r>
        <w:r>
          <w:tab/>
        </w:r>
        <w:r>
          <w:fldChar w:fldCharType="begin"/>
        </w:r>
        <w:r>
          <w:instrText xml:space="preserve"> PAGEREF _Toc24035 \h </w:instrText>
        </w:r>
        <w:r>
          <w:fldChar w:fldCharType="separate"/>
        </w:r>
        <w:r>
          <w:t>34</w:t>
        </w:r>
        <w:r>
          <w:fldChar w:fldCharType="end"/>
        </w:r>
      </w:hyperlink>
    </w:p>
    <w:p>
      <w:pPr>
        <w:pStyle w:val="TOC2"/>
        <w:tabs>
          <w:tab w:val="right" w:leader="dot" w:pos="8306"/>
        </w:tabs>
      </w:pPr>
      <w:hyperlink w:anchor="_Toc5669" w:history="1">
        <w:r>
          <w:rPr>
            <w:rFonts w:ascii="仿宋" w:eastAsia="仿宋" w:hAnsi="仿宋" w:cs="仿宋" w:hint="eastAsia"/>
            <w:lang w:eastAsia="zh-CN"/>
          </w:rPr>
          <w:t>(五)、防尘防毒措施</w:t>
        </w:r>
        <w:r>
          <w:tab/>
        </w:r>
        <w:r>
          <w:fldChar w:fldCharType="begin"/>
        </w:r>
        <w:r>
          <w:instrText xml:space="preserve"> PAGEREF _Toc5669 \h </w:instrText>
        </w:r>
        <w:r>
          <w:fldChar w:fldCharType="separate"/>
        </w:r>
        <w:r>
          <w:t>35</w:t>
        </w:r>
        <w:r>
          <w:fldChar w:fldCharType="end"/>
        </w:r>
      </w:hyperlink>
    </w:p>
    <w:p>
      <w:pPr>
        <w:pStyle w:val="TOC2"/>
        <w:tabs>
          <w:tab w:val="right" w:leader="dot" w:pos="8306"/>
        </w:tabs>
      </w:pPr>
      <w:hyperlink w:anchor="_Toc21953" w:history="1">
        <w:r>
          <w:rPr>
            <w:rFonts w:ascii="仿宋" w:eastAsia="仿宋" w:hAnsi="仿宋" w:cs="仿宋" w:hint="eastAsia"/>
            <w:lang w:eastAsia="zh-CN"/>
          </w:rPr>
          <w:t>(六)、防静电、触电防护及防雷措施</w:t>
        </w:r>
        <w:r>
          <w:tab/>
        </w:r>
        <w:r>
          <w:fldChar w:fldCharType="begin"/>
        </w:r>
        <w:r>
          <w:instrText xml:space="preserve"> PAGEREF _Toc21953 \h </w:instrText>
        </w:r>
        <w:r>
          <w:fldChar w:fldCharType="separate"/>
        </w:r>
        <w:r>
          <w:t>36</w:t>
        </w:r>
        <w:r>
          <w:fldChar w:fldCharType="end"/>
        </w:r>
      </w:hyperlink>
    </w:p>
    <w:p>
      <w:pPr>
        <w:pStyle w:val="TOC2"/>
        <w:tabs>
          <w:tab w:val="right" w:leader="dot" w:pos="8306"/>
        </w:tabs>
      </w:pPr>
      <w:hyperlink w:anchor="_Toc26041" w:history="1">
        <w:r>
          <w:rPr>
            <w:rFonts w:ascii="仿宋" w:eastAsia="仿宋" w:hAnsi="仿宋" w:cs="仿宋" w:hint="eastAsia"/>
            <w:lang w:eastAsia="zh-CN"/>
          </w:rPr>
          <w:t>(七)、机械设备安全保障措施</w:t>
        </w:r>
        <w:r>
          <w:tab/>
        </w:r>
        <w:r>
          <w:fldChar w:fldCharType="begin"/>
        </w:r>
        <w:r>
          <w:instrText xml:space="preserve"> PAGEREF _Toc26041 \h </w:instrText>
        </w:r>
        <w:r>
          <w:fldChar w:fldCharType="separate"/>
        </w:r>
        <w:r>
          <w:t>37</w:t>
        </w:r>
        <w:r>
          <w:fldChar w:fldCharType="end"/>
        </w:r>
      </w:hyperlink>
    </w:p>
    <w:p>
      <w:pPr>
        <w:pStyle w:val="TOC1"/>
        <w:tabs>
          <w:tab w:val="right" w:leader="dot" w:pos="8306"/>
        </w:tabs>
      </w:pPr>
      <w:hyperlink w:anchor="_Toc29082" w:history="1">
        <w:r>
          <w:rPr>
            <w:rFonts w:ascii="仿宋" w:eastAsia="仿宋" w:hAnsi="仿宋" w:cs="仿宋" w:hint="eastAsia"/>
            <w:lang w:eastAsia="zh-CN"/>
          </w:rPr>
          <w:t>十、爆破设备挖掘机械项目创新与研发</w:t>
        </w:r>
        <w:r>
          <w:tab/>
        </w:r>
        <w:r>
          <w:fldChar w:fldCharType="begin"/>
        </w:r>
        <w:r>
          <w:instrText xml:space="preserve"> PAGEREF _Toc29082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95" w:history="1">
        <w:r>
          <w:rPr>
            <w:rFonts w:ascii="仿宋" w:eastAsia="仿宋" w:hAnsi="仿宋" w:cs="仿宋" w:hint="eastAsia"/>
            <w:lang w:eastAsia="zh-CN"/>
          </w:rPr>
          <w:t>(一)、创新策略与方向</w:t>
        </w:r>
        <w:r>
          <w:tab/>
        </w:r>
        <w:r>
          <w:fldChar w:fldCharType="begin"/>
        </w:r>
        <w:r>
          <w:instrText xml:space="preserve"> PAGEREF _Toc25095 \h </w:instrText>
        </w:r>
        <w:r>
          <w:fldChar w:fldCharType="separate"/>
        </w:r>
        <w:r>
          <w:t>39</w:t>
        </w:r>
        <w:r>
          <w:fldChar w:fldCharType="end"/>
        </w:r>
      </w:hyperlink>
    </w:p>
    <w:p>
      <w:pPr>
        <w:pStyle w:val="TOC2"/>
        <w:tabs>
          <w:tab w:val="right" w:leader="dot" w:pos="8306"/>
        </w:tabs>
      </w:pPr>
      <w:hyperlink w:anchor="_Toc15939" w:history="1">
        <w:r>
          <w:rPr>
            <w:rFonts w:ascii="仿宋" w:eastAsia="仿宋" w:hAnsi="仿宋" w:cs="仿宋" w:hint="eastAsia"/>
            <w:lang w:eastAsia="zh-CN"/>
          </w:rPr>
          <w:t>(二)、研发规划与投入</w:t>
        </w:r>
        <w:r>
          <w:tab/>
        </w:r>
        <w:r>
          <w:fldChar w:fldCharType="begin"/>
        </w:r>
        <w:r>
          <w:instrText xml:space="preserve"> PAGEREF _Toc15939 \h </w:instrText>
        </w:r>
        <w:r>
          <w:fldChar w:fldCharType="separate"/>
        </w:r>
        <w:r>
          <w:t>40</w:t>
        </w:r>
        <w:r>
          <w:fldChar w:fldCharType="end"/>
        </w:r>
      </w:hyperlink>
    </w:p>
    <w:p>
      <w:pPr>
        <w:pStyle w:val="TOC1"/>
        <w:tabs>
          <w:tab w:val="right" w:leader="dot" w:pos="8306"/>
        </w:tabs>
      </w:pPr>
      <w:hyperlink w:anchor="_Toc9203" w:history="1">
        <w:r>
          <w:rPr>
            <w:rFonts w:ascii="仿宋" w:eastAsia="仿宋" w:hAnsi="仿宋" w:cs="仿宋" w:hint="eastAsia"/>
            <w:lang w:eastAsia="zh-CN"/>
          </w:rPr>
          <w:t>十一、爆破设备挖掘机械项目人力资源管理</w:t>
        </w:r>
        <w:r>
          <w:tab/>
        </w:r>
        <w:r>
          <w:fldChar w:fldCharType="begin"/>
        </w:r>
        <w:r>
          <w:instrText xml:space="preserve"> PAGEREF _Toc9203 \h </w:instrText>
        </w:r>
        <w:r>
          <w:fldChar w:fldCharType="separate"/>
        </w:r>
        <w:r>
          <w:t>42</w:t>
        </w:r>
        <w:r>
          <w:fldChar w:fldCharType="end"/>
        </w:r>
      </w:hyperlink>
    </w:p>
    <w:p>
      <w:pPr>
        <w:pStyle w:val="TOC2"/>
        <w:tabs>
          <w:tab w:val="right" w:leader="dot" w:pos="8306"/>
        </w:tabs>
      </w:pPr>
      <w:hyperlink w:anchor="_Toc15081" w:history="1">
        <w:r>
          <w:rPr>
            <w:rFonts w:ascii="仿宋" w:eastAsia="仿宋" w:hAnsi="仿宋" w:cs="仿宋" w:hint="eastAsia"/>
            <w:lang w:eastAsia="zh-CN"/>
          </w:rPr>
          <w:t>(一)、建立健全的预算管理制度</w:t>
        </w:r>
        <w:r>
          <w:tab/>
        </w:r>
        <w:r>
          <w:fldChar w:fldCharType="begin"/>
        </w:r>
        <w:r>
          <w:instrText xml:space="preserve"> PAGEREF _Toc15081 \h </w:instrText>
        </w:r>
        <w:r>
          <w:fldChar w:fldCharType="separate"/>
        </w:r>
        <w:r>
          <w:t>42</w:t>
        </w:r>
        <w:r>
          <w:fldChar w:fldCharType="end"/>
        </w:r>
      </w:hyperlink>
    </w:p>
    <w:p>
      <w:pPr>
        <w:pStyle w:val="TOC2"/>
        <w:tabs>
          <w:tab w:val="right" w:leader="dot" w:pos="8306"/>
        </w:tabs>
      </w:pPr>
      <w:hyperlink w:anchor="_Toc14442" w:history="1">
        <w:r>
          <w:rPr>
            <w:rFonts w:ascii="仿宋" w:eastAsia="仿宋" w:hAnsi="仿宋" w:cs="仿宋" w:hint="eastAsia"/>
            <w:lang w:eastAsia="zh-CN"/>
          </w:rPr>
          <w:t>(二)、加强资金流动监控</w:t>
        </w:r>
        <w:r>
          <w:tab/>
        </w:r>
        <w:r>
          <w:fldChar w:fldCharType="begin"/>
        </w:r>
        <w:r>
          <w:instrText xml:space="preserve"> PAGEREF _Toc14442 \h </w:instrText>
        </w:r>
        <w:r>
          <w:fldChar w:fldCharType="separate"/>
        </w:r>
        <w:r>
          <w:t>44</w:t>
        </w:r>
        <w:r>
          <w:fldChar w:fldCharType="end"/>
        </w:r>
      </w:hyperlink>
    </w:p>
    <w:p>
      <w:pPr>
        <w:pStyle w:val="TOC2"/>
        <w:tabs>
          <w:tab w:val="right" w:leader="dot" w:pos="8306"/>
        </w:tabs>
      </w:pPr>
      <w:hyperlink w:anchor="_Toc26987" w:history="1">
        <w:r>
          <w:rPr>
            <w:rFonts w:ascii="仿宋" w:eastAsia="仿宋" w:hAnsi="仿宋" w:cs="仿宋" w:hint="eastAsia"/>
            <w:lang w:eastAsia="zh-CN"/>
          </w:rPr>
          <w:t>(三)、制定完善的风险控制机制</w:t>
        </w:r>
        <w:r>
          <w:tab/>
        </w:r>
        <w:r>
          <w:fldChar w:fldCharType="begin"/>
        </w:r>
        <w:r>
          <w:instrText xml:space="preserve"> PAGEREF _Toc26987 \h </w:instrText>
        </w:r>
        <w:r>
          <w:fldChar w:fldCharType="separate"/>
        </w:r>
        <w:r>
          <w:t>45</w:t>
        </w:r>
        <w:r>
          <w:fldChar w:fldCharType="end"/>
        </w:r>
      </w:hyperlink>
    </w:p>
    <w:p>
      <w:pPr>
        <w:pStyle w:val="TOC2"/>
        <w:tabs>
          <w:tab w:val="right" w:leader="dot" w:pos="8306"/>
        </w:tabs>
      </w:pPr>
      <w:hyperlink w:anchor="_Toc18384" w:history="1">
        <w:r>
          <w:rPr>
            <w:rFonts w:ascii="仿宋" w:eastAsia="仿宋" w:hAnsi="仿宋" w:cs="仿宋" w:hint="eastAsia"/>
            <w:lang w:eastAsia="zh-CN"/>
          </w:rPr>
          <w:t>(四)、优化成本管理</w:t>
        </w:r>
        <w:r>
          <w:tab/>
        </w:r>
        <w:r>
          <w:fldChar w:fldCharType="begin"/>
        </w:r>
        <w:r>
          <w:instrText xml:space="preserve"> PAGEREF _Toc18384 \h </w:instrText>
        </w:r>
        <w:r>
          <w:fldChar w:fldCharType="separate"/>
        </w:r>
        <w:r>
          <w:t>46</w:t>
        </w:r>
        <w:r>
          <w:fldChar w:fldCharType="end"/>
        </w:r>
      </w:hyperlink>
    </w:p>
    <w:p>
      <w:pPr>
        <w:pStyle w:val="TOC1"/>
        <w:tabs>
          <w:tab w:val="right" w:leader="dot" w:pos="8306"/>
        </w:tabs>
      </w:pPr>
      <w:hyperlink w:anchor="_Toc20120" w:history="1">
        <w:r>
          <w:rPr>
            <w:rFonts w:ascii="仿宋" w:eastAsia="仿宋" w:hAnsi="仿宋" w:cs="仿宋" w:hint="eastAsia"/>
            <w:lang w:eastAsia="zh-CN"/>
          </w:rPr>
          <w:t>十二、爆破设备挖掘机械项目投资规划</w:t>
        </w:r>
        <w:r>
          <w:tab/>
        </w:r>
        <w:r>
          <w:fldChar w:fldCharType="begin"/>
        </w:r>
        <w:r>
          <w:instrText xml:space="preserve"> PAGEREF _Toc20120 \h </w:instrText>
        </w:r>
        <w:r>
          <w:fldChar w:fldCharType="separate"/>
        </w:r>
        <w:r>
          <w:t>48</w:t>
        </w:r>
        <w:r>
          <w:fldChar w:fldCharType="end"/>
        </w:r>
      </w:hyperlink>
    </w:p>
    <w:p>
      <w:pPr>
        <w:pStyle w:val="TOC2"/>
        <w:tabs>
          <w:tab w:val="right" w:leader="dot" w:pos="8306"/>
        </w:tabs>
      </w:pPr>
      <w:hyperlink w:anchor="_Toc12742" w:history="1">
        <w:r>
          <w:rPr>
            <w:rFonts w:ascii="仿宋" w:eastAsia="仿宋" w:hAnsi="仿宋" w:cs="仿宋" w:hint="eastAsia"/>
            <w:lang w:eastAsia="zh-CN"/>
          </w:rPr>
          <w:t>(一)、爆破设备挖掘机械项目总投资估算</w:t>
        </w:r>
        <w:r>
          <w:tab/>
        </w:r>
        <w:r>
          <w:fldChar w:fldCharType="begin"/>
        </w:r>
        <w:r>
          <w:instrText xml:space="preserve"> PAGEREF _Toc12742 \h </w:instrText>
        </w:r>
        <w:r>
          <w:fldChar w:fldCharType="separate"/>
        </w:r>
        <w:r>
          <w:t>48</w:t>
        </w:r>
        <w:r>
          <w:fldChar w:fldCharType="end"/>
        </w:r>
      </w:hyperlink>
    </w:p>
    <w:p>
      <w:pPr>
        <w:pStyle w:val="TOC2"/>
        <w:tabs>
          <w:tab w:val="right" w:leader="dot" w:pos="8306"/>
        </w:tabs>
      </w:pPr>
      <w:hyperlink w:anchor="_Toc18777" w:history="1">
        <w:r>
          <w:rPr>
            <w:rFonts w:ascii="仿宋" w:eastAsia="仿宋" w:hAnsi="仿宋" w:cs="仿宋" w:hint="eastAsia"/>
            <w:lang w:eastAsia="zh-CN"/>
          </w:rPr>
          <w:t>(二)、资金筹措</w:t>
        </w:r>
        <w:r>
          <w:tab/>
        </w:r>
        <w:r>
          <w:fldChar w:fldCharType="begin"/>
        </w:r>
        <w:r>
          <w:instrText xml:space="preserve"> PAGEREF _Toc18777 \h </w:instrText>
        </w:r>
        <w:r>
          <w:fldChar w:fldCharType="separate"/>
        </w:r>
        <w:r>
          <w:t>49</w:t>
        </w:r>
        <w:r>
          <w:fldChar w:fldCharType="end"/>
        </w:r>
      </w:hyperlink>
    </w:p>
    <w:p>
      <w:pPr>
        <w:pStyle w:val="TOC1"/>
        <w:tabs>
          <w:tab w:val="right" w:leader="dot" w:pos="8306"/>
        </w:tabs>
      </w:pPr>
      <w:hyperlink w:anchor="_Toc2105" w:history="1">
        <w:r>
          <w:rPr>
            <w:rFonts w:ascii="仿宋" w:eastAsia="仿宋" w:hAnsi="仿宋" w:cs="仿宋" w:hint="eastAsia"/>
            <w:lang w:eastAsia="zh-CN"/>
          </w:rPr>
          <w:t>十三、爆破设备挖掘机械项目变更管理</w:t>
        </w:r>
        <w:r>
          <w:tab/>
        </w:r>
        <w:r>
          <w:fldChar w:fldCharType="begin"/>
        </w:r>
        <w:r>
          <w:instrText xml:space="preserve"> PAGEREF _Toc2105 \h </w:instrText>
        </w:r>
        <w:r>
          <w:fldChar w:fldCharType="separate"/>
        </w:r>
        <w:r>
          <w:t>50</w:t>
        </w:r>
        <w:r>
          <w:fldChar w:fldCharType="end"/>
        </w:r>
      </w:hyperlink>
    </w:p>
    <w:p>
      <w:pPr>
        <w:pStyle w:val="TOC2"/>
        <w:tabs>
          <w:tab w:val="right" w:leader="dot" w:pos="8306"/>
        </w:tabs>
      </w:pPr>
      <w:hyperlink w:anchor="_Toc8194" w:history="1">
        <w:r>
          <w:rPr>
            <w:rFonts w:ascii="仿宋" w:eastAsia="仿宋" w:hAnsi="仿宋" w:cs="仿宋" w:hint="eastAsia"/>
            <w:lang w:eastAsia="zh-CN"/>
          </w:rPr>
          <w:t>(一)、变更申请与评估</w:t>
        </w:r>
        <w:r>
          <w:tab/>
        </w:r>
        <w:r>
          <w:fldChar w:fldCharType="begin"/>
        </w:r>
        <w:r>
          <w:instrText xml:space="preserve"> PAGEREF _Toc8194 \h </w:instrText>
        </w:r>
        <w:r>
          <w:fldChar w:fldCharType="separate"/>
        </w:r>
        <w:r>
          <w:t>50</w:t>
        </w:r>
        <w:r>
          <w:fldChar w:fldCharType="end"/>
        </w:r>
      </w:hyperlink>
    </w:p>
    <w:p>
      <w:pPr>
        <w:pStyle w:val="TOC2"/>
        <w:tabs>
          <w:tab w:val="right" w:leader="dot" w:pos="8306"/>
        </w:tabs>
      </w:pPr>
      <w:hyperlink w:anchor="_Toc27610" w:history="1">
        <w:r>
          <w:rPr>
            <w:rFonts w:ascii="仿宋" w:eastAsia="仿宋" w:hAnsi="仿宋" w:cs="仿宋" w:hint="eastAsia"/>
            <w:lang w:eastAsia="zh-CN"/>
          </w:rPr>
          <w:t>(二)、变更实施与控制</w:t>
        </w:r>
        <w:r>
          <w:tab/>
        </w:r>
        <w:r>
          <w:fldChar w:fldCharType="begin"/>
        </w:r>
        <w:r>
          <w:instrText xml:space="preserve"> PAGEREF _Toc27610 \h </w:instrText>
        </w:r>
        <w:r>
          <w:fldChar w:fldCharType="separate"/>
        </w:r>
        <w:r>
          <w:t>50</w:t>
        </w:r>
        <w:r>
          <w:fldChar w:fldCharType="end"/>
        </w:r>
      </w:hyperlink>
    </w:p>
    <w:p>
      <w:pPr>
        <w:pStyle w:val="TOC1"/>
        <w:tabs>
          <w:tab w:val="right" w:leader="dot" w:pos="8306"/>
        </w:tabs>
      </w:pPr>
      <w:hyperlink w:anchor="_Toc23912" w:history="1">
        <w:r>
          <w:rPr>
            <w:rFonts w:ascii="仿宋" w:eastAsia="仿宋" w:hAnsi="仿宋" w:cs="仿宋" w:hint="eastAsia"/>
            <w:lang w:eastAsia="zh-CN"/>
          </w:rPr>
          <w:t>十四、供应链管理</w:t>
        </w:r>
        <w:r>
          <w:tab/>
        </w:r>
        <w:r>
          <w:fldChar w:fldCharType="begin"/>
        </w:r>
        <w:r>
          <w:instrText xml:space="preserve"> PAGEREF _Toc23912 \h </w:instrText>
        </w:r>
        <w:r>
          <w:fldChar w:fldCharType="separate"/>
        </w:r>
        <w:r>
          <w:t>51</w:t>
        </w:r>
        <w:r>
          <w:fldChar w:fldCharType="end"/>
        </w:r>
      </w:hyperlink>
    </w:p>
    <w:p>
      <w:pPr>
        <w:pStyle w:val="TOC2"/>
        <w:tabs>
          <w:tab w:val="right" w:leader="dot" w:pos="8306"/>
        </w:tabs>
      </w:pPr>
      <w:hyperlink w:anchor="_Toc7537" w:history="1">
        <w:r>
          <w:rPr>
            <w:rFonts w:ascii="仿宋" w:eastAsia="仿宋" w:hAnsi="仿宋" w:cs="仿宋" w:hint="eastAsia"/>
            <w:lang w:eastAsia="zh-CN"/>
          </w:rPr>
          <w:t>(一)、供应链战略规划</w:t>
        </w:r>
        <w:r>
          <w:tab/>
        </w:r>
        <w:r>
          <w:fldChar w:fldCharType="begin"/>
        </w:r>
        <w:r>
          <w:instrText xml:space="preserve"> PAGEREF _Toc7537 \h </w:instrText>
        </w:r>
        <w:r>
          <w:fldChar w:fldCharType="separate"/>
        </w:r>
        <w:r>
          <w:t>51</w:t>
        </w:r>
        <w:r>
          <w:fldChar w:fldCharType="end"/>
        </w:r>
      </w:hyperlink>
    </w:p>
    <w:p>
      <w:pPr>
        <w:pStyle w:val="TOC2"/>
        <w:tabs>
          <w:tab w:val="right" w:leader="dot" w:pos="8306"/>
        </w:tabs>
      </w:pPr>
      <w:hyperlink w:anchor="_Toc9068" w:history="1">
        <w:r>
          <w:rPr>
            <w:rFonts w:ascii="仿宋" w:eastAsia="仿宋" w:hAnsi="仿宋" w:cs="仿宋" w:hint="eastAsia"/>
            <w:lang w:eastAsia="zh-CN"/>
          </w:rPr>
          <w:t>(二)、供应商选择与合作</w:t>
        </w:r>
        <w:r>
          <w:tab/>
        </w:r>
        <w:r>
          <w:fldChar w:fldCharType="begin"/>
        </w:r>
        <w:r>
          <w:instrText xml:space="preserve"> PAGEREF _Toc9068 \h </w:instrText>
        </w:r>
        <w:r>
          <w:fldChar w:fldCharType="separate"/>
        </w:r>
        <w:r>
          <w:t>52</w:t>
        </w:r>
        <w:r>
          <w:fldChar w:fldCharType="end"/>
        </w:r>
      </w:hyperlink>
    </w:p>
    <w:p>
      <w:pPr>
        <w:pStyle w:val="TOC2"/>
        <w:tabs>
          <w:tab w:val="right" w:leader="dot" w:pos="8306"/>
        </w:tabs>
      </w:pPr>
      <w:hyperlink w:anchor="_Toc29352" w:history="1">
        <w:r>
          <w:rPr>
            <w:rFonts w:ascii="仿宋" w:eastAsia="仿宋" w:hAnsi="仿宋" w:cs="仿宋" w:hint="eastAsia"/>
            <w:lang w:eastAsia="zh-CN"/>
          </w:rPr>
          <w:t>(三)、物流与库存管理</w:t>
        </w:r>
        <w:r>
          <w:tab/>
        </w:r>
        <w:r>
          <w:fldChar w:fldCharType="begin"/>
        </w:r>
        <w:r>
          <w:instrText xml:space="preserve"> PAGEREF _Toc29352 \h </w:instrText>
        </w:r>
        <w:r>
          <w:fldChar w:fldCharType="separate"/>
        </w:r>
        <w:r>
          <w:t>54</w:t>
        </w:r>
        <w:r>
          <w:fldChar w:fldCharType="end"/>
        </w:r>
      </w:hyperlink>
    </w:p>
    <w:p>
      <w:pPr>
        <w:pStyle w:val="TOC1"/>
        <w:tabs>
          <w:tab w:val="right" w:leader="dot" w:pos="8306"/>
        </w:tabs>
      </w:pPr>
      <w:hyperlink w:anchor="_Toc1819" w:history="1">
        <w:r>
          <w:rPr>
            <w:rFonts w:ascii="仿宋" w:eastAsia="仿宋" w:hAnsi="仿宋" w:cs="仿宋" w:hint="eastAsia"/>
            <w:lang w:eastAsia="zh-CN"/>
          </w:rPr>
          <w:t>十五、营销与推广策略</w:t>
        </w:r>
        <w:r>
          <w:tab/>
        </w:r>
        <w:r>
          <w:fldChar w:fldCharType="begin"/>
        </w:r>
        <w:r>
          <w:instrText xml:space="preserve"> PAGEREF _Toc1819 \h </w:instrText>
        </w:r>
        <w:r>
          <w:fldChar w:fldCharType="separate"/>
        </w:r>
        <w:r>
          <w:t>55</w:t>
        </w:r>
        <w:r>
          <w:fldChar w:fldCharType="end"/>
        </w:r>
      </w:hyperlink>
    </w:p>
    <w:p>
      <w:pPr>
        <w:pStyle w:val="TOC2"/>
        <w:tabs>
          <w:tab w:val="right" w:leader="dot" w:pos="8306"/>
        </w:tabs>
      </w:pPr>
      <w:hyperlink w:anchor="_Toc4669" w:history="1">
        <w:r>
          <w:rPr>
            <w:rFonts w:ascii="仿宋" w:eastAsia="仿宋" w:hAnsi="仿宋" w:cs="仿宋" w:hint="eastAsia"/>
            <w:lang w:eastAsia="zh-CN"/>
          </w:rPr>
          <w:t>(一)、产品/服务定位与特点</w:t>
        </w:r>
        <w:r>
          <w:tab/>
        </w:r>
        <w:r>
          <w:fldChar w:fldCharType="begin"/>
        </w:r>
        <w:r>
          <w:instrText xml:space="preserve"> PAGEREF _Toc4669 \h </w:instrText>
        </w:r>
        <w:r>
          <w:fldChar w:fldCharType="separate"/>
        </w:r>
        <w:r>
          <w:t>55</w:t>
        </w:r>
        <w:r>
          <w:fldChar w:fldCharType="end"/>
        </w:r>
      </w:hyperlink>
    </w:p>
    <w:p>
      <w:pPr>
        <w:pStyle w:val="TOC2"/>
        <w:tabs>
          <w:tab w:val="right" w:leader="dot" w:pos="8306"/>
        </w:tabs>
      </w:pPr>
      <w:hyperlink w:anchor="_Toc27285" w:history="1">
        <w:r>
          <w:rPr>
            <w:rFonts w:ascii="仿宋" w:eastAsia="仿宋" w:hAnsi="仿宋" w:cs="仿宋" w:hint="eastAsia"/>
            <w:lang w:eastAsia="zh-CN"/>
          </w:rPr>
          <w:t>(二)、市场定位与竞争分析</w:t>
        </w:r>
        <w:r>
          <w:tab/>
        </w:r>
        <w:r>
          <w:fldChar w:fldCharType="begin"/>
        </w:r>
        <w:r>
          <w:instrText xml:space="preserve"> PAGEREF _Toc27285 \h </w:instrText>
        </w:r>
        <w:r>
          <w:fldChar w:fldCharType="separate"/>
        </w:r>
        <w:r>
          <w:t>56</w:t>
        </w:r>
        <w:r>
          <w:fldChar w:fldCharType="end"/>
        </w:r>
      </w:hyperlink>
    </w:p>
    <w:p>
      <w:pPr>
        <w:pStyle w:val="TOC2"/>
        <w:tabs>
          <w:tab w:val="right" w:leader="dot" w:pos="8306"/>
        </w:tabs>
      </w:pPr>
      <w:hyperlink w:anchor="_Toc15041" w:history="1">
        <w:r>
          <w:rPr>
            <w:rFonts w:ascii="仿宋" w:eastAsia="仿宋" w:hAnsi="仿宋" w:cs="仿宋" w:hint="eastAsia"/>
            <w:lang w:eastAsia="zh-CN"/>
          </w:rPr>
          <w:t>(三)、营销渠道与策略</w:t>
        </w:r>
        <w:r>
          <w:tab/>
        </w:r>
        <w:r>
          <w:fldChar w:fldCharType="begin"/>
        </w:r>
        <w:r>
          <w:instrText xml:space="preserve"> PAGEREF _Toc15041 \h </w:instrText>
        </w:r>
        <w:r>
          <w:fldChar w:fldCharType="separate"/>
        </w:r>
        <w:r>
          <w:t>58</w:t>
        </w:r>
        <w:r>
          <w:fldChar w:fldCharType="end"/>
        </w:r>
      </w:hyperlink>
    </w:p>
    <w:p>
      <w:pPr>
        <w:pStyle w:val="TOC2"/>
        <w:tabs>
          <w:tab w:val="right" w:leader="dot" w:pos="8306"/>
        </w:tabs>
      </w:pPr>
      <w:hyperlink w:anchor="_Toc11092" w:history="1">
        <w:r>
          <w:rPr>
            <w:rFonts w:ascii="仿宋" w:eastAsia="仿宋" w:hAnsi="仿宋" w:cs="仿宋" w:hint="eastAsia"/>
            <w:lang w:eastAsia="zh-CN"/>
          </w:rPr>
          <w:t>(四)、推广与宣传活动</w:t>
        </w:r>
        <w:r>
          <w:tab/>
        </w:r>
        <w:r>
          <w:fldChar w:fldCharType="begin"/>
        </w:r>
        <w:r>
          <w:instrText xml:space="preserve"> PAGEREF _Toc11092 \h </w:instrText>
        </w:r>
        <w:r>
          <w:fldChar w:fldCharType="separate"/>
        </w:r>
        <w:r>
          <w:t>59</w:t>
        </w:r>
        <w:r>
          <w:fldChar w:fldCharType="end"/>
        </w:r>
      </w:hyperlink>
    </w:p>
    <w:p>
      <w:pPr>
        <w:pStyle w:val="TOC1"/>
        <w:tabs>
          <w:tab w:val="right" w:leader="dot" w:pos="8306"/>
        </w:tabs>
      </w:pPr>
      <w:hyperlink w:anchor="_Toc12361" w:history="1">
        <w:r>
          <w:rPr>
            <w:rFonts w:ascii="仿宋" w:eastAsia="仿宋" w:hAnsi="仿宋" w:cs="仿宋" w:hint="eastAsia"/>
            <w:lang w:eastAsia="zh-CN"/>
          </w:rPr>
          <w:t>十六、爆破设备挖掘机械项目实施时间节点</w:t>
        </w:r>
        <w:r>
          <w:tab/>
        </w:r>
        <w:r>
          <w:fldChar w:fldCharType="begin"/>
        </w:r>
        <w:r>
          <w:instrText xml:space="preserve"> PAGEREF _Toc12361 \h </w:instrText>
        </w:r>
        <w:r>
          <w:fldChar w:fldCharType="separate"/>
        </w:r>
        <w:r>
          <w:t>64</w:t>
        </w:r>
        <w:r>
          <w:fldChar w:fldCharType="end"/>
        </w:r>
      </w:hyperlink>
    </w:p>
    <w:p>
      <w:pPr>
        <w:pStyle w:val="TOC2"/>
        <w:tabs>
          <w:tab w:val="right" w:leader="dot" w:pos="8306"/>
        </w:tabs>
      </w:pPr>
      <w:hyperlink w:anchor="_Toc28558" w:history="1">
        <w:r>
          <w:rPr>
            <w:rFonts w:ascii="仿宋" w:eastAsia="仿宋" w:hAnsi="仿宋" w:cs="仿宋" w:hint="eastAsia"/>
            <w:lang w:eastAsia="zh-CN"/>
          </w:rPr>
          <w:t>(一)、爆破设备挖掘机械项目启动阶段时间节点</w:t>
        </w:r>
        <w:r>
          <w:tab/>
        </w:r>
        <w:r>
          <w:fldChar w:fldCharType="begin"/>
        </w:r>
        <w:r>
          <w:instrText xml:space="preserve"> PAGEREF _Toc28558 \h </w:instrText>
        </w:r>
        <w:r>
          <w:fldChar w:fldCharType="separate"/>
        </w:r>
        <w:r>
          <w:t>64</w:t>
        </w:r>
        <w:r>
          <w:fldChar w:fldCharType="end"/>
        </w:r>
      </w:hyperlink>
    </w:p>
    <w:p>
      <w:pPr>
        <w:pStyle w:val="TOC2"/>
        <w:tabs>
          <w:tab w:val="right" w:leader="dot" w:pos="8306"/>
        </w:tabs>
      </w:pPr>
      <w:hyperlink w:anchor="_Toc4290" w:history="1">
        <w:r>
          <w:rPr>
            <w:rFonts w:ascii="仿宋" w:eastAsia="仿宋" w:hAnsi="仿宋" w:cs="仿宋" w:hint="eastAsia"/>
            <w:lang w:eastAsia="zh-CN"/>
          </w:rPr>
          <w:t>(二)、爆破设备挖掘机械项目执行阶段时间节点</w:t>
        </w:r>
        <w:r>
          <w:tab/>
        </w:r>
        <w:r>
          <w:fldChar w:fldCharType="begin"/>
        </w:r>
        <w:r>
          <w:instrText xml:space="preserve"> PAGEREF _Toc4290 \h </w:instrText>
        </w:r>
        <w:r>
          <w:fldChar w:fldCharType="separate"/>
        </w:r>
        <w:r>
          <w:t>65</w:t>
        </w:r>
        <w:r>
          <w:fldChar w:fldCharType="end"/>
        </w:r>
      </w:hyperlink>
    </w:p>
    <w:p>
      <w:pPr>
        <w:pStyle w:val="TOC2"/>
        <w:tabs>
          <w:tab w:val="right" w:leader="dot" w:pos="8306"/>
        </w:tabs>
      </w:pPr>
      <w:hyperlink w:anchor="_Toc29639" w:history="1">
        <w:r>
          <w:rPr>
            <w:rFonts w:ascii="仿宋" w:eastAsia="仿宋" w:hAnsi="仿宋" w:cs="仿宋" w:hint="eastAsia"/>
            <w:lang w:eastAsia="zh-CN"/>
          </w:rPr>
          <w:t>(三)、爆破设备挖掘机械项目完成阶段时间节点</w:t>
        </w:r>
        <w:r>
          <w:tab/>
        </w:r>
        <w:r>
          <w:fldChar w:fldCharType="begin"/>
        </w:r>
        <w:r>
          <w:instrText xml:space="preserve"> PAGEREF _Toc29639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857"/>
      <w:r>
        <w:rPr>
          <w:rFonts w:ascii="仿宋" w:eastAsia="仿宋" w:hAnsi="仿宋" w:cs="仿宋" w:hint="eastAsia"/>
          <w:sz w:val="28"/>
          <w:lang w:eastAsia="zh-CN"/>
        </w:rPr>
        <w:t>一、爆破设备挖掘机械项目建设单位说明</w:t>
      </w:r>
      <w:bookmarkEnd w:id="2"/>
    </w:p>
    <w:p>
      <w:pPr>
        <w:pStyle w:val="Heading2"/>
        <w:rPr>
          <w:rFonts w:ascii="仿宋" w:eastAsia="仿宋" w:hAnsi="仿宋" w:cs="仿宋" w:hint="eastAsia"/>
          <w:lang w:eastAsia="zh-CN"/>
        </w:rPr>
      </w:pPr>
      <w:bookmarkStart w:id="3" w:name="_Toc15201"/>
      <w:r>
        <w:rPr>
          <w:rFonts w:ascii="仿宋" w:eastAsia="仿宋" w:hAnsi="仿宋" w:cs="仿宋" w:hint="eastAsia"/>
          <w:lang w:eastAsia="zh-CN"/>
        </w:rPr>
        <w:t>(一)、爆破设备挖掘机械项目承办单位基本情况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1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爆破设备挖掘机械项目承办单位的XXXX，我们着眼于实现可持续的经济效益。通过技术创新和解决方案的提供，公司预计在爆破设备挖掘机械项目执行期间将获得可观的收入增长。这一收入来源主要包括爆破设备挖掘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同时，我们注重成本控制和效率提升，以确保爆破设备挖掘机械项目的可持续盈利。透过精细的管理和资源优化，公司期望实现爆破设备挖掘机械项目利润最大化。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爆破设备挖掘机械项目实施进行全面的投资评估，包括爆破设备挖掘机械项目启动阶段的资金投入和后续运营成本。通过对爆破设备挖掘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爆破设备挖掘机械项目实施过程中具备足够的资金流动性，公司将进行详尽的现金流分析。这包括资金需求的合理预测、爆破设备挖掘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60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91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的技术管理特点体现在其创新导向。通过引入最先进的技术趋势和解决方案，爆破设备挖掘机械项目致力于提升科技含量、提高质量和效率水平。这意味着我们将采用最新的工具和方法，确保爆破设备挖掘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爆破设备挖掘机械项目技术管理的显著特征。通过整合不同领域的技术资源，我们实现了跨学科的协同工作。这有助于优化技术架构，提高整体效能。此外，整合性策略还促进了不同技术团队之间的紧密沟通和高效合作，确保爆破设备挖掘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爆破设备挖掘机械项目所采用的技术。通过不断优化技术方案，爆破设备挖掘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爆破设备挖掘机械项目团队将在爆破设备挖掘机械项目初期识别可能的技术风险，并采取相应的预防和应对措施。通过建立健全的风险评估机制，爆破设备挖掘机械项目能够在实施过程中及时发现并解决潜在的技术问题，保障爆破设备挖掘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爆破设备挖掘机械项目中，技术将成为爆破设备挖掘机械项目成功的有力支持。这一深度剖析揭示了技术管理在爆破设备挖掘机械项目实施中的关键作用，为爆破设备挖掘机械项目的技术基础奠定了坚实的基础。</w:t>
      </w:r>
    </w:p>
    <w:p>
      <w:pPr>
        <w:pStyle w:val="Heading2"/>
        <w:ind w:firstLine="560" w:firstLineChars="200"/>
        <w:rPr>
          <w:rFonts w:ascii="仿宋" w:eastAsia="仿宋" w:hAnsi="仿宋" w:cs="仿宋" w:hint="eastAsia"/>
          <w:sz w:val="28"/>
          <w:lang w:eastAsia="zh-CN"/>
        </w:rPr>
      </w:pPr>
      <w:bookmarkStart w:id="7" w:name="_Toc25181"/>
      <w:r>
        <w:rPr>
          <w:rFonts w:ascii="仿宋" w:eastAsia="仿宋" w:hAnsi="仿宋" w:cs="仿宋" w:hint="eastAsia"/>
          <w:sz w:val="28"/>
          <w:lang w:eastAsia="zh-CN"/>
        </w:rPr>
        <w:t>(二)、爆破设备挖掘机械项目工艺技术设计方案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爆破设备挖掘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爆破设备挖掘机械项目将严格按照相关行业规范要求进行组织。通过有效控制产品质量，爆破设备挖掘机械项目将致力于为顾客提供优质的爆破设备挖掘机械项目产品和良好的服务。这体现了爆破设备挖掘机械项目对于生产活动合规性和质量标准的高度重视，为爆破设备挖掘机械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爆破设备挖掘机械项目注重生态效益和清洁生产原则。爆破设备挖掘机械项目建设将紧密结合地方特色经济发展，与社会经济发展规划和区域环境保护规划方案相协调一致。通过与当地区域自然生态系统的结合，爆破设备挖掘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爆破设备挖掘机械项目产品具有多样化的客户需求和个性化的特点。因此，爆破设备挖掘机械项目产品规格品种多样，且单批生产数量较小。为满足这一特点，爆破设备挖掘机械项目承办单位将建设先进的柔性制造生产线。通过广泛应用柔性制造技术，爆破设备挖掘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爆破设备挖掘机械项目采用的技术具有较高的技术含量和自动化水平，处于国内先进水平。这一技术选用不仅体现了对生产效率、质量和环境友好性的高标准要求，同时为爆破设备挖掘机械项目的可持续发展奠定了坚实的基础。</w:t>
      </w:r>
    </w:p>
    <w:p>
      <w:pPr>
        <w:pStyle w:val="Heading2"/>
        <w:ind w:firstLine="560" w:firstLineChars="200"/>
        <w:rPr>
          <w:rFonts w:ascii="仿宋" w:eastAsia="仿宋" w:hAnsi="仿宋" w:cs="仿宋" w:hint="eastAsia"/>
          <w:sz w:val="28"/>
          <w:lang w:eastAsia="zh-CN"/>
        </w:rPr>
      </w:pPr>
      <w:bookmarkStart w:id="8" w:name="_Toc172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为确保爆破设备挖掘机械项目的高效生产和技术实施，我们制定了一套精心设计的设备选型方案，以满足爆破设备挖掘机械项目生产、质量和环保的要求。该方案的主要特点如下：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爆破设备挖掘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针对爆破设备挖掘机械项目产品的多样性和小批量生产的特点，我们将建设柔性制造生产线。通过在设备选型中考虑柔性制造技术，可以灵活应对不同产品规格和生产需求，实现生产线的高度灵活性和适应性。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699"/>
      <w:r>
        <w:rPr>
          <w:rFonts w:ascii="仿宋" w:eastAsia="仿宋" w:hAnsi="仿宋" w:cs="仿宋" w:hint="eastAsia"/>
          <w:sz w:val="28"/>
          <w:lang w:eastAsia="zh-CN"/>
        </w:rPr>
        <w:t>三、爆破设备挖掘机械项目绩效评估</w:t>
      </w:r>
      <w:bookmarkEnd w:id="9"/>
    </w:p>
    <w:p>
      <w:pPr>
        <w:pStyle w:val="Heading2"/>
        <w:rPr>
          <w:rFonts w:ascii="仿宋" w:eastAsia="仿宋" w:hAnsi="仿宋" w:cs="仿宋" w:hint="eastAsia"/>
          <w:lang w:eastAsia="zh-CN"/>
        </w:rPr>
      </w:pPr>
      <w:bookmarkStart w:id="10" w:name="_Toc819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爆破设备挖掘机械项目中，我们设计了一套全面的绩效评估指标，以确保爆破设备挖掘机械项目的可控和成功交付。这些指标跨足爆破设备挖掘机械项目目标、成本、进度和质量等多个维度，为我们提供了全面洞察爆破设备挖掘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目标达成率是我们关注的首要指标。我们设定了明确的目标，并通过定期监测和评估，迅速发现并应对潜在的目标偏差。这为爆破设备挖掘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成本绩效是另一个核心关注点。通过实际成本与预算成本的对比分析，我们深入了解成本差异的原因，及时调整资源分配，保持爆破设备挖掘机械项目在经济效益方面的合理水平。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进度作为关键的绩效指标之一，得到了精心的关注。我们制定了详细的爆破设备挖掘机械项目进度计划，并设立了进度符合度指标，确保实际进度与计划进度保持一致。这使我们能够快速发现和解决潜在的进度问题，保持爆破设备挖掘机械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爆破设备挖掘机械项目绩效的不可或缺的一环。我们引入了一系列的质量标准和客户满意度指标，以确保爆破设备挖掘机械项目交付的成果在质量上达到或超越预期水平。通过持续监测这些指标，我们努力提升爆破设备挖掘机械项目整体质量水平，为爆破设备挖掘机械项目的成功交付提供有力保障。通过这些科学且全面的绩效评估，我们能够更好地引导爆破设备挖掘机械项目的持续改进，确保爆破设备挖掘机械项目目标的顺利达成。</w:t>
      </w:r>
    </w:p>
    <w:p>
      <w:pPr>
        <w:pStyle w:val="Heading2"/>
        <w:ind w:firstLine="560" w:firstLineChars="200"/>
        <w:rPr>
          <w:rFonts w:ascii="仿宋" w:eastAsia="仿宋" w:hAnsi="仿宋" w:cs="仿宋" w:hint="eastAsia"/>
          <w:sz w:val="28"/>
          <w:lang w:eastAsia="zh-CN"/>
        </w:rPr>
      </w:pPr>
      <w:bookmarkStart w:id="11" w:name="_Toc1581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绩效评估是爆破设备挖掘机械项目中的关键环节，为确保爆破设备挖掘机械项目达到预期目标，我们采用了多层次、多维度的绩效评估方法。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爆破设备挖掘机械项目的战略目标对齐，确保每个决策和行动都与爆破设备挖掘机械项目整体目标保持一致。团队会定期召开战略对齐会议，审视当前工作与爆破设备挖掘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爆破设备挖掘机械项目进度、质量、成本和风险等方面。这些指标通过数据收集和分析，为爆破设备挖掘机械项目管理团队提供了客观的评估依据。例如，我们通过爆破设备挖掘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不仅仅停留在爆破设备挖掘机械项目内部，还考虑了爆破设备挖掘机械项目对外部环境的影响。我们定期进行干系人满意度调查，以了解各利益相关方对爆破设备挖掘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这种多层次、多角度的绩效评估方法，使得我们能够全面了解爆破设备挖掘机械项目的运行状态，及时做出调整，确保爆破设备挖掘机械项目在不断变化的环境中保持稳健前行。</w:t>
      </w:r>
    </w:p>
    <w:p>
      <w:pPr>
        <w:pStyle w:val="Heading2"/>
        <w:ind w:firstLine="560" w:firstLineChars="200"/>
        <w:rPr>
          <w:rFonts w:ascii="仿宋" w:eastAsia="仿宋" w:hAnsi="仿宋" w:cs="仿宋" w:hint="eastAsia"/>
          <w:sz w:val="28"/>
          <w:lang w:eastAsia="zh-CN"/>
        </w:rPr>
      </w:pPr>
      <w:bookmarkStart w:id="12" w:name="_Toc1816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为了确保爆破设备挖掘机械项目的有效管理和不断优化，我们采用了精心设计的绩效评估周期。这个周期旨在实现灵活、实时和全面的评估，以适应爆破设备挖掘机械项目执行中的各种挑战。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爆破设备挖掘机械项目的不同需求，分为短期、中期和长期。短期评估关注每个迭代或工作周期，以及时发现和解决当前任务中的问题。中期评估涵盖几个迭代，深入了解整体爆破设备挖掘机械项目的趋势和性能。长期评估则着眼于整个爆破设备挖掘机械项目阶段，确保爆破设备挖掘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爆破设备挖掘机械项目管理工具和协作平台，团队成员能够随时更新和分享爆破设备挖掘机械项目数据。这种实时性的反馈机制使我们能够及时察觉潜在问题，快速调整，保持爆破设备挖掘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爆破设备挖掘机械项目的决策制定密不可分。每个周期的爆破设备挖掘机械项目回顾会议成为集体总结经验、识别问题深层次原因并找到创新解决方案的平台。这种定期的反思与调整机制使爆破设备挖掘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82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410"/>
      <w:r>
        <w:rPr>
          <w:rFonts w:ascii="仿宋" w:eastAsia="仿宋" w:hAnsi="仿宋" w:cs="仿宋" w:hint="eastAsia"/>
          <w:lang w:eastAsia="zh-CN"/>
        </w:rPr>
        <w:t>(一)、爆破设备挖掘机械行业分析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行业一直以来都是市场的关注焦点。行业内的发展趋势、竞争态势以及潜在机会都对爆破设备挖掘机械项目的推进产生深远的影响。通过深入研究行业的整体概貌，我们将更好地理解行业的核心特征，为爆破设备挖掘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爆破设备挖掘机械行业，技术一直是推动创新和发展的关键因素。我们将对当前技术趋势进行详尽分析，包括但不限于人工智能、大数据应用、先进制造技术等。这有助于爆破设备挖掘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爆破设备挖掘机械项目成功的基础。我们将对主要竞争对手进行深入研究，包括其市场份额、产品特点、市场定位等。通过全面了解竞争对手的优势和劣势，爆破设备挖掘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5998"/>
      <w:r>
        <w:rPr>
          <w:rFonts w:ascii="仿宋" w:eastAsia="仿宋" w:hAnsi="仿宋" w:cs="仿宋" w:hint="eastAsia"/>
          <w:sz w:val="28"/>
          <w:lang w:eastAsia="zh-CN"/>
        </w:rPr>
        <w:t>(二)、爆破设备挖掘机械市场分析预测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爆破设备挖掘机械市场未来的增长趋势。这包括市场的整体规模、各细分领域的发展趋势等。爆破设备挖掘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爆破设备挖掘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爆破设备挖掘机械项目实施过程中需要充分考虑的因素。我们将对市场风险进行全面评估，包括但不限于政策法规风险、市场竞争风险、技术变革风险等。通过对潜在风险的深入分析，爆破设备挖掘机械项目可以制定相应的风险缓解策略，降低不确定性对爆破设备挖掘机械项目的影响。</w:t>
      </w:r>
    </w:p>
    <w:p>
      <w:pPr>
        <w:pStyle w:val="Heading1"/>
        <w:ind w:firstLine="560" w:firstLineChars="200"/>
        <w:rPr>
          <w:rFonts w:ascii="仿宋" w:eastAsia="仿宋" w:hAnsi="仿宋" w:cs="仿宋" w:hint="eastAsia"/>
          <w:sz w:val="28"/>
          <w:lang w:eastAsia="zh-CN"/>
        </w:rPr>
      </w:pPr>
      <w:bookmarkStart w:id="16" w:name="_Toc7770"/>
      <w:r>
        <w:rPr>
          <w:rFonts w:ascii="仿宋" w:eastAsia="仿宋" w:hAnsi="仿宋" w:cs="仿宋" w:hint="eastAsia"/>
          <w:sz w:val="28"/>
          <w:lang w:eastAsia="zh-CN"/>
        </w:rPr>
        <w:t>五、爆破设备挖掘机械项目文档管理</w:t>
      </w:r>
      <w:bookmarkEnd w:id="16"/>
    </w:p>
    <w:p>
      <w:pPr>
        <w:pStyle w:val="Heading2"/>
        <w:rPr>
          <w:rFonts w:ascii="仿宋" w:eastAsia="仿宋" w:hAnsi="仿宋" w:cs="仿宋" w:hint="eastAsia"/>
          <w:lang w:eastAsia="zh-CN"/>
        </w:rPr>
      </w:pPr>
      <w:bookmarkStart w:id="17" w:name="_Toc16296"/>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爆破设备挖掘机械项目高度重视文档的质量和准确性，以支持爆破设备挖掘机械项目的各项活动和决策。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文档的编制始于爆破设备挖掘机械项目计划的初期，我们制定了详细的文档编制计划，明确了每个文档的内容、格式和编写责任人。在爆破设备挖掘机械项目启动阶段，我们首先编制了爆破设备挖掘机械项目章程，明确定义了爆破设备挖掘机械项目的目标、范围、风险等关键要素。随后，爆破设备挖掘机械项目团队根据计划陆续编制了需求文档、设计文档、测试文档等各类文档，确保爆破设备挖掘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爆破设备挖掘机械项目管理中的重要环节，旨在确保爆破设备挖掘机械项目文档符合质量标准和爆破设备挖掘机械项目需求。在爆破设备挖掘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爆破设备挖掘机械项目相关利益方和专业领域的专家对文档进行独立审查。这有助于获取更全面、客观的反馈，确保爆破设备挖掘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在文档编制与审查方面建立了严格的管理机制，通过规范的流程和多维度的审查，确保爆破设备挖掘机械项目文档的质量、准确性和可靠性，为爆破设备挖掘机械项目的顺利推进提供了有力支持。</w:t>
      </w:r>
    </w:p>
    <w:p>
      <w:pPr>
        <w:pStyle w:val="Heading2"/>
        <w:ind w:firstLine="560" w:firstLineChars="200"/>
        <w:rPr>
          <w:rFonts w:ascii="仿宋" w:eastAsia="仿宋" w:hAnsi="仿宋" w:cs="仿宋" w:hint="eastAsia"/>
          <w:sz w:val="28"/>
          <w:lang w:eastAsia="zh-CN"/>
        </w:rPr>
      </w:pPr>
      <w:bookmarkStart w:id="18" w:name="_Toc781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在爆破设备挖掘机械项目中，我们致力于优化文档发布与分发过程，以确保信息的高效传递和团队间协作的顺畅进行。以下是我们采取的关键优化策略：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我们通过多渠道发布文档，包括电子邮件、爆破设备挖掘机械项目管理平台、内部网站等，以满足不同团队成员的偏好和需求。多渠道发布确保了信息的全面覆盖。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我们采用了精细的权限控制，确保只有授权人员可以访问敏感信息。这种安全措施保护了爆破设备挖掘机械项目文档的机密性，防止了未经授权的信息泄露。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6947"/>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爆破设备挖掘机械项目生命周期中一个至关重要的环节，直接关系到爆破设备挖掘机械项目信息的长期保存和历史记录的完整性。在爆破设备挖掘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https://d.book118.com/945103224102011044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ED3CD5"/>
    <w:rsid w:val="06ED3C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10322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2024-01-20T16:58:00Z</dcterms:created>
  <dcterms:modified xsi:type="dcterms:W3CDTF">2024-01-20T16:58:15Z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A0F6B6592A97462C8084FAA42CEA6ACD_11</vt:lpwstr>
  </property>
  <property fmtid="{D5CDD505-2E9C-101B-9397-08002B2CF9AE}" pid="3" name="KSOProductBuildVer">
    <vt:lpwstr>2052-12.1.0.16120</vt:lpwstr>
  </property>
</Properties>
</file>