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离子及射线检测、分析仪器项目规划设计蓝图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17" w:history="1">
        <w:r>
          <w:rPr>
            <w:rFonts w:ascii="仿宋" w:eastAsia="仿宋" w:hAnsi="仿宋" w:cs="仿宋" w:hint="eastAsia"/>
            <w:lang w:eastAsia="zh-CN"/>
          </w:rPr>
          <w:t>前言</w:t>
        </w:r>
        <w:r>
          <w:tab/>
        </w:r>
        <w:r>
          <w:fldChar w:fldCharType="begin"/>
        </w:r>
        <w:r>
          <w:instrText xml:space="preserve"> PAGEREF _Toc18817 \h </w:instrText>
        </w:r>
        <w:r>
          <w:fldChar w:fldCharType="separate"/>
        </w:r>
        <w:r>
          <w:t>3</w:t>
        </w:r>
        <w:r>
          <w:fldChar w:fldCharType="end"/>
        </w:r>
      </w:hyperlink>
    </w:p>
    <w:p>
      <w:pPr>
        <w:pStyle w:val="TOC1"/>
        <w:tabs>
          <w:tab w:val="right" w:leader="dot" w:pos="8306"/>
        </w:tabs>
      </w:pPr>
      <w:hyperlink w:anchor="_Toc30572" w:history="1">
        <w:r>
          <w:rPr>
            <w:rFonts w:ascii="仿宋" w:eastAsia="仿宋" w:hAnsi="仿宋" w:cs="仿宋" w:hint="eastAsia"/>
            <w:lang w:eastAsia="zh-CN"/>
          </w:rPr>
          <w:t>一、离子及射线检测、分析仪器项目建设背景及必要性分析</w:t>
        </w:r>
        <w:r>
          <w:tab/>
        </w:r>
        <w:r>
          <w:fldChar w:fldCharType="begin"/>
        </w:r>
        <w:r>
          <w:instrText xml:space="preserve"> PAGEREF _Toc30572 \h </w:instrText>
        </w:r>
        <w:r>
          <w:fldChar w:fldCharType="separate"/>
        </w:r>
        <w:r>
          <w:t>3</w:t>
        </w:r>
        <w:r>
          <w:fldChar w:fldCharType="end"/>
        </w:r>
      </w:hyperlink>
    </w:p>
    <w:p>
      <w:pPr>
        <w:pStyle w:val="TOC2"/>
        <w:tabs>
          <w:tab w:val="right" w:leader="dot" w:pos="8306"/>
        </w:tabs>
      </w:pPr>
      <w:hyperlink w:anchor="_Toc29851" w:history="1">
        <w:r>
          <w:rPr>
            <w:rFonts w:ascii="仿宋" w:eastAsia="仿宋" w:hAnsi="仿宋" w:cs="仿宋" w:hint="eastAsia"/>
            <w:lang w:eastAsia="zh-CN"/>
          </w:rPr>
          <w:t>(一)、离子及射线检测、分析仪器项目背景分析</w:t>
        </w:r>
        <w:r>
          <w:tab/>
        </w:r>
        <w:r>
          <w:fldChar w:fldCharType="begin"/>
        </w:r>
        <w:r>
          <w:instrText xml:space="preserve"> PAGEREF _Toc29851 \h </w:instrText>
        </w:r>
        <w:r>
          <w:fldChar w:fldCharType="separate"/>
        </w:r>
        <w:r>
          <w:t>3</w:t>
        </w:r>
        <w:r>
          <w:fldChar w:fldCharType="end"/>
        </w:r>
      </w:hyperlink>
    </w:p>
    <w:p>
      <w:pPr>
        <w:pStyle w:val="TOC2"/>
        <w:tabs>
          <w:tab w:val="right" w:leader="dot" w:pos="8306"/>
        </w:tabs>
      </w:pPr>
      <w:hyperlink w:anchor="_Toc29680" w:history="1">
        <w:r>
          <w:rPr>
            <w:rFonts w:ascii="仿宋" w:eastAsia="仿宋" w:hAnsi="仿宋" w:cs="仿宋" w:hint="eastAsia"/>
            <w:lang w:eastAsia="zh-CN"/>
          </w:rPr>
          <w:t>(二)、离子及射线检测、分析仪器项目建设必要性分析</w:t>
        </w:r>
        <w:r>
          <w:tab/>
        </w:r>
        <w:r>
          <w:fldChar w:fldCharType="begin"/>
        </w:r>
        <w:r>
          <w:instrText xml:space="preserve"> PAGEREF _Toc29680 \h </w:instrText>
        </w:r>
        <w:r>
          <w:fldChar w:fldCharType="separate"/>
        </w:r>
        <w:r>
          <w:t>5</w:t>
        </w:r>
        <w:r>
          <w:fldChar w:fldCharType="end"/>
        </w:r>
      </w:hyperlink>
    </w:p>
    <w:p>
      <w:pPr>
        <w:pStyle w:val="TOC1"/>
        <w:tabs>
          <w:tab w:val="right" w:leader="dot" w:pos="8306"/>
        </w:tabs>
      </w:pPr>
      <w:hyperlink w:anchor="_Toc11832" w:history="1">
        <w:r>
          <w:rPr>
            <w:rFonts w:ascii="仿宋" w:eastAsia="仿宋" w:hAnsi="仿宋" w:cs="仿宋" w:hint="eastAsia"/>
            <w:lang w:eastAsia="zh-CN"/>
          </w:rPr>
          <w:t>二、离子及射线检测、分析仪器项目文档管理</w:t>
        </w:r>
        <w:r>
          <w:tab/>
        </w:r>
        <w:r>
          <w:fldChar w:fldCharType="begin"/>
        </w:r>
        <w:r>
          <w:instrText xml:space="preserve"> PAGEREF _Toc11832 \h </w:instrText>
        </w:r>
        <w:r>
          <w:fldChar w:fldCharType="separate"/>
        </w:r>
        <w:r>
          <w:t>6</w:t>
        </w:r>
        <w:r>
          <w:fldChar w:fldCharType="end"/>
        </w:r>
      </w:hyperlink>
    </w:p>
    <w:p>
      <w:pPr>
        <w:pStyle w:val="TOC2"/>
        <w:tabs>
          <w:tab w:val="right" w:leader="dot" w:pos="8306"/>
        </w:tabs>
      </w:pPr>
      <w:hyperlink w:anchor="_Toc16310" w:history="1">
        <w:r>
          <w:rPr>
            <w:rFonts w:ascii="仿宋" w:eastAsia="仿宋" w:hAnsi="仿宋" w:cs="仿宋" w:hint="eastAsia"/>
            <w:lang w:eastAsia="zh-CN"/>
          </w:rPr>
          <w:t>(一)、文档编制与审查</w:t>
        </w:r>
        <w:r>
          <w:tab/>
        </w:r>
        <w:r>
          <w:fldChar w:fldCharType="begin"/>
        </w:r>
        <w:r>
          <w:instrText xml:space="preserve"> PAGEREF _Toc16310 \h </w:instrText>
        </w:r>
        <w:r>
          <w:fldChar w:fldCharType="separate"/>
        </w:r>
        <w:r>
          <w:t>6</w:t>
        </w:r>
        <w:r>
          <w:fldChar w:fldCharType="end"/>
        </w:r>
      </w:hyperlink>
    </w:p>
    <w:p>
      <w:pPr>
        <w:pStyle w:val="TOC2"/>
        <w:tabs>
          <w:tab w:val="right" w:leader="dot" w:pos="8306"/>
        </w:tabs>
      </w:pPr>
      <w:hyperlink w:anchor="_Toc20137" w:history="1">
        <w:r>
          <w:rPr>
            <w:rFonts w:ascii="仿宋" w:eastAsia="仿宋" w:hAnsi="仿宋" w:cs="仿宋" w:hint="eastAsia"/>
            <w:lang w:eastAsia="zh-CN"/>
          </w:rPr>
          <w:t>(二)、文档发布与分发</w:t>
        </w:r>
        <w:r>
          <w:tab/>
        </w:r>
        <w:r>
          <w:fldChar w:fldCharType="begin"/>
        </w:r>
        <w:r>
          <w:instrText xml:space="preserve"> PAGEREF _Toc20137 \h </w:instrText>
        </w:r>
        <w:r>
          <w:fldChar w:fldCharType="separate"/>
        </w:r>
        <w:r>
          <w:t>8</w:t>
        </w:r>
        <w:r>
          <w:fldChar w:fldCharType="end"/>
        </w:r>
      </w:hyperlink>
    </w:p>
    <w:p>
      <w:pPr>
        <w:pStyle w:val="TOC2"/>
        <w:tabs>
          <w:tab w:val="right" w:leader="dot" w:pos="8306"/>
        </w:tabs>
      </w:pPr>
      <w:hyperlink w:anchor="_Toc2619" w:history="1">
        <w:r>
          <w:rPr>
            <w:rFonts w:ascii="仿宋" w:eastAsia="仿宋" w:hAnsi="仿宋" w:cs="仿宋" w:hint="eastAsia"/>
            <w:lang w:eastAsia="zh-CN"/>
          </w:rPr>
          <w:t>(三)、文档存档与归档</w:t>
        </w:r>
        <w:r>
          <w:tab/>
        </w:r>
        <w:r>
          <w:fldChar w:fldCharType="begin"/>
        </w:r>
        <w:r>
          <w:instrText xml:space="preserve"> PAGEREF _Toc2619 \h </w:instrText>
        </w:r>
        <w:r>
          <w:fldChar w:fldCharType="separate"/>
        </w:r>
        <w:r>
          <w:t>9</w:t>
        </w:r>
        <w:r>
          <w:fldChar w:fldCharType="end"/>
        </w:r>
      </w:hyperlink>
    </w:p>
    <w:p>
      <w:pPr>
        <w:pStyle w:val="TOC1"/>
        <w:tabs>
          <w:tab w:val="right" w:leader="dot" w:pos="8306"/>
        </w:tabs>
      </w:pPr>
      <w:hyperlink w:anchor="_Toc17976" w:history="1">
        <w:r>
          <w:rPr>
            <w:rFonts w:ascii="仿宋" w:eastAsia="仿宋" w:hAnsi="仿宋" w:cs="仿宋" w:hint="eastAsia"/>
            <w:lang w:eastAsia="zh-CN"/>
          </w:rPr>
          <w:t>三、工艺说明</w:t>
        </w:r>
        <w:r>
          <w:tab/>
        </w:r>
        <w:r>
          <w:fldChar w:fldCharType="begin"/>
        </w:r>
        <w:r>
          <w:instrText xml:space="preserve"> PAGEREF _Toc17976 \h </w:instrText>
        </w:r>
        <w:r>
          <w:fldChar w:fldCharType="separate"/>
        </w:r>
        <w:r>
          <w:t>10</w:t>
        </w:r>
        <w:r>
          <w:fldChar w:fldCharType="end"/>
        </w:r>
      </w:hyperlink>
    </w:p>
    <w:p>
      <w:pPr>
        <w:pStyle w:val="TOC2"/>
        <w:tabs>
          <w:tab w:val="right" w:leader="dot" w:pos="8306"/>
        </w:tabs>
      </w:pPr>
      <w:hyperlink w:anchor="_Toc3670" w:history="1">
        <w:r>
          <w:rPr>
            <w:rFonts w:ascii="仿宋" w:eastAsia="仿宋" w:hAnsi="仿宋" w:cs="仿宋" w:hint="eastAsia"/>
            <w:lang w:eastAsia="zh-CN"/>
          </w:rPr>
          <w:t>(一)、技术管理特点</w:t>
        </w:r>
        <w:r>
          <w:tab/>
        </w:r>
        <w:r>
          <w:fldChar w:fldCharType="begin"/>
        </w:r>
        <w:r>
          <w:instrText xml:space="preserve"> PAGEREF _Toc3670 \h </w:instrText>
        </w:r>
        <w:r>
          <w:fldChar w:fldCharType="separate"/>
        </w:r>
        <w:r>
          <w:t>10</w:t>
        </w:r>
        <w:r>
          <w:fldChar w:fldCharType="end"/>
        </w:r>
      </w:hyperlink>
    </w:p>
    <w:p>
      <w:pPr>
        <w:pStyle w:val="TOC2"/>
        <w:tabs>
          <w:tab w:val="right" w:leader="dot" w:pos="8306"/>
        </w:tabs>
      </w:pPr>
      <w:hyperlink w:anchor="_Toc10546" w:history="1">
        <w:r>
          <w:rPr>
            <w:rFonts w:ascii="仿宋" w:eastAsia="仿宋" w:hAnsi="仿宋" w:cs="仿宋" w:hint="eastAsia"/>
            <w:lang w:eastAsia="zh-CN"/>
          </w:rPr>
          <w:t>(二)、离子及射线检测、分析仪器项目工艺技术设计方案</w:t>
        </w:r>
        <w:r>
          <w:tab/>
        </w:r>
        <w:r>
          <w:fldChar w:fldCharType="begin"/>
        </w:r>
        <w:r>
          <w:instrText xml:space="preserve"> PAGEREF _Toc10546 \h </w:instrText>
        </w:r>
        <w:r>
          <w:fldChar w:fldCharType="separate"/>
        </w:r>
        <w:r>
          <w:t>11</w:t>
        </w:r>
        <w:r>
          <w:fldChar w:fldCharType="end"/>
        </w:r>
      </w:hyperlink>
    </w:p>
    <w:p>
      <w:pPr>
        <w:pStyle w:val="TOC2"/>
        <w:tabs>
          <w:tab w:val="right" w:leader="dot" w:pos="8306"/>
        </w:tabs>
      </w:pPr>
      <w:hyperlink w:anchor="_Toc2217" w:history="1">
        <w:r>
          <w:rPr>
            <w:rFonts w:ascii="仿宋" w:eastAsia="仿宋" w:hAnsi="仿宋" w:cs="仿宋" w:hint="eastAsia"/>
            <w:lang w:eastAsia="zh-CN"/>
          </w:rPr>
          <w:t>(三)、设备选型方案</w:t>
        </w:r>
        <w:r>
          <w:tab/>
        </w:r>
        <w:r>
          <w:fldChar w:fldCharType="begin"/>
        </w:r>
        <w:r>
          <w:instrText xml:space="preserve"> PAGEREF _Toc2217 \h </w:instrText>
        </w:r>
        <w:r>
          <w:fldChar w:fldCharType="separate"/>
        </w:r>
        <w:r>
          <w:t>12</w:t>
        </w:r>
        <w:r>
          <w:fldChar w:fldCharType="end"/>
        </w:r>
      </w:hyperlink>
    </w:p>
    <w:p>
      <w:pPr>
        <w:pStyle w:val="TOC1"/>
        <w:tabs>
          <w:tab w:val="right" w:leader="dot" w:pos="8306"/>
        </w:tabs>
      </w:pPr>
      <w:hyperlink w:anchor="_Toc32015" w:history="1">
        <w:r>
          <w:rPr>
            <w:rFonts w:ascii="仿宋" w:eastAsia="仿宋" w:hAnsi="仿宋" w:cs="仿宋" w:hint="eastAsia"/>
            <w:lang w:eastAsia="zh-CN"/>
          </w:rPr>
          <w:t>四、离子及射线检测、分析仪器项目绩效评估</w:t>
        </w:r>
        <w:r>
          <w:tab/>
        </w:r>
        <w:r>
          <w:fldChar w:fldCharType="begin"/>
        </w:r>
        <w:r>
          <w:instrText xml:space="preserve"> PAGEREF _Toc32015 \h </w:instrText>
        </w:r>
        <w:r>
          <w:fldChar w:fldCharType="separate"/>
        </w:r>
        <w:r>
          <w:t>14</w:t>
        </w:r>
        <w:r>
          <w:fldChar w:fldCharType="end"/>
        </w:r>
      </w:hyperlink>
    </w:p>
    <w:p>
      <w:pPr>
        <w:pStyle w:val="TOC2"/>
        <w:tabs>
          <w:tab w:val="right" w:leader="dot" w:pos="8306"/>
        </w:tabs>
      </w:pPr>
      <w:hyperlink w:anchor="_Toc16041" w:history="1">
        <w:r>
          <w:rPr>
            <w:rFonts w:ascii="仿宋" w:eastAsia="仿宋" w:hAnsi="仿宋" w:cs="仿宋" w:hint="eastAsia"/>
            <w:lang w:eastAsia="zh-CN"/>
          </w:rPr>
          <w:t>(一)、绩效评估指标</w:t>
        </w:r>
        <w:r>
          <w:tab/>
        </w:r>
        <w:r>
          <w:fldChar w:fldCharType="begin"/>
        </w:r>
        <w:r>
          <w:instrText xml:space="preserve"> PAGEREF _Toc16041 \h </w:instrText>
        </w:r>
        <w:r>
          <w:fldChar w:fldCharType="separate"/>
        </w:r>
        <w:r>
          <w:t>14</w:t>
        </w:r>
        <w:r>
          <w:fldChar w:fldCharType="end"/>
        </w:r>
      </w:hyperlink>
    </w:p>
    <w:p>
      <w:pPr>
        <w:pStyle w:val="TOC2"/>
        <w:tabs>
          <w:tab w:val="right" w:leader="dot" w:pos="8306"/>
        </w:tabs>
      </w:pPr>
      <w:hyperlink w:anchor="_Toc22505" w:history="1">
        <w:r>
          <w:rPr>
            <w:rFonts w:ascii="仿宋" w:eastAsia="仿宋" w:hAnsi="仿宋" w:cs="仿宋" w:hint="eastAsia"/>
            <w:lang w:eastAsia="zh-CN"/>
          </w:rPr>
          <w:t>(二)、绩效评估方法</w:t>
        </w:r>
        <w:r>
          <w:tab/>
        </w:r>
        <w:r>
          <w:fldChar w:fldCharType="begin"/>
        </w:r>
        <w:r>
          <w:instrText xml:space="preserve"> PAGEREF _Toc22505 \h </w:instrText>
        </w:r>
        <w:r>
          <w:fldChar w:fldCharType="separate"/>
        </w:r>
        <w:r>
          <w:t>15</w:t>
        </w:r>
        <w:r>
          <w:fldChar w:fldCharType="end"/>
        </w:r>
      </w:hyperlink>
    </w:p>
    <w:p>
      <w:pPr>
        <w:pStyle w:val="TOC2"/>
        <w:tabs>
          <w:tab w:val="right" w:leader="dot" w:pos="8306"/>
        </w:tabs>
      </w:pPr>
      <w:hyperlink w:anchor="_Toc691" w:history="1">
        <w:r>
          <w:rPr>
            <w:rFonts w:ascii="仿宋" w:eastAsia="仿宋" w:hAnsi="仿宋" w:cs="仿宋" w:hint="eastAsia"/>
            <w:lang w:eastAsia="zh-CN"/>
          </w:rPr>
          <w:t>(三)、绩效评估周期</w:t>
        </w:r>
        <w:r>
          <w:tab/>
        </w:r>
        <w:r>
          <w:fldChar w:fldCharType="begin"/>
        </w:r>
        <w:r>
          <w:instrText xml:space="preserve"> PAGEREF _Toc691 \h </w:instrText>
        </w:r>
        <w:r>
          <w:fldChar w:fldCharType="separate"/>
        </w:r>
        <w:r>
          <w:t>16</w:t>
        </w:r>
        <w:r>
          <w:fldChar w:fldCharType="end"/>
        </w:r>
      </w:hyperlink>
    </w:p>
    <w:p>
      <w:pPr>
        <w:pStyle w:val="TOC1"/>
        <w:tabs>
          <w:tab w:val="right" w:leader="dot" w:pos="8306"/>
        </w:tabs>
      </w:pPr>
      <w:hyperlink w:anchor="_Toc11429" w:history="1">
        <w:r>
          <w:rPr>
            <w:rFonts w:ascii="仿宋" w:eastAsia="仿宋" w:hAnsi="仿宋" w:cs="仿宋" w:hint="eastAsia"/>
            <w:lang w:eastAsia="zh-CN"/>
          </w:rPr>
          <w:t>五、离子及射线检测、分析仪器项目危机管理</w:t>
        </w:r>
        <w:r>
          <w:tab/>
        </w:r>
        <w:r>
          <w:fldChar w:fldCharType="begin"/>
        </w:r>
        <w:r>
          <w:instrText xml:space="preserve"> PAGEREF _Toc11429 \h </w:instrText>
        </w:r>
        <w:r>
          <w:fldChar w:fldCharType="separate"/>
        </w:r>
        <w:r>
          <w:t>18</w:t>
        </w:r>
        <w:r>
          <w:fldChar w:fldCharType="end"/>
        </w:r>
      </w:hyperlink>
    </w:p>
    <w:p>
      <w:pPr>
        <w:pStyle w:val="TOC2"/>
        <w:tabs>
          <w:tab w:val="right" w:leader="dot" w:pos="8306"/>
        </w:tabs>
      </w:pPr>
      <w:hyperlink w:anchor="_Toc17935" w:history="1">
        <w:r>
          <w:rPr>
            <w:rFonts w:ascii="仿宋" w:eastAsia="仿宋" w:hAnsi="仿宋" w:cs="仿宋" w:hint="eastAsia"/>
            <w:lang w:eastAsia="zh-CN"/>
          </w:rPr>
          <w:t>(一)、危机预警与识别</w:t>
        </w:r>
        <w:r>
          <w:tab/>
        </w:r>
        <w:r>
          <w:fldChar w:fldCharType="begin"/>
        </w:r>
        <w:r>
          <w:instrText xml:space="preserve"> PAGEREF _Toc17935 \h </w:instrText>
        </w:r>
        <w:r>
          <w:fldChar w:fldCharType="separate"/>
        </w:r>
        <w:r>
          <w:t>18</w:t>
        </w:r>
        <w:r>
          <w:fldChar w:fldCharType="end"/>
        </w:r>
      </w:hyperlink>
    </w:p>
    <w:p>
      <w:pPr>
        <w:pStyle w:val="TOC2"/>
        <w:tabs>
          <w:tab w:val="right" w:leader="dot" w:pos="8306"/>
        </w:tabs>
      </w:pPr>
      <w:hyperlink w:anchor="_Toc12672" w:history="1">
        <w:r>
          <w:rPr>
            <w:rFonts w:ascii="仿宋" w:eastAsia="仿宋" w:hAnsi="仿宋" w:cs="仿宋" w:hint="eastAsia"/>
            <w:lang w:eastAsia="zh-CN"/>
          </w:rPr>
          <w:t>(二)、危机应对与恢复</w:t>
        </w:r>
        <w:r>
          <w:tab/>
        </w:r>
        <w:r>
          <w:fldChar w:fldCharType="begin"/>
        </w:r>
        <w:r>
          <w:instrText xml:space="preserve"> PAGEREF _Toc12672 \h </w:instrText>
        </w:r>
        <w:r>
          <w:fldChar w:fldCharType="separate"/>
        </w:r>
        <w:r>
          <w:t>19</w:t>
        </w:r>
        <w:r>
          <w:fldChar w:fldCharType="end"/>
        </w:r>
      </w:hyperlink>
    </w:p>
    <w:p>
      <w:pPr>
        <w:pStyle w:val="TOC1"/>
        <w:tabs>
          <w:tab w:val="right" w:leader="dot" w:pos="8306"/>
        </w:tabs>
      </w:pPr>
      <w:hyperlink w:anchor="_Toc4051" w:history="1">
        <w:r>
          <w:rPr>
            <w:rFonts w:ascii="仿宋" w:eastAsia="仿宋" w:hAnsi="仿宋" w:cs="仿宋" w:hint="eastAsia"/>
            <w:lang w:eastAsia="zh-CN"/>
          </w:rPr>
          <w:t>六、离子及射线检测、分析仪器项目概论</w:t>
        </w:r>
        <w:r>
          <w:tab/>
        </w:r>
        <w:r>
          <w:fldChar w:fldCharType="begin"/>
        </w:r>
        <w:r>
          <w:instrText xml:space="preserve"> PAGEREF _Toc4051 \h </w:instrText>
        </w:r>
        <w:r>
          <w:fldChar w:fldCharType="separate"/>
        </w:r>
        <w:r>
          <w:t>20</w:t>
        </w:r>
        <w:r>
          <w:fldChar w:fldCharType="end"/>
        </w:r>
      </w:hyperlink>
    </w:p>
    <w:p>
      <w:pPr>
        <w:pStyle w:val="TOC2"/>
        <w:tabs>
          <w:tab w:val="right" w:leader="dot" w:pos="8306"/>
        </w:tabs>
      </w:pPr>
      <w:hyperlink w:anchor="_Toc31704" w:history="1">
        <w:r>
          <w:rPr>
            <w:rFonts w:ascii="仿宋" w:eastAsia="仿宋" w:hAnsi="仿宋" w:cs="仿宋" w:hint="eastAsia"/>
            <w:lang w:eastAsia="zh-CN"/>
          </w:rPr>
          <w:t>(一)、离子及射线检测、分析仪器项目概况</w:t>
        </w:r>
        <w:r>
          <w:tab/>
        </w:r>
        <w:r>
          <w:fldChar w:fldCharType="begin"/>
        </w:r>
        <w:r>
          <w:instrText xml:space="preserve"> PAGEREF _Toc31704 \h </w:instrText>
        </w:r>
        <w:r>
          <w:fldChar w:fldCharType="separate"/>
        </w:r>
        <w:r>
          <w:t>20</w:t>
        </w:r>
        <w:r>
          <w:fldChar w:fldCharType="end"/>
        </w:r>
      </w:hyperlink>
    </w:p>
    <w:p>
      <w:pPr>
        <w:pStyle w:val="TOC2"/>
        <w:tabs>
          <w:tab w:val="right" w:leader="dot" w:pos="8306"/>
        </w:tabs>
      </w:pPr>
      <w:hyperlink w:anchor="_Toc10236" w:history="1">
        <w:r>
          <w:rPr>
            <w:rFonts w:ascii="仿宋" w:eastAsia="仿宋" w:hAnsi="仿宋" w:cs="仿宋" w:hint="eastAsia"/>
            <w:lang w:eastAsia="zh-CN"/>
          </w:rPr>
          <w:t>(二)、离子及射线检测、分析仪器项目目标</w:t>
        </w:r>
        <w:r>
          <w:tab/>
        </w:r>
        <w:r>
          <w:fldChar w:fldCharType="begin"/>
        </w:r>
        <w:r>
          <w:instrText xml:space="preserve"> PAGEREF _Toc10236 \h </w:instrText>
        </w:r>
        <w:r>
          <w:fldChar w:fldCharType="separate"/>
        </w:r>
        <w:r>
          <w:t>23</w:t>
        </w:r>
        <w:r>
          <w:fldChar w:fldCharType="end"/>
        </w:r>
      </w:hyperlink>
    </w:p>
    <w:p>
      <w:pPr>
        <w:pStyle w:val="TOC2"/>
        <w:tabs>
          <w:tab w:val="right" w:leader="dot" w:pos="8306"/>
        </w:tabs>
      </w:pPr>
      <w:hyperlink w:anchor="_Toc874" w:history="1">
        <w:r>
          <w:rPr>
            <w:rFonts w:ascii="仿宋" w:eastAsia="仿宋" w:hAnsi="仿宋" w:cs="仿宋" w:hint="eastAsia"/>
            <w:lang w:eastAsia="zh-CN"/>
          </w:rPr>
          <w:t>(三)、离子及射线检测、分析仪器项目提出的理由</w:t>
        </w:r>
        <w:r>
          <w:tab/>
        </w:r>
        <w:r>
          <w:fldChar w:fldCharType="begin"/>
        </w:r>
        <w:r>
          <w:instrText xml:space="preserve"> PAGEREF _Toc874 \h </w:instrText>
        </w:r>
        <w:r>
          <w:fldChar w:fldCharType="separate"/>
        </w:r>
        <w:r>
          <w:t>24</w:t>
        </w:r>
        <w:r>
          <w:fldChar w:fldCharType="end"/>
        </w:r>
      </w:hyperlink>
    </w:p>
    <w:p>
      <w:pPr>
        <w:pStyle w:val="TOC2"/>
        <w:tabs>
          <w:tab w:val="right" w:leader="dot" w:pos="8306"/>
        </w:tabs>
      </w:pPr>
      <w:hyperlink w:anchor="_Toc60" w:history="1">
        <w:r>
          <w:rPr>
            <w:rFonts w:ascii="仿宋" w:eastAsia="仿宋" w:hAnsi="仿宋" w:cs="仿宋" w:hint="eastAsia"/>
            <w:lang w:eastAsia="zh-CN"/>
          </w:rPr>
          <w:t>(四)、离子及射线检测、分析仪器项目意义</w:t>
        </w:r>
        <w:r>
          <w:tab/>
        </w:r>
        <w:r>
          <w:fldChar w:fldCharType="begin"/>
        </w:r>
        <w:r>
          <w:instrText xml:space="preserve"> PAGEREF _Toc60 \h </w:instrText>
        </w:r>
        <w:r>
          <w:fldChar w:fldCharType="separate"/>
        </w:r>
        <w:r>
          <w:t>26</w:t>
        </w:r>
        <w:r>
          <w:fldChar w:fldCharType="end"/>
        </w:r>
      </w:hyperlink>
    </w:p>
    <w:p>
      <w:pPr>
        <w:pStyle w:val="TOC2"/>
        <w:tabs>
          <w:tab w:val="right" w:leader="dot" w:pos="8306"/>
        </w:tabs>
      </w:pPr>
      <w:hyperlink w:anchor="_Toc4195" w:history="1">
        <w:r>
          <w:rPr>
            <w:rFonts w:ascii="仿宋" w:eastAsia="仿宋" w:hAnsi="仿宋" w:cs="仿宋" w:hint="eastAsia"/>
            <w:lang w:eastAsia="zh-CN"/>
          </w:rPr>
          <w:t>(五)、离子及射线检测、分析仪器项目背景</w:t>
        </w:r>
        <w:r>
          <w:tab/>
        </w:r>
        <w:r>
          <w:fldChar w:fldCharType="begin"/>
        </w:r>
        <w:r>
          <w:instrText xml:space="preserve"> PAGEREF _Toc4195 \h </w:instrText>
        </w:r>
        <w:r>
          <w:fldChar w:fldCharType="separate"/>
        </w:r>
        <w:r>
          <w:t>27</w:t>
        </w:r>
        <w:r>
          <w:fldChar w:fldCharType="end"/>
        </w:r>
      </w:hyperlink>
    </w:p>
    <w:p>
      <w:pPr>
        <w:pStyle w:val="TOC1"/>
        <w:tabs>
          <w:tab w:val="right" w:leader="dot" w:pos="8306"/>
        </w:tabs>
      </w:pPr>
      <w:hyperlink w:anchor="_Toc28748" w:history="1">
        <w:r>
          <w:rPr>
            <w:rFonts w:ascii="仿宋" w:eastAsia="仿宋" w:hAnsi="仿宋" w:cs="仿宋" w:hint="eastAsia"/>
            <w:lang w:eastAsia="zh-CN"/>
          </w:rPr>
          <w:t>七、离子及射线检测、分析仪器项目人力资源培养与发展</w:t>
        </w:r>
        <w:r>
          <w:tab/>
        </w:r>
        <w:r>
          <w:fldChar w:fldCharType="begin"/>
        </w:r>
        <w:r>
          <w:instrText xml:space="preserve"> PAGEREF _Toc28748 \h </w:instrText>
        </w:r>
        <w:r>
          <w:fldChar w:fldCharType="separate"/>
        </w:r>
        <w:r>
          <w:t>28</w:t>
        </w:r>
        <w:r>
          <w:fldChar w:fldCharType="end"/>
        </w:r>
      </w:hyperlink>
    </w:p>
    <w:p>
      <w:pPr>
        <w:pStyle w:val="TOC2"/>
        <w:tabs>
          <w:tab w:val="right" w:leader="dot" w:pos="8306"/>
        </w:tabs>
      </w:pPr>
      <w:hyperlink w:anchor="_Toc29414" w:history="1">
        <w:r>
          <w:rPr>
            <w:rFonts w:ascii="仿宋" w:eastAsia="仿宋" w:hAnsi="仿宋" w:cs="仿宋" w:hint="eastAsia"/>
            <w:lang w:eastAsia="zh-CN"/>
          </w:rPr>
          <w:t>(一)、人才需求与规划</w:t>
        </w:r>
        <w:r>
          <w:tab/>
        </w:r>
        <w:r>
          <w:fldChar w:fldCharType="begin"/>
        </w:r>
        <w:r>
          <w:instrText xml:space="preserve"> PAGEREF _Toc29414 \h </w:instrText>
        </w:r>
        <w:r>
          <w:fldChar w:fldCharType="separate"/>
        </w:r>
        <w:r>
          <w:t>28</w:t>
        </w:r>
        <w:r>
          <w:fldChar w:fldCharType="end"/>
        </w:r>
      </w:hyperlink>
    </w:p>
    <w:p>
      <w:pPr>
        <w:pStyle w:val="TOC2"/>
        <w:tabs>
          <w:tab w:val="right" w:leader="dot" w:pos="8306"/>
        </w:tabs>
      </w:pPr>
      <w:hyperlink w:anchor="_Toc18888" w:history="1">
        <w:r>
          <w:rPr>
            <w:rFonts w:ascii="仿宋" w:eastAsia="仿宋" w:hAnsi="仿宋" w:cs="仿宋" w:hint="eastAsia"/>
            <w:lang w:eastAsia="zh-CN"/>
          </w:rPr>
          <w:t>(二)、培训与发展计划</w:t>
        </w:r>
        <w:r>
          <w:tab/>
        </w:r>
        <w:r>
          <w:fldChar w:fldCharType="begin"/>
        </w:r>
        <w:r>
          <w:instrText xml:space="preserve"> PAGEREF _Toc18888 \h </w:instrText>
        </w:r>
        <w:r>
          <w:fldChar w:fldCharType="separate"/>
        </w:r>
        <w:r>
          <w:t>28</w:t>
        </w:r>
        <w:r>
          <w:fldChar w:fldCharType="end"/>
        </w:r>
      </w:hyperlink>
    </w:p>
    <w:p>
      <w:pPr>
        <w:pStyle w:val="TOC1"/>
        <w:tabs>
          <w:tab w:val="right" w:leader="dot" w:pos="8306"/>
        </w:tabs>
      </w:pPr>
      <w:hyperlink w:anchor="_Toc6148" w:history="1">
        <w:r>
          <w:rPr>
            <w:rFonts w:ascii="仿宋" w:eastAsia="仿宋" w:hAnsi="仿宋" w:cs="仿宋" w:hint="eastAsia"/>
            <w:lang w:eastAsia="zh-CN"/>
          </w:rPr>
          <w:t>八、离子及射线检测、分析仪器项目风险管理</w:t>
        </w:r>
        <w:r>
          <w:tab/>
        </w:r>
        <w:r>
          <w:fldChar w:fldCharType="begin"/>
        </w:r>
        <w:r>
          <w:instrText xml:space="preserve"> PAGEREF _Toc6148 \h </w:instrText>
        </w:r>
        <w:r>
          <w:fldChar w:fldCharType="separate"/>
        </w:r>
        <w:r>
          <w:t>29</w:t>
        </w:r>
        <w:r>
          <w:fldChar w:fldCharType="end"/>
        </w:r>
      </w:hyperlink>
    </w:p>
    <w:p>
      <w:pPr>
        <w:pStyle w:val="TOC2"/>
        <w:tabs>
          <w:tab w:val="right" w:leader="dot" w:pos="8306"/>
        </w:tabs>
      </w:pPr>
      <w:hyperlink w:anchor="_Toc10199" w:history="1">
        <w:r>
          <w:rPr>
            <w:rFonts w:ascii="仿宋" w:eastAsia="仿宋" w:hAnsi="仿宋" w:cs="仿宋" w:hint="eastAsia"/>
            <w:lang w:eastAsia="zh-CN"/>
          </w:rPr>
          <w:t>(一)、风险识别与评估</w:t>
        </w:r>
        <w:r>
          <w:tab/>
        </w:r>
        <w:r>
          <w:fldChar w:fldCharType="begin"/>
        </w:r>
        <w:r>
          <w:instrText xml:space="preserve"> PAGEREF _Toc10199 \h </w:instrText>
        </w:r>
        <w:r>
          <w:fldChar w:fldCharType="separate"/>
        </w:r>
        <w:r>
          <w:t>29</w:t>
        </w:r>
        <w:r>
          <w:fldChar w:fldCharType="end"/>
        </w:r>
      </w:hyperlink>
    </w:p>
    <w:p>
      <w:pPr>
        <w:pStyle w:val="TOC2"/>
        <w:tabs>
          <w:tab w:val="right" w:leader="dot" w:pos="8306"/>
        </w:tabs>
      </w:pPr>
      <w:hyperlink w:anchor="_Toc28473" w:history="1">
        <w:r>
          <w:rPr>
            <w:rFonts w:ascii="仿宋" w:eastAsia="仿宋" w:hAnsi="仿宋" w:cs="仿宋" w:hint="eastAsia"/>
            <w:lang w:eastAsia="zh-CN"/>
          </w:rPr>
          <w:t>(二)、风险应对策略</w:t>
        </w:r>
        <w:r>
          <w:tab/>
        </w:r>
        <w:r>
          <w:fldChar w:fldCharType="begin"/>
        </w:r>
        <w:r>
          <w:instrText xml:space="preserve"> PAGEREF _Toc28473 \h </w:instrText>
        </w:r>
        <w:r>
          <w:fldChar w:fldCharType="separate"/>
        </w:r>
        <w:r>
          <w:t>30</w:t>
        </w:r>
        <w:r>
          <w:fldChar w:fldCharType="end"/>
        </w:r>
      </w:hyperlink>
    </w:p>
    <w:p>
      <w:pPr>
        <w:pStyle w:val="TOC2"/>
        <w:tabs>
          <w:tab w:val="right" w:leader="dot" w:pos="8306"/>
        </w:tabs>
      </w:pPr>
      <w:hyperlink w:anchor="_Toc16690" w:history="1">
        <w:r>
          <w:rPr>
            <w:rFonts w:ascii="仿宋" w:eastAsia="仿宋" w:hAnsi="仿宋" w:cs="仿宋" w:hint="eastAsia"/>
            <w:lang w:eastAsia="zh-CN"/>
          </w:rPr>
          <w:t>(三)、风险监控与控制</w:t>
        </w:r>
        <w:r>
          <w:tab/>
        </w:r>
        <w:r>
          <w:fldChar w:fldCharType="begin"/>
        </w:r>
        <w:r>
          <w:instrText xml:space="preserve"> PAGEREF _Toc16690 \h </w:instrText>
        </w:r>
        <w:r>
          <w:fldChar w:fldCharType="separate"/>
        </w:r>
        <w:r>
          <w:t>32</w:t>
        </w:r>
        <w:r>
          <w:fldChar w:fldCharType="end"/>
        </w:r>
      </w:hyperlink>
    </w:p>
    <w:p>
      <w:pPr>
        <w:pStyle w:val="TOC1"/>
        <w:tabs>
          <w:tab w:val="right" w:leader="dot" w:pos="8306"/>
        </w:tabs>
      </w:pPr>
      <w:hyperlink w:anchor="_Toc27870" w:history="1">
        <w:r>
          <w:rPr>
            <w:rFonts w:ascii="仿宋" w:eastAsia="仿宋" w:hAnsi="仿宋" w:cs="仿宋" w:hint="eastAsia"/>
            <w:lang w:eastAsia="zh-CN"/>
          </w:rPr>
          <w:t>九、离子及射线检测、分析仪器项目计划安排</w:t>
        </w:r>
        <w:r>
          <w:tab/>
        </w:r>
        <w:r>
          <w:fldChar w:fldCharType="begin"/>
        </w:r>
        <w:r>
          <w:instrText xml:space="preserve"> PAGEREF _Toc27870 \h </w:instrText>
        </w:r>
        <w:r>
          <w:fldChar w:fldCharType="separate"/>
        </w:r>
        <w:r>
          <w:t>33</w:t>
        </w:r>
        <w:r>
          <w:fldChar w:fldCharType="end"/>
        </w:r>
      </w:hyperlink>
    </w:p>
    <w:p>
      <w:pPr>
        <w:pStyle w:val="TOC2"/>
        <w:tabs>
          <w:tab w:val="right" w:leader="dot" w:pos="8306"/>
        </w:tabs>
      </w:pPr>
      <w:hyperlink w:anchor="_Toc30534" w:history="1">
        <w:r>
          <w:rPr>
            <w:rFonts w:ascii="仿宋" w:eastAsia="仿宋" w:hAnsi="仿宋" w:cs="仿宋" w:hint="eastAsia"/>
            <w:lang w:eastAsia="zh-CN"/>
          </w:rPr>
          <w:t>(一)、建设周期</w:t>
        </w:r>
        <w:r>
          <w:tab/>
        </w:r>
        <w:r>
          <w:fldChar w:fldCharType="begin"/>
        </w:r>
        <w:r>
          <w:instrText xml:space="preserve"> PAGEREF _Toc30534 \h </w:instrText>
        </w:r>
        <w:r>
          <w:fldChar w:fldCharType="separate"/>
        </w:r>
        <w:r>
          <w:t>33</w:t>
        </w:r>
        <w:r>
          <w:fldChar w:fldCharType="end"/>
        </w:r>
      </w:hyperlink>
    </w:p>
    <w:p>
      <w:pPr>
        <w:pStyle w:val="TOC2"/>
        <w:tabs>
          <w:tab w:val="right" w:leader="dot" w:pos="8306"/>
        </w:tabs>
      </w:pPr>
      <w:hyperlink w:anchor="_Toc6458" w:history="1">
        <w:r>
          <w:rPr>
            <w:rFonts w:ascii="仿宋" w:eastAsia="仿宋" w:hAnsi="仿宋" w:cs="仿宋" w:hint="eastAsia"/>
            <w:lang w:eastAsia="zh-CN"/>
          </w:rPr>
          <w:t>(二)、建设进度</w:t>
        </w:r>
        <w:r>
          <w:tab/>
        </w:r>
        <w:r>
          <w:fldChar w:fldCharType="begin"/>
        </w:r>
        <w:r>
          <w:instrText xml:space="preserve"> PAGEREF _Toc6458 \h </w:instrText>
        </w:r>
        <w:r>
          <w:fldChar w:fldCharType="separate"/>
        </w:r>
        <w:r>
          <w:t>34</w:t>
        </w:r>
        <w:r>
          <w:fldChar w:fldCharType="end"/>
        </w:r>
      </w:hyperlink>
    </w:p>
    <w:p>
      <w:pPr>
        <w:pStyle w:val="TOC2"/>
        <w:tabs>
          <w:tab w:val="right" w:leader="dot" w:pos="8306"/>
        </w:tabs>
      </w:pPr>
      <w:hyperlink w:anchor="_Toc29573" w:history="1">
        <w:r>
          <w:rPr>
            <w:rFonts w:ascii="仿宋" w:eastAsia="仿宋" w:hAnsi="仿宋" w:cs="仿宋" w:hint="eastAsia"/>
            <w:lang w:eastAsia="zh-CN"/>
          </w:rPr>
          <w:t>(三)、进度安排注意事项</w:t>
        </w:r>
        <w:r>
          <w:tab/>
        </w:r>
        <w:r>
          <w:fldChar w:fldCharType="begin"/>
        </w:r>
        <w:r>
          <w:instrText xml:space="preserve"> PAGEREF _Toc29573 \h </w:instrText>
        </w:r>
        <w:r>
          <w:fldChar w:fldCharType="separate"/>
        </w:r>
        <w:r>
          <w:t>35</w:t>
        </w:r>
        <w:r>
          <w:fldChar w:fldCharType="end"/>
        </w:r>
      </w:hyperlink>
    </w:p>
    <w:p>
      <w:pPr>
        <w:pStyle w:val="TOC2"/>
        <w:tabs>
          <w:tab w:val="right" w:leader="dot" w:pos="8306"/>
        </w:tabs>
      </w:pPr>
      <w:hyperlink w:anchor="_Toc22812" w:history="1">
        <w:r>
          <w:rPr>
            <w:rFonts w:ascii="仿宋" w:eastAsia="仿宋" w:hAnsi="仿宋" w:cs="仿宋" w:hint="eastAsia"/>
            <w:lang w:eastAsia="zh-CN"/>
          </w:rPr>
          <w:t>(四)、人力资源配置</w:t>
        </w:r>
        <w:r>
          <w:tab/>
        </w:r>
        <w:r>
          <w:fldChar w:fldCharType="begin"/>
        </w:r>
        <w:r>
          <w:instrText xml:space="preserve"> PAGEREF _Toc22812 \h </w:instrText>
        </w:r>
        <w:r>
          <w:fldChar w:fldCharType="separate"/>
        </w:r>
        <w:r>
          <w:t>37</w:t>
        </w:r>
        <w:r>
          <w:fldChar w:fldCharType="end"/>
        </w:r>
      </w:hyperlink>
    </w:p>
    <w:p>
      <w:pPr>
        <w:pStyle w:val="TOC1"/>
        <w:tabs>
          <w:tab w:val="right" w:leader="dot" w:pos="8306"/>
        </w:tabs>
      </w:pPr>
      <w:hyperlink w:anchor="_Toc27685" w:history="1">
        <w:r>
          <w:rPr>
            <w:rFonts w:ascii="仿宋" w:eastAsia="仿宋" w:hAnsi="仿宋" w:cs="仿宋" w:hint="eastAsia"/>
            <w:lang w:eastAsia="zh-CN"/>
          </w:rPr>
          <w:t>十、离子及射线检测、分析仪器项目财务管理</w:t>
        </w:r>
        <w:r>
          <w:tab/>
        </w:r>
        <w:r>
          <w:fldChar w:fldCharType="begin"/>
        </w:r>
        <w:r>
          <w:instrText xml:space="preserve"> PAGEREF _Toc27685 \h </w:instrText>
        </w:r>
        <w:r>
          <w:fldChar w:fldCharType="separate"/>
        </w:r>
        <w:r>
          <w:t>37</w:t>
        </w:r>
        <w:r>
          <w:fldChar w:fldCharType="end"/>
        </w:r>
      </w:hyperlink>
    </w:p>
    <w:p>
      <w:pPr>
        <w:pStyle w:val="TOC2"/>
        <w:tabs>
          <w:tab w:val="right" w:leader="dot" w:pos="8306"/>
        </w:tabs>
      </w:pPr>
      <w:hyperlink w:anchor="_Toc17428" w:history="1">
        <w:r>
          <w:rPr>
            <w:rFonts w:ascii="仿宋" w:eastAsia="仿宋" w:hAnsi="仿宋" w:cs="仿宋" w:hint="eastAsia"/>
            <w:lang w:eastAsia="zh-CN"/>
          </w:rPr>
          <w:t>(一)、资金需求大</w:t>
        </w:r>
        <w:r>
          <w:tab/>
        </w:r>
        <w:r>
          <w:fldChar w:fldCharType="begin"/>
        </w:r>
        <w:r>
          <w:instrText xml:space="preserve"> PAGEREF _Toc17428 \h </w:instrText>
        </w:r>
        <w:r>
          <w:fldChar w:fldCharType="separate"/>
        </w:r>
        <w:r>
          <w:t>37</w:t>
        </w:r>
        <w:r>
          <w:fldChar w:fldCharType="end"/>
        </w:r>
      </w:hyperlink>
    </w:p>
    <w:p>
      <w:pPr>
        <w:pStyle w:val="TOC2"/>
        <w:tabs>
          <w:tab w:val="right" w:leader="dot" w:pos="8306"/>
        </w:tabs>
      </w:pPr>
      <w:hyperlink w:anchor="_Toc13268" w:history="1">
        <w:r>
          <w:rPr>
            <w:rFonts w:ascii="仿宋" w:eastAsia="仿宋" w:hAnsi="仿宋" w:cs="仿宋" w:hint="eastAsia"/>
            <w:lang w:eastAsia="zh-CN"/>
          </w:rPr>
          <w:t>(二)、研发周期长</w:t>
        </w:r>
        <w:r>
          <w:tab/>
        </w:r>
        <w:r>
          <w:fldChar w:fldCharType="begin"/>
        </w:r>
        <w:r>
          <w:instrText xml:space="preserve"> PAGEREF _Toc13268 \h </w:instrText>
        </w:r>
        <w:r>
          <w:fldChar w:fldCharType="separate"/>
        </w:r>
        <w:r>
          <w:t>39</w:t>
        </w:r>
        <w:r>
          <w:fldChar w:fldCharType="end"/>
        </w:r>
      </w:hyperlink>
    </w:p>
    <w:p>
      <w:pPr>
        <w:pStyle w:val="TOC2"/>
        <w:tabs>
          <w:tab w:val="right" w:leader="dot" w:pos="8306"/>
        </w:tabs>
      </w:pPr>
      <w:hyperlink w:anchor="_Toc15831" w:history="1">
        <w:r>
          <w:rPr>
            <w:rFonts w:ascii="仿宋" w:eastAsia="仿宋" w:hAnsi="仿宋" w:cs="仿宋" w:hint="eastAsia"/>
            <w:lang w:eastAsia="zh-CN"/>
          </w:rPr>
          <w:t>(三)、市场风险大</w:t>
        </w:r>
        <w:r>
          <w:tab/>
        </w:r>
        <w:r>
          <w:fldChar w:fldCharType="begin"/>
        </w:r>
        <w:r>
          <w:instrText xml:space="preserve"> PAGEREF _Toc15831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77" w:history="1">
        <w:r>
          <w:rPr>
            <w:rFonts w:ascii="仿宋" w:eastAsia="仿宋" w:hAnsi="仿宋" w:cs="仿宋" w:hint="eastAsia"/>
            <w:lang w:eastAsia="zh-CN"/>
          </w:rPr>
          <w:t>(四)、利润率高</w:t>
        </w:r>
        <w:r>
          <w:tab/>
        </w:r>
        <w:r>
          <w:fldChar w:fldCharType="begin"/>
        </w:r>
        <w:r>
          <w:instrText xml:space="preserve"> PAGEREF _Toc5177 \h </w:instrText>
        </w:r>
        <w:r>
          <w:fldChar w:fldCharType="separate"/>
        </w:r>
        <w:r>
          <w:t>43</w:t>
        </w:r>
        <w:r>
          <w:fldChar w:fldCharType="end"/>
        </w:r>
      </w:hyperlink>
    </w:p>
    <w:p>
      <w:pPr>
        <w:pStyle w:val="TOC1"/>
        <w:tabs>
          <w:tab w:val="right" w:leader="dot" w:pos="8306"/>
        </w:tabs>
      </w:pPr>
      <w:hyperlink w:anchor="_Toc29512" w:history="1">
        <w:r>
          <w:rPr>
            <w:rFonts w:ascii="仿宋" w:eastAsia="仿宋" w:hAnsi="仿宋" w:cs="仿宋" w:hint="eastAsia"/>
            <w:lang w:eastAsia="zh-CN"/>
          </w:rPr>
          <w:t>十一、离子及射线检测、分析仪器项目环境影响分析</w:t>
        </w:r>
        <w:r>
          <w:tab/>
        </w:r>
        <w:r>
          <w:fldChar w:fldCharType="begin"/>
        </w:r>
        <w:r>
          <w:instrText xml:space="preserve"> PAGEREF _Toc29512 \h </w:instrText>
        </w:r>
        <w:r>
          <w:fldChar w:fldCharType="separate"/>
        </w:r>
        <w:r>
          <w:t>45</w:t>
        </w:r>
        <w:r>
          <w:fldChar w:fldCharType="end"/>
        </w:r>
      </w:hyperlink>
    </w:p>
    <w:p>
      <w:pPr>
        <w:pStyle w:val="TOC2"/>
        <w:tabs>
          <w:tab w:val="right" w:leader="dot" w:pos="8306"/>
        </w:tabs>
      </w:pPr>
      <w:hyperlink w:anchor="_Toc12588" w:history="1">
        <w:r>
          <w:rPr>
            <w:rFonts w:ascii="仿宋" w:eastAsia="仿宋" w:hAnsi="仿宋" w:cs="仿宋" w:hint="eastAsia"/>
            <w:lang w:eastAsia="zh-CN"/>
          </w:rPr>
          <w:t>(一)、建设区域环境质量现状</w:t>
        </w:r>
        <w:r>
          <w:tab/>
        </w:r>
        <w:r>
          <w:fldChar w:fldCharType="begin"/>
        </w:r>
        <w:r>
          <w:instrText xml:space="preserve"> PAGEREF _Toc12588 \h </w:instrText>
        </w:r>
        <w:r>
          <w:fldChar w:fldCharType="separate"/>
        </w:r>
        <w:r>
          <w:t>45</w:t>
        </w:r>
        <w:r>
          <w:fldChar w:fldCharType="end"/>
        </w:r>
      </w:hyperlink>
    </w:p>
    <w:p>
      <w:pPr>
        <w:pStyle w:val="TOC2"/>
        <w:tabs>
          <w:tab w:val="right" w:leader="dot" w:pos="8306"/>
        </w:tabs>
      </w:pPr>
      <w:hyperlink w:anchor="_Toc8505" w:history="1">
        <w:r>
          <w:rPr>
            <w:rFonts w:ascii="仿宋" w:eastAsia="仿宋" w:hAnsi="仿宋" w:cs="仿宋" w:hint="eastAsia"/>
            <w:lang w:eastAsia="zh-CN"/>
          </w:rPr>
          <w:t>(二)、建设期环境保护</w:t>
        </w:r>
        <w:r>
          <w:tab/>
        </w:r>
        <w:r>
          <w:fldChar w:fldCharType="begin"/>
        </w:r>
        <w:r>
          <w:instrText xml:space="preserve"> PAGEREF _Toc8505 \h </w:instrText>
        </w:r>
        <w:r>
          <w:fldChar w:fldCharType="separate"/>
        </w:r>
        <w:r>
          <w:t>47</w:t>
        </w:r>
        <w:r>
          <w:fldChar w:fldCharType="end"/>
        </w:r>
      </w:hyperlink>
    </w:p>
    <w:p>
      <w:pPr>
        <w:pStyle w:val="TOC2"/>
        <w:tabs>
          <w:tab w:val="right" w:leader="dot" w:pos="8306"/>
        </w:tabs>
      </w:pPr>
      <w:hyperlink w:anchor="_Toc25363" w:history="1">
        <w:r>
          <w:rPr>
            <w:rFonts w:ascii="仿宋" w:eastAsia="仿宋" w:hAnsi="仿宋" w:cs="仿宋" w:hint="eastAsia"/>
            <w:lang w:eastAsia="zh-CN"/>
          </w:rPr>
          <w:t>(三)、运营期环境保护</w:t>
        </w:r>
        <w:r>
          <w:tab/>
        </w:r>
        <w:r>
          <w:fldChar w:fldCharType="begin"/>
        </w:r>
        <w:r>
          <w:instrText xml:space="preserve"> PAGEREF _Toc25363 \h </w:instrText>
        </w:r>
        <w:r>
          <w:fldChar w:fldCharType="separate"/>
        </w:r>
        <w:r>
          <w:t>48</w:t>
        </w:r>
        <w:r>
          <w:fldChar w:fldCharType="end"/>
        </w:r>
      </w:hyperlink>
    </w:p>
    <w:p>
      <w:pPr>
        <w:pStyle w:val="TOC2"/>
        <w:tabs>
          <w:tab w:val="right" w:leader="dot" w:pos="8306"/>
        </w:tabs>
      </w:pPr>
      <w:hyperlink w:anchor="_Toc31217" w:history="1">
        <w:r>
          <w:rPr>
            <w:rFonts w:ascii="仿宋" w:eastAsia="仿宋" w:hAnsi="仿宋" w:cs="仿宋" w:hint="eastAsia"/>
            <w:lang w:eastAsia="zh-CN"/>
          </w:rPr>
          <w:t>(四)、离子及射线检测、分析仪器项目建设对区域经济的影响</w:t>
        </w:r>
        <w:r>
          <w:tab/>
        </w:r>
        <w:r>
          <w:fldChar w:fldCharType="begin"/>
        </w:r>
        <w:r>
          <w:instrText xml:space="preserve"> PAGEREF _Toc31217 \h </w:instrText>
        </w:r>
        <w:r>
          <w:fldChar w:fldCharType="separate"/>
        </w:r>
        <w:r>
          <w:t>50</w:t>
        </w:r>
        <w:r>
          <w:fldChar w:fldCharType="end"/>
        </w:r>
      </w:hyperlink>
    </w:p>
    <w:p>
      <w:pPr>
        <w:pStyle w:val="TOC2"/>
        <w:tabs>
          <w:tab w:val="right" w:leader="dot" w:pos="8306"/>
        </w:tabs>
      </w:pPr>
      <w:hyperlink w:anchor="_Toc10439" w:history="1">
        <w:r>
          <w:rPr>
            <w:rFonts w:ascii="仿宋" w:eastAsia="仿宋" w:hAnsi="仿宋" w:cs="仿宋" w:hint="eastAsia"/>
            <w:lang w:eastAsia="zh-CN"/>
          </w:rPr>
          <w:t>(五)、废弃物处理</w:t>
        </w:r>
        <w:r>
          <w:tab/>
        </w:r>
        <w:r>
          <w:fldChar w:fldCharType="begin"/>
        </w:r>
        <w:r>
          <w:instrText xml:space="preserve"> PAGEREF _Toc10439 \h </w:instrText>
        </w:r>
        <w:r>
          <w:fldChar w:fldCharType="separate"/>
        </w:r>
        <w:r>
          <w:t>51</w:t>
        </w:r>
        <w:r>
          <w:fldChar w:fldCharType="end"/>
        </w:r>
      </w:hyperlink>
    </w:p>
    <w:p>
      <w:pPr>
        <w:pStyle w:val="TOC2"/>
        <w:tabs>
          <w:tab w:val="right" w:leader="dot" w:pos="8306"/>
        </w:tabs>
      </w:pPr>
      <w:hyperlink w:anchor="_Toc26595" w:history="1">
        <w:r>
          <w:rPr>
            <w:rFonts w:ascii="仿宋" w:eastAsia="仿宋" w:hAnsi="仿宋" w:cs="仿宋" w:hint="eastAsia"/>
            <w:lang w:eastAsia="zh-CN"/>
          </w:rPr>
          <w:t>(六)、特殊环境影响分析</w:t>
        </w:r>
        <w:r>
          <w:tab/>
        </w:r>
        <w:r>
          <w:fldChar w:fldCharType="begin"/>
        </w:r>
        <w:r>
          <w:instrText xml:space="preserve"> PAGEREF _Toc26595 \h </w:instrText>
        </w:r>
        <w:r>
          <w:fldChar w:fldCharType="separate"/>
        </w:r>
        <w:r>
          <w:t>53</w:t>
        </w:r>
        <w:r>
          <w:fldChar w:fldCharType="end"/>
        </w:r>
      </w:hyperlink>
    </w:p>
    <w:p>
      <w:pPr>
        <w:pStyle w:val="TOC2"/>
        <w:tabs>
          <w:tab w:val="right" w:leader="dot" w:pos="8306"/>
        </w:tabs>
      </w:pPr>
      <w:hyperlink w:anchor="_Toc5605" w:history="1">
        <w:r>
          <w:rPr>
            <w:rFonts w:ascii="仿宋" w:eastAsia="仿宋" w:hAnsi="仿宋" w:cs="仿宋" w:hint="eastAsia"/>
            <w:lang w:eastAsia="zh-CN"/>
          </w:rPr>
          <w:t>(七)、清洁生产</w:t>
        </w:r>
        <w:r>
          <w:tab/>
        </w:r>
        <w:r>
          <w:fldChar w:fldCharType="begin"/>
        </w:r>
        <w:r>
          <w:instrText xml:space="preserve"> PAGEREF _Toc5605 \h </w:instrText>
        </w:r>
        <w:r>
          <w:fldChar w:fldCharType="separate"/>
        </w:r>
        <w:r>
          <w:t>54</w:t>
        </w:r>
        <w:r>
          <w:fldChar w:fldCharType="end"/>
        </w:r>
      </w:hyperlink>
    </w:p>
    <w:p>
      <w:pPr>
        <w:pStyle w:val="TOC2"/>
        <w:tabs>
          <w:tab w:val="right" w:leader="dot" w:pos="8306"/>
        </w:tabs>
      </w:pPr>
      <w:hyperlink w:anchor="_Toc8012" w:history="1">
        <w:r>
          <w:rPr>
            <w:rFonts w:ascii="仿宋" w:eastAsia="仿宋" w:hAnsi="仿宋" w:cs="仿宋" w:hint="eastAsia"/>
            <w:lang w:eastAsia="zh-CN"/>
          </w:rPr>
          <w:t>(八)、环境保护综合评价</w:t>
        </w:r>
        <w:r>
          <w:tab/>
        </w:r>
        <w:r>
          <w:fldChar w:fldCharType="begin"/>
        </w:r>
        <w:r>
          <w:instrText xml:space="preserve"> PAGEREF _Toc8012 \h </w:instrText>
        </w:r>
        <w:r>
          <w:fldChar w:fldCharType="separate"/>
        </w:r>
        <w:r>
          <w:t>55</w:t>
        </w:r>
        <w:r>
          <w:fldChar w:fldCharType="end"/>
        </w:r>
      </w:hyperlink>
    </w:p>
    <w:p>
      <w:pPr>
        <w:pStyle w:val="TOC1"/>
        <w:tabs>
          <w:tab w:val="right" w:leader="dot" w:pos="8306"/>
        </w:tabs>
      </w:pPr>
      <w:hyperlink w:anchor="_Toc2178" w:history="1">
        <w:r>
          <w:rPr>
            <w:rFonts w:ascii="仿宋" w:eastAsia="仿宋" w:hAnsi="仿宋" w:cs="仿宋" w:hint="eastAsia"/>
            <w:lang w:eastAsia="zh-CN"/>
          </w:rPr>
          <w:t>十二、离子及射线检测、分析仪器项目技术管理</w:t>
        </w:r>
        <w:r>
          <w:tab/>
        </w:r>
        <w:r>
          <w:fldChar w:fldCharType="begin"/>
        </w:r>
        <w:r>
          <w:instrText xml:space="preserve"> PAGEREF _Toc2178 \h </w:instrText>
        </w:r>
        <w:r>
          <w:fldChar w:fldCharType="separate"/>
        </w:r>
        <w:r>
          <w:t>57</w:t>
        </w:r>
        <w:r>
          <w:fldChar w:fldCharType="end"/>
        </w:r>
      </w:hyperlink>
    </w:p>
    <w:p>
      <w:pPr>
        <w:pStyle w:val="TOC2"/>
        <w:tabs>
          <w:tab w:val="right" w:leader="dot" w:pos="8306"/>
        </w:tabs>
      </w:pPr>
      <w:hyperlink w:anchor="_Toc15757" w:history="1">
        <w:r>
          <w:rPr>
            <w:rFonts w:ascii="仿宋" w:eastAsia="仿宋" w:hAnsi="仿宋" w:cs="仿宋" w:hint="eastAsia"/>
            <w:lang w:eastAsia="zh-CN"/>
          </w:rPr>
          <w:t>(一)、技术方案选用方向</w:t>
        </w:r>
        <w:r>
          <w:tab/>
        </w:r>
        <w:r>
          <w:fldChar w:fldCharType="begin"/>
        </w:r>
        <w:r>
          <w:instrText xml:space="preserve"> PAGEREF _Toc15757 \h </w:instrText>
        </w:r>
        <w:r>
          <w:fldChar w:fldCharType="separate"/>
        </w:r>
        <w:r>
          <w:t>57</w:t>
        </w:r>
        <w:r>
          <w:fldChar w:fldCharType="end"/>
        </w:r>
      </w:hyperlink>
    </w:p>
    <w:p>
      <w:pPr>
        <w:pStyle w:val="TOC2"/>
        <w:tabs>
          <w:tab w:val="right" w:leader="dot" w:pos="8306"/>
        </w:tabs>
      </w:pPr>
      <w:hyperlink w:anchor="_Toc2453" w:history="1">
        <w:r>
          <w:rPr>
            <w:rFonts w:ascii="仿宋" w:eastAsia="仿宋" w:hAnsi="仿宋" w:cs="仿宋" w:hint="eastAsia"/>
            <w:lang w:eastAsia="zh-CN"/>
          </w:rPr>
          <w:t>(二)、工艺技术方案选用原则</w:t>
        </w:r>
        <w:r>
          <w:tab/>
        </w:r>
        <w:r>
          <w:fldChar w:fldCharType="begin"/>
        </w:r>
        <w:r>
          <w:instrText xml:space="preserve"> PAGEREF _Toc2453 \h </w:instrText>
        </w:r>
        <w:r>
          <w:fldChar w:fldCharType="separate"/>
        </w:r>
        <w:r>
          <w:t>59</w:t>
        </w:r>
        <w:r>
          <w:fldChar w:fldCharType="end"/>
        </w:r>
      </w:hyperlink>
    </w:p>
    <w:p>
      <w:pPr>
        <w:pStyle w:val="TOC2"/>
        <w:tabs>
          <w:tab w:val="right" w:leader="dot" w:pos="8306"/>
        </w:tabs>
      </w:pPr>
      <w:hyperlink w:anchor="_Toc27767" w:history="1">
        <w:r>
          <w:rPr>
            <w:rFonts w:ascii="仿宋" w:eastAsia="仿宋" w:hAnsi="仿宋" w:cs="仿宋" w:hint="eastAsia"/>
            <w:lang w:eastAsia="zh-CN"/>
          </w:rPr>
          <w:t>(三)、工艺技术方案要求</w:t>
        </w:r>
        <w:r>
          <w:tab/>
        </w:r>
        <w:r>
          <w:fldChar w:fldCharType="begin"/>
        </w:r>
        <w:r>
          <w:instrText xml:space="preserve"> PAGEREF _Toc27767 \h </w:instrText>
        </w:r>
        <w:r>
          <w:fldChar w:fldCharType="separate"/>
        </w:r>
        <w:r>
          <w:t>61</w:t>
        </w:r>
        <w:r>
          <w:fldChar w:fldCharType="end"/>
        </w:r>
      </w:hyperlink>
    </w:p>
    <w:p>
      <w:pPr>
        <w:pStyle w:val="TOC1"/>
        <w:tabs>
          <w:tab w:val="right" w:leader="dot" w:pos="8306"/>
        </w:tabs>
      </w:pPr>
      <w:hyperlink w:anchor="_Toc5521" w:history="1">
        <w:r>
          <w:rPr>
            <w:rFonts w:ascii="仿宋" w:eastAsia="仿宋" w:hAnsi="仿宋" w:cs="仿宋" w:hint="eastAsia"/>
            <w:lang w:eastAsia="zh-CN"/>
          </w:rPr>
          <w:t>十三、离子及射线检测、分析仪器项目变更管理</w:t>
        </w:r>
        <w:r>
          <w:tab/>
        </w:r>
        <w:r>
          <w:fldChar w:fldCharType="begin"/>
        </w:r>
        <w:r>
          <w:instrText xml:space="preserve"> PAGEREF _Toc5521 \h </w:instrText>
        </w:r>
        <w:r>
          <w:fldChar w:fldCharType="separate"/>
        </w:r>
        <w:r>
          <w:t>63</w:t>
        </w:r>
        <w:r>
          <w:fldChar w:fldCharType="end"/>
        </w:r>
      </w:hyperlink>
    </w:p>
    <w:p>
      <w:pPr>
        <w:pStyle w:val="TOC2"/>
        <w:tabs>
          <w:tab w:val="right" w:leader="dot" w:pos="8306"/>
        </w:tabs>
      </w:pPr>
      <w:hyperlink w:anchor="_Toc28908" w:history="1">
        <w:r>
          <w:rPr>
            <w:rFonts w:ascii="仿宋" w:eastAsia="仿宋" w:hAnsi="仿宋" w:cs="仿宋" w:hint="eastAsia"/>
            <w:lang w:eastAsia="zh-CN"/>
          </w:rPr>
          <w:t>(一)、变更申请与评估</w:t>
        </w:r>
        <w:r>
          <w:tab/>
        </w:r>
        <w:r>
          <w:fldChar w:fldCharType="begin"/>
        </w:r>
        <w:r>
          <w:instrText xml:space="preserve"> PAGEREF _Toc28908 \h </w:instrText>
        </w:r>
        <w:r>
          <w:fldChar w:fldCharType="separate"/>
        </w:r>
        <w:r>
          <w:t>63</w:t>
        </w:r>
        <w:r>
          <w:fldChar w:fldCharType="end"/>
        </w:r>
      </w:hyperlink>
    </w:p>
    <w:p>
      <w:pPr>
        <w:pStyle w:val="TOC2"/>
        <w:tabs>
          <w:tab w:val="right" w:leader="dot" w:pos="8306"/>
        </w:tabs>
      </w:pPr>
      <w:hyperlink w:anchor="_Toc14096" w:history="1">
        <w:r>
          <w:rPr>
            <w:rFonts w:ascii="仿宋" w:eastAsia="仿宋" w:hAnsi="仿宋" w:cs="仿宋" w:hint="eastAsia"/>
            <w:lang w:eastAsia="zh-CN"/>
          </w:rPr>
          <w:t>(二)、变更实施与控制</w:t>
        </w:r>
        <w:r>
          <w:tab/>
        </w:r>
        <w:r>
          <w:fldChar w:fldCharType="begin"/>
        </w:r>
        <w:r>
          <w:instrText xml:space="preserve"> PAGEREF _Toc14096 \h </w:instrText>
        </w:r>
        <w:r>
          <w:fldChar w:fldCharType="separate"/>
        </w:r>
        <w:r>
          <w:t>64</w:t>
        </w:r>
        <w:r>
          <w:fldChar w:fldCharType="end"/>
        </w:r>
      </w:hyperlink>
    </w:p>
    <w:p>
      <w:pPr>
        <w:pStyle w:val="TOC1"/>
        <w:tabs>
          <w:tab w:val="right" w:leader="dot" w:pos="8306"/>
        </w:tabs>
      </w:pPr>
      <w:hyperlink w:anchor="_Toc1913" w:history="1">
        <w:r>
          <w:rPr>
            <w:rFonts w:ascii="仿宋" w:eastAsia="仿宋" w:hAnsi="仿宋" w:cs="仿宋" w:hint="eastAsia"/>
            <w:lang w:eastAsia="zh-CN"/>
          </w:rPr>
          <w:t>十四、质量管理体系</w:t>
        </w:r>
        <w:r>
          <w:tab/>
        </w:r>
        <w:r>
          <w:fldChar w:fldCharType="begin"/>
        </w:r>
        <w:r>
          <w:instrText xml:space="preserve"> PAGEREF _Toc1913 \h </w:instrText>
        </w:r>
        <w:r>
          <w:fldChar w:fldCharType="separate"/>
        </w:r>
        <w:r>
          <w:t>64</w:t>
        </w:r>
        <w:r>
          <w:fldChar w:fldCharType="end"/>
        </w:r>
      </w:hyperlink>
    </w:p>
    <w:p>
      <w:pPr>
        <w:pStyle w:val="TOC2"/>
        <w:tabs>
          <w:tab w:val="right" w:leader="dot" w:pos="8306"/>
        </w:tabs>
      </w:pPr>
      <w:hyperlink w:anchor="_Toc27506" w:history="1">
        <w:r>
          <w:rPr>
            <w:rFonts w:ascii="仿宋" w:eastAsia="仿宋" w:hAnsi="仿宋" w:cs="仿宋" w:hint="eastAsia"/>
            <w:lang w:eastAsia="zh-CN"/>
          </w:rPr>
          <w:t>(一)、质量目标与方针</w:t>
        </w:r>
        <w:r>
          <w:tab/>
        </w:r>
        <w:r>
          <w:fldChar w:fldCharType="begin"/>
        </w:r>
        <w:r>
          <w:instrText xml:space="preserve"> PAGEREF _Toc27506 \h </w:instrText>
        </w:r>
        <w:r>
          <w:fldChar w:fldCharType="separate"/>
        </w:r>
        <w:r>
          <w:t>64</w:t>
        </w:r>
        <w:r>
          <w:fldChar w:fldCharType="end"/>
        </w:r>
      </w:hyperlink>
    </w:p>
    <w:p>
      <w:pPr>
        <w:pStyle w:val="TOC2"/>
        <w:tabs>
          <w:tab w:val="right" w:leader="dot" w:pos="8306"/>
        </w:tabs>
      </w:pPr>
      <w:hyperlink w:anchor="_Toc18137" w:history="1">
        <w:r>
          <w:rPr>
            <w:rFonts w:ascii="仿宋" w:eastAsia="仿宋" w:hAnsi="仿宋" w:cs="仿宋" w:hint="eastAsia"/>
            <w:lang w:eastAsia="zh-CN"/>
          </w:rPr>
          <w:t>(二)、质量管理责任</w:t>
        </w:r>
        <w:r>
          <w:tab/>
        </w:r>
        <w:r>
          <w:fldChar w:fldCharType="begin"/>
        </w:r>
        <w:r>
          <w:instrText xml:space="preserve"> PAGEREF _Toc18137 \h </w:instrText>
        </w:r>
        <w:r>
          <w:fldChar w:fldCharType="separate"/>
        </w:r>
        <w:r>
          <w:t>65</w:t>
        </w:r>
        <w:r>
          <w:fldChar w:fldCharType="end"/>
        </w:r>
      </w:hyperlink>
    </w:p>
    <w:p>
      <w:pPr>
        <w:pStyle w:val="TOC2"/>
        <w:tabs>
          <w:tab w:val="right" w:leader="dot" w:pos="8306"/>
        </w:tabs>
      </w:pPr>
      <w:hyperlink w:anchor="_Toc18913" w:history="1">
        <w:r>
          <w:rPr>
            <w:rFonts w:ascii="仿宋" w:eastAsia="仿宋" w:hAnsi="仿宋" w:cs="仿宋" w:hint="eastAsia"/>
            <w:lang w:eastAsia="zh-CN"/>
          </w:rPr>
          <w:t>(三)、质量管理体系文件</w:t>
        </w:r>
        <w:r>
          <w:tab/>
        </w:r>
        <w:r>
          <w:fldChar w:fldCharType="begin"/>
        </w:r>
        <w:r>
          <w:instrText xml:space="preserve"> PAGEREF _Toc18913 \h </w:instrText>
        </w:r>
        <w:r>
          <w:fldChar w:fldCharType="separate"/>
        </w:r>
        <w:r>
          <w:t>67</w:t>
        </w:r>
        <w:r>
          <w:fldChar w:fldCharType="end"/>
        </w:r>
      </w:hyperlink>
    </w:p>
    <w:p>
      <w:pPr>
        <w:pStyle w:val="TOC2"/>
        <w:tabs>
          <w:tab w:val="right" w:leader="dot" w:pos="8306"/>
        </w:tabs>
      </w:pPr>
      <w:hyperlink w:anchor="_Toc16259" w:history="1">
        <w:r>
          <w:rPr>
            <w:rFonts w:ascii="仿宋" w:eastAsia="仿宋" w:hAnsi="仿宋" w:cs="仿宋" w:hint="eastAsia"/>
            <w:lang w:eastAsia="zh-CN"/>
          </w:rPr>
          <w:t>(四)、质量培训与教育</w:t>
        </w:r>
        <w:r>
          <w:tab/>
        </w:r>
        <w:r>
          <w:fldChar w:fldCharType="begin"/>
        </w:r>
        <w:r>
          <w:instrText xml:space="preserve"> PAGEREF _Toc16259 \h </w:instrText>
        </w:r>
        <w:r>
          <w:fldChar w:fldCharType="separate"/>
        </w:r>
        <w:r>
          <w:t>69</w:t>
        </w:r>
        <w:r>
          <w:fldChar w:fldCharType="end"/>
        </w:r>
      </w:hyperlink>
    </w:p>
    <w:p>
      <w:pPr>
        <w:pStyle w:val="TOC2"/>
        <w:tabs>
          <w:tab w:val="right" w:leader="dot" w:pos="8306"/>
        </w:tabs>
      </w:pPr>
      <w:hyperlink w:anchor="_Toc26399" w:history="1">
        <w:r>
          <w:rPr>
            <w:rFonts w:ascii="仿宋" w:eastAsia="仿宋" w:hAnsi="仿宋" w:cs="仿宋" w:hint="eastAsia"/>
            <w:lang w:eastAsia="zh-CN"/>
          </w:rPr>
          <w:t>(五)、质量审核与评价</w:t>
        </w:r>
        <w:r>
          <w:tab/>
        </w:r>
        <w:r>
          <w:fldChar w:fldCharType="begin"/>
        </w:r>
        <w:r>
          <w:instrText xml:space="preserve"> PAGEREF _Toc26399 \h </w:instrText>
        </w:r>
        <w:r>
          <w:fldChar w:fldCharType="separate"/>
        </w:r>
        <w:r>
          <w:t>70</w:t>
        </w:r>
        <w:r>
          <w:fldChar w:fldCharType="end"/>
        </w:r>
      </w:hyperlink>
    </w:p>
    <w:p>
      <w:pPr>
        <w:pStyle w:val="TOC2"/>
        <w:tabs>
          <w:tab w:val="right" w:leader="dot" w:pos="8306"/>
        </w:tabs>
      </w:pPr>
      <w:hyperlink w:anchor="_Toc2223" w:history="1">
        <w:r>
          <w:rPr>
            <w:rFonts w:ascii="仿宋" w:eastAsia="仿宋" w:hAnsi="仿宋" w:cs="仿宋" w:hint="eastAsia"/>
            <w:lang w:eastAsia="zh-CN"/>
          </w:rPr>
          <w:t>(六)、不符合与纠正措施</w:t>
        </w:r>
        <w:r>
          <w:tab/>
        </w:r>
        <w:r>
          <w:fldChar w:fldCharType="begin"/>
        </w:r>
        <w:r>
          <w:instrText xml:space="preserve"> PAGEREF _Toc2223 \h </w:instrText>
        </w:r>
        <w:r>
          <w:fldChar w:fldCharType="separate"/>
        </w:r>
        <w:r>
          <w:t>72</w:t>
        </w:r>
        <w:r>
          <w:fldChar w:fldCharType="end"/>
        </w:r>
      </w:hyperlink>
    </w:p>
    <w:p>
      <w:pPr>
        <w:pStyle w:val="TOC1"/>
        <w:tabs>
          <w:tab w:val="right" w:leader="dot" w:pos="8306"/>
        </w:tabs>
      </w:pPr>
      <w:hyperlink w:anchor="_Toc1282" w:history="1">
        <w:r>
          <w:rPr>
            <w:rFonts w:ascii="仿宋" w:eastAsia="仿宋" w:hAnsi="仿宋" w:cs="仿宋" w:hint="eastAsia"/>
            <w:lang w:eastAsia="zh-CN"/>
          </w:rPr>
          <w:t>十五、离子及射线检测、分析仪器项目工程方案分析</w:t>
        </w:r>
        <w:r>
          <w:tab/>
        </w:r>
        <w:r>
          <w:fldChar w:fldCharType="begin"/>
        </w:r>
        <w:r>
          <w:instrText xml:space="preserve"> PAGEREF _Toc1282 \h </w:instrText>
        </w:r>
        <w:r>
          <w:fldChar w:fldCharType="separate"/>
        </w:r>
        <w:r>
          <w:t>73</w:t>
        </w:r>
        <w:r>
          <w:fldChar w:fldCharType="end"/>
        </w:r>
      </w:hyperlink>
    </w:p>
    <w:p>
      <w:pPr>
        <w:pStyle w:val="TOC2"/>
        <w:tabs>
          <w:tab w:val="right" w:leader="dot" w:pos="8306"/>
        </w:tabs>
      </w:pPr>
      <w:hyperlink w:anchor="_Toc11894" w:history="1">
        <w:r>
          <w:rPr>
            <w:rFonts w:ascii="仿宋" w:eastAsia="仿宋" w:hAnsi="仿宋" w:cs="仿宋" w:hint="eastAsia"/>
            <w:lang w:eastAsia="zh-CN"/>
          </w:rPr>
          <w:t>(一)、建筑工程设计原则</w:t>
        </w:r>
        <w:r>
          <w:tab/>
        </w:r>
        <w:r>
          <w:fldChar w:fldCharType="begin"/>
        </w:r>
        <w:r>
          <w:instrText xml:space="preserve"> PAGEREF _Toc11894 \h </w:instrText>
        </w:r>
        <w:r>
          <w:fldChar w:fldCharType="separate"/>
        </w:r>
        <w:r>
          <w:t>73</w:t>
        </w:r>
        <w:r>
          <w:fldChar w:fldCharType="end"/>
        </w:r>
      </w:hyperlink>
    </w:p>
    <w:p>
      <w:pPr>
        <w:pStyle w:val="TOC2"/>
        <w:tabs>
          <w:tab w:val="right" w:leader="dot" w:pos="8306"/>
        </w:tabs>
      </w:pPr>
      <w:hyperlink w:anchor="_Toc21128" w:history="1">
        <w:r>
          <w:rPr>
            <w:rFonts w:ascii="仿宋" w:eastAsia="仿宋" w:hAnsi="仿宋" w:cs="仿宋" w:hint="eastAsia"/>
            <w:lang w:eastAsia="zh-CN"/>
          </w:rPr>
          <w:t>(二)、土建工程建设指标</w:t>
        </w:r>
        <w:r>
          <w:tab/>
        </w:r>
        <w:r>
          <w:fldChar w:fldCharType="begin"/>
        </w:r>
        <w:r>
          <w:instrText xml:space="preserve"> PAGEREF _Toc21128 \h </w:instrText>
        </w:r>
        <w:r>
          <w:fldChar w:fldCharType="separate"/>
        </w:r>
        <w:r>
          <w:t>76</w:t>
        </w:r>
        <w:r>
          <w:fldChar w:fldCharType="end"/>
        </w:r>
      </w:hyperlink>
    </w:p>
    <w:p>
      <w:pPr>
        <w:pStyle w:val="TOC1"/>
        <w:tabs>
          <w:tab w:val="right" w:leader="dot" w:pos="8306"/>
        </w:tabs>
      </w:pPr>
      <w:hyperlink w:anchor="_Toc20981" w:history="1">
        <w:r>
          <w:rPr>
            <w:rFonts w:ascii="仿宋" w:eastAsia="仿宋" w:hAnsi="仿宋" w:cs="仿宋" w:hint="eastAsia"/>
            <w:lang w:eastAsia="zh-CN"/>
          </w:rPr>
          <w:t>十六、营销与推广策略</w:t>
        </w:r>
        <w:r>
          <w:tab/>
        </w:r>
        <w:r>
          <w:fldChar w:fldCharType="begin"/>
        </w:r>
        <w:r>
          <w:instrText xml:space="preserve"> PAGEREF _Toc20981 \h </w:instrText>
        </w:r>
        <w:r>
          <w:fldChar w:fldCharType="separate"/>
        </w:r>
        <w:r>
          <w:t>78</w:t>
        </w:r>
        <w:r>
          <w:fldChar w:fldCharType="end"/>
        </w:r>
      </w:hyperlink>
    </w:p>
    <w:p>
      <w:pPr>
        <w:pStyle w:val="TOC2"/>
        <w:tabs>
          <w:tab w:val="right" w:leader="dot" w:pos="8306"/>
        </w:tabs>
      </w:pPr>
      <w:hyperlink w:anchor="_Toc27121" w:history="1">
        <w:r>
          <w:rPr>
            <w:rFonts w:ascii="仿宋" w:eastAsia="仿宋" w:hAnsi="仿宋" w:cs="仿宋" w:hint="eastAsia"/>
            <w:lang w:eastAsia="zh-CN"/>
          </w:rPr>
          <w:t>(一)、产品/服务定位与特点</w:t>
        </w:r>
        <w:r>
          <w:tab/>
        </w:r>
        <w:r>
          <w:fldChar w:fldCharType="begin"/>
        </w:r>
        <w:r>
          <w:instrText xml:space="preserve"> PAGEREF _Toc27121 \h </w:instrText>
        </w:r>
        <w:r>
          <w:fldChar w:fldCharType="separate"/>
        </w:r>
        <w:r>
          <w:t>78</w:t>
        </w:r>
        <w:r>
          <w:fldChar w:fldCharType="end"/>
        </w:r>
      </w:hyperlink>
    </w:p>
    <w:p>
      <w:pPr>
        <w:pStyle w:val="TOC2"/>
        <w:tabs>
          <w:tab w:val="right" w:leader="dot" w:pos="8306"/>
        </w:tabs>
      </w:pPr>
      <w:hyperlink w:anchor="_Toc5028" w:history="1">
        <w:r>
          <w:rPr>
            <w:rFonts w:ascii="仿宋" w:eastAsia="仿宋" w:hAnsi="仿宋" w:cs="仿宋" w:hint="eastAsia"/>
            <w:lang w:eastAsia="zh-CN"/>
          </w:rPr>
          <w:t>(二)、市场定位与竞争分析</w:t>
        </w:r>
        <w:r>
          <w:tab/>
        </w:r>
        <w:r>
          <w:fldChar w:fldCharType="begin"/>
        </w:r>
        <w:r>
          <w:instrText xml:space="preserve"> PAGEREF _Toc5028 \h </w:instrText>
        </w:r>
        <w:r>
          <w:fldChar w:fldCharType="separate"/>
        </w:r>
        <w:r>
          <w:t>79</w:t>
        </w:r>
        <w:r>
          <w:fldChar w:fldCharType="end"/>
        </w:r>
      </w:hyperlink>
    </w:p>
    <w:p>
      <w:pPr>
        <w:pStyle w:val="TOC2"/>
        <w:tabs>
          <w:tab w:val="right" w:leader="dot" w:pos="8306"/>
        </w:tabs>
      </w:pPr>
      <w:hyperlink w:anchor="_Toc25664" w:history="1">
        <w:r>
          <w:rPr>
            <w:rFonts w:ascii="仿宋" w:eastAsia="仿宋" w:hAnsi="仿宋" w:cs="仿宋" w:hint="eastAsia"/>
            <w:lang w:eastAsia="zh-CN"/>
          </w:rPr>
          <w:t>(三)、营销渠道与策略</w:t>
        </w:r>
        <w:r>
          <w:tab/>
        </w:r>
        <w:r>
          <w:fldChar w:fldCharType="begin"/>
        </w:r>
        <w:r>
          <w:instrText xml:space="preserve"> PAGEREF _Toc25664 \h </w:instrText>
        </w:r>
        <w:r>
          <w:fldChar w:fldCharType="separate"/>
        </w:r>
        <w:r>
          <w:t>81</w:t>
        </w:r>
        <w:r>
          <w:fldChar w:fldCharType="end"/>
        </w:r>
      </w:hyperlink>
    </w:p>
    <w:p>
      <w:pPr>
        <w:pStyle w:val="TOC2"/>
        <w:tabs>
          <w:tab w:val="right" w:leader="dot" w:pos="8306"/>
        </w:tabs>
      </w:pPr>
      <w:hyperlink w:anchor="_Toc24893" w:history="1">
        <w:r>
          <w:rPr>
            <w:rFonts w:ascii="仿宋" w:eastAsia="仿宋" w:hAnsi="仿宋" w:cs="仿宋" w:hint="eastAsia"/>
            <w:lang w:eastAsia="zh-CN"/>
          </w:rPr>
          <w:t>(四)、推广与宣传活动</w:t>
        </w:r>
        <w:r>
          <w:tab/>
        </w:r>
        <w:r>
          <w:fldChar w:fldCharType="begin"/>
        </w:r>
        <w:r>
          <w:instrText xml:space="preserve"> PAGEREF _Toc24893 \h </w:instrText>
        </w:r>
        <w:r>
          <w:fldChar w:fldCharType="separate"/>
        </w:r>
        <w:r>
          <w:t>82</w:t>
        </w:r>
        <w:r>
          <w:fldChar w:fldCharType="end"/>
        </w:r>
      </w:hyperlink>
    </w:p>
    <w:p>
      <w:pPr>
        <w:pStyle w:val="TOC1"/>
        <w:tabs>
          <w:tab w:val="right" w:leader="dot" w:pos="8306"/>
        </w:tabs>
      </w:pPr>
      <w:hyperlink w:anchor="_Toc22023" w:history="1">
        <w:r>
          <w:rPr>
            <w:rFonts w:ascii="仿宋" w:eastAsia="仿宋" w:hAnsi="仿宋" w:cs="仿宋" w:hint="eastAsia"/>
            <w:lang w:eastAsia="zh-CN"/>
          </w:rPr>
          <w:t>十七、离子及射线检测、分析仪器项目治理与监督</w:t>
        </w:r>
        <w:r>
          <w:tab/>
        </w:r>
        <w:r>
          <w:fldChar w:fldCharType="begin"/>
        </w:r>
        <w:r>
          <w:instrText xml:space="preserve"> PAGEREF _Toc22023 \h </w:instrText>
        </w:r>
        <w:r>
          <w:fldChar w:fldCharType="separate"/>
        </w:r>
        <w:r>
          <w:t>87</w:t>
        </w:r>
        <w:r>
          <w:fldChar w:fldCharType="end"/>
        </w:r>
      </w:hyperlink>
    </w:p>
    <w:p>
      <w:pPr>
        <w:pStyle w:val="TOC2"/>
        <w:tabs>
          <w:tab w:val="right" w:leader="dot" w:pos="8306"/>
        </w:tabs>
      </w:pPr>
      <w:hyperlink w:anchor="_Toc19419" w:history="1">
        <w:r>
          <w:rPr>
            <w:rFonts w:ascii="仿宋" w:eastAsia="仿宋" w:hAnsi="仿宋" w:cs="仿宋" w:hint="eastAsia"/>
            <w:lang w:eastAsia="zh-CN"/>
          </w:rPr>
          <w:t>(一)、离子及射线检测、分析仪器项目治理结构</w:t>
        </w:r>
        <w:r>
          <w:tab/>
        </w:r>
        <w:r>
          <w:fldChar w:fldCharType="begin"/>
        </w:r>
        <w:r>
          <w:instrText xml:space="preserve"> PAGEREF _Toc19419 \h </w:instrText>
        </w:r>
        <w:r>
          <w:fldChar w:fldCharType="separate"/>
        </w:r>
        <w:r>
          <w:t>87</w:t>
        </w:r>
        <w:r>
          <w:fldChar w:fldCharType="end"/>
        </w:r>
      </w:hyperlink>
    </w:p>
    <w:p>
      <w:pPr>
        <w:pStyle w:val="TOC2"/>
        <w:tabs>
          <w:tab w:val="right" w:leader="dot" w:pos="8306"/>
        </w:tabs>
      </w:pPr>
      <w:hyperlink w:anchor="_Toc26487" w:history="1">
        <w:r>
          <w:rPr>
            <w:rFonts w:ascii="仿宋" w:eastAsia="仿宋" w:hAnsi="仿宋" w:cs="仿宋" w:hint="eastAsia"/>
            <w:lang w:eastAsia="zh-CN"/>
          </w:rPr>
          <w:t>(二)、监督与审计</w:t>
        </w:r>
        <w:r>
          <w:tab/>
        </w:r>
        <w:r>
          <w:fldChar w:fldCharType="begin"/>
        </w:r>
        <w:r>
          <w:instrText xml:space="preserve"> PAGEREF _Toc26487 \h </w:instrText>
        </w:r>
        <w:r>
          <w:fldChar w:fldCharType="separate"/>
        </w:r>
        <w:r>
          <w:t>89</w:t>
        </w:r>
        <w:r>
          <w:fldChar w:fldCharType="end"/>
        </w:r>
      </w:hyperlink>
    </w:p>
    <w:p>
      <w:pPr>
        <w:pStyle w:val="TOC1"/>
        <w:tabs>
          <w:tab w:val="right" w:leader="dot" w:pos="8306"/>
        </w:tabs>
      </w:pPr>
      <w:hyperlink w:anchor="_Toc28747" w:history="1">
        <w:r>
          <w:rPr>
            <w:rFonts w:ascii="仿宋" w:eastAsia="仿宋" w:hAnsi="仿宋" w:cs="仿宋" w:hint="eastAsia"/>
            <w:lang w:eastAsia="zh-CN"/>
          </w:rPr>
          <w:t>十八、供应链管理</w:t>
        </w:r>
        <w:r>
          <w:tab/>
        </w:r>
        <w:r>
          <w:fldChar w:fldCharType="begin"/>
        </w:r>
        <w:r>
          <w:instrText xml:space="preserve"> PAGEREF _Toc28747 \h </w:instrText>
        </w:r>
        <w:r>
          <w:fldChar w:fldCharType="separate"/>
        </w:r>
        <w:r>
          <w:t>90</w:t>
        </w:r>
        <w:r>
          <w:fldChar w:fldCharType="end"/>
        </w:r>
      </w:hyperlink>
    </w:p>
    <w:p>
      <w:pPr>
        <w:pStyle w:val="TOC2"/>
        <w:tabs>
          <w:tab w:val="right" w:leader="dot" w:pos="8306"/>
        </w:tabs>
      </w:pPr>
      <w:hyperlink w:anchor="_Toc2566" w:history="1">
        <w:r>
          <w:rPr>
            <w:rFonts w:ascii="仿宋" w:eastAsia="仿宋" w:hAnsi="仿宋" w:cs="仿宋" w:hint="eastAsia"/>
            <w:lang w:eastAsia="zh-CN"/>
          </w:rPr>
          <w:t>(一)、供应链战略规划</w:t>
        </w:r>
        <w:r>
          <w:tab/>
        </w:r>
        <w:r>
          <w:fldChar w:fldCharType="begin"/>
        </w:r>
        <w:r>
          <w:instrText xml:space="preserve"> PAGEREF _Toc2566 \h </w:instrText>
        </w:r>
        <w:r>
          <w:fldChar w:fldCharType="separate"/>
        </w:r>
        <w:r>
          <w:t>90</w:t>
        </w:r>
        <w:r>
          <w:fldChar w:fldCharType="end"/>
        </w:r>
      </w:hyperlink>
    </w:p>
    <w:p>
      <w:pPr>
        <w:pStyle w:val="TOC2"/>
        <w:tabs>
          <w:tab w:val="right" w:leader="dot" w:pos="8306"/>
        </w:tabs>
      </w:pPr>
      <w:hyperlink w:anchor="_Toc2720" w:history="1">
        <w:r>
          <w:rPr>
            <w:rFonts w:ascii="仿宋" w:eastAsia="仿宋" w:hAnsi="仿宋" w:cs="仿宋" w:hint="eastAsia"/>
            <w:lang w:eastAsia="zh-CN"/>
          </w:rPr>
          <w:t>(二)、供应商选择与合作</w:t>
        </w:r>
        <w:r>
          <w:tab/>
        </w:r>
        <w:r>
          <w:fldChar w:fldCharType="begin"/>
        </w:r>
        <w:r>
          <w:instrText xml:space="preserve"> PAGEREF _Toc2720 \h </w:instrText>
        </w:r>
        <w:r>
          <w:fldChar w:fldCharType="separate"/>
        </w:r>
        <w:r>
          <w:t>92</w:t>
        </w:r>
        <w:r>
          <w:fldChar w:fldCharType="end"/>
        </w:r>
      </w:hyperlink>
    </w:p>
    <w:p>
      <w:pPr>
        <w:pStyle w:val="TOC2"/>
        <w:tabs>
          <w:tab w:val="right" w:leader="dot" w:pos="8306"/>
        </w:tabs>
      </w:pPr>
      <w:hyperlink w:anchor="_Toc8232" w:history="1">
        <w:r>
          <w:rPr>
            <w:rFonts w:ascii="仿宋" w:eastAsia="仿宋" w:hAnsi="仿宋" w:cs="仿宋" w:hint="eastAsia"/>
            <w:lang w:eastAsia="zh-CN"/>
          </w:rPr>
          <w:t>(三)、物流与库存管理</w:t>
        </w:r>
        <w:r>
          <w:tab/>
        </w:r>
        <w:r>
          <w:fldChar w:fldCharType="begin"/>
        </w:r>
        <w:r>
          <w:instrText xml:space="preserve"> PAGEREF _Toc8232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72"/>
      <w:r>
        <w:rPr>
          <w:rFonts w:ascii="仿宋" w:eastAsia="仿宋" w:hAnsi="仿宋" w:cs="仿宋" w:hint="eastAsia"/>
          <w:sz w:val="28"/>
          <w:lang w:eastAsia="zh-CN"/>
        </w:rPr>
        <w:t>一、离子及射线检测、分析仪器项目建设背景及必要性分析</w:t>
      </w:r>
      <w:bookmarkEnd w:id="2"/>
    </w:p>
    <w:p>
      <w:pPr>
        <w:pStyle w:val="Heading2"/>
        <w:rPr>
          <w:rFonts w:ascii="仿宋" w:eastAsia="仿宋" w:hAnsi="仿宋" w:cs="仿宋" w:hint="eastAsia"/>
          <w:lang w:eastAsia="zh-CN"/>
        </w:rPr>
      </w:pPr>
      <w:bookmarkStart w:id="3" w:name="_Toc29851"/>
      <w:r>
        <w:rPr>
          <w:rFonts w:ascii="仿宋" w:eastAsia="仿宋" w:hAnsi="仿宋" w:cs="仿宋" w:hint="eastAsia"/>
          <w:lang w:eastAsia="zh-CN"/>
        </w:rPr>
        <w:t>(一)、离子及射线检测、分析仪器项目背景分析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子及射线检测、分析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子及射线检测、分析仪器项目在这个潮流中的定位。同时，我们将关注行业内涌现的新兴机遇，以便离子及射线检测、分析仪器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子及射线检测、分析仪器项目提供了强大的发展动力。我们将聚焦于行业内最新的技术发展趋势，包括但不限于人工智能、大数据分析、物联网等领域。通过深度的技术研究，我们将确保离子及射线检测、分析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子及射线检测、分析仪器项目发展的源泉。我们将投入更多的精力对市场需求进行深入剖析，超越表面的需求，深入挖掘潜在的市场痛点和机遇。通过对市场需求的细致了解，离子及射线检测、分析仪器项目将更有针对性地设计解决方案，满足市场的多样化需求，从而更好地促进离子及射线检测、分析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子及射线检测、分析仪器项目战略至关重要。我们将对竞争态势进行更为深入的分析，包括但不限于市场份额、产品特点、客户满意度等多个维度。通过深度的竞争分析，离子及射线检测、分析仪器项目将能够更准确地把握市场脉搏，制定具有竞争力的离子及射线检测、分析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子及射线检测、分析仪器项目的发展具有直接的影响。我们将进行更为全面的法规和政策分析，了解行业发展中的潜在法律风险和合规挑战。通过充分了解和遵守相关法规，离子及射线检测、分析仪器项目将确保在法律框架内合法合规运营，为离子及射线检测、分析仪器项目的稳健发展提供有力支持。</w:t>
      </w:r>
    </w:p>
    <w:p>
      <w:pPr>
        <w:pStyle w:val="Heading2"/>
        <w:ind w:firstLine="560" w:firstLineChars="200"/>
        <w:rPr>
          <w:rFonts w:ascii="仿宋" w:eastAsia="仿宋" w:hAnsi="仿宋" w:cs="仿宋" w:hint="eastAsia"/>
          <w:sz w:val="28"/>
          <w:lang w:eastAsia="zh-CN"/>
        </w:rPr>
      </w:pPr>
      <w:bookmarkStart w:id="4" w:name="_Toc29680"/>
      <w:r>
        <w:rPr>
          <w:rFonts w:ascii="仿宋" w:eastAsia="仿宋" w:hAnsi="仿宋" w:cs="仿宋" w:hint="eastAsia"/>
          <w:sz w:val="28"/>
          <w:lang w:eastAsia="zh-CN"/>
        </w:rPr>
        <w:t>(二)、离子及射线检测、分析仪器项目建设必要性分析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建设的迫切性源于对行业发展趋势的深刻洞察。我们正处于一个行业变革的时代，科技创新、数字化转型成为企业发展的关键动力。离子及射线检测、分析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建设不仅仅是为了跟上潮流，更是为了通过技术创新推动企业的持续发展。通过引入先进的技术和解决方案，离子及射线检测、分析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子及射线检测、分析仪器项目的建设成为必然选择，通过提高产品质量、拓展服务领域，从而在竞争中获得更多的机会。离子及射线检测、分析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子及射线检测、分析仪器项目建设的必要性体现在对客户需求更精准的满足。通过离子及射线检测、分析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建设的背后是对企业持续创新的追求。只有通过不断创新，企业才能在竞争中立于不败之地。离子及射线检测、分析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832"/>
      <w:r>
        <w:rPr>
          <w:rFonts w:ascii="仿宋" w:eastAsia="仿宋" w:hAnsi="仿宋" w:cs="仿宋" w:hint="eastAsia"/>
          <w:sz w:val="28"/>
          <w:lang w:eastAsia="zh-CN"/>
        </w:rPr>
        <w:t>二、离子及射线检测、分析仪器项目文档管理</w:t>
      </w:r>
      <w:bookmarkEnd w:id="5"/>
    </w:p>
    <w:p>
      <w:pPr>
        <w:pStyle w:val="Heading2"/>
        <w:rPr>
          <w:rFonts w:ascii="仿宋" w:eastAsia="仿宋" w:hAnsi="仿宋" w:cs="仿宋" w:hint="eastAsia"/>
          <w:lang w:eastAsia="zh-CN"/>
        </w:rPr>
      </w:pPr>
      <w:bookmarkStart w:id="6" w:name="_Toc1631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离子及射线检测、分析仪器项目高度重视文档的质量和准确性，以支持离子及射线检测、分析仪器项目的各项活动和决策。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文档的编制始于离子及射线检测、分析仪器项目计划的初期，我们制定了详细的文档编制计划，明确了每个文档的内容、格式和编写责任人。在离子及射线检测、分析仪器项目启动阶段，我们首先编制了离子及射线检测、分析仪器项目章程，明确定义了离子及射线检测、分析仪器项目的目标、范围、风险等关键要素。随后，离子及射线检测、分析仪器项目团队根据计划陆续编制了需求文档、设计文档、测试文档等各类文档，确保离子及射线检测、分析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子及射线检测、分析仪器项目管理中的重要环节，旨在确保离子及射线检测、分析仪器项目文档符合质量标准和离子及射线检测、分析仪器项目需求。在离子及射线检测、分析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离子及射线检测、分析仪器项目相关利益方和专业领域的专家对文档进行独立审查。这有助于获取更全面、客观的反馈，确保离子及射线检测、分析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在文档编制与审查方面建立了严格的管理机制，通过规范的流程和多维度的审查，确保离子及射线检测、分析仪器项目文档的质量、准确性和可靠性，为离子及射线检测、分析仪器项目的顺利推进提供了有力支持。</w:t>
      </w:r>
    </w:p>
    <w:p>
      <w:pPr>
        <w:pStyle w:val="Heading2"/>
        <w:ind w:firstLine="560" w:firstLineChars="200"/>
        <w:rPr>
          <w:rFonts w:ascii="仿宋" w:eastAsia="仿宋" w:hAnsi="仿宋" w:cs="仿宋" w:hint="eastAsia"/>
          <w:sz w:val="28"/>
          <w:lang w:eastAsia="zh-CN"/>
        </w:rPr>
      </w:pPr>
      <w:bookmarkStart w:id="7" w:name="_Toc201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在离子及射线检测、分析仪器项目中，我们致力于优化文档发布与分发过程，以确保信息的高效传递和团队间协作的顺畅进行。以下是我们采取的关键优化策略：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我们通过多渠道发布文档，包括电子邮件、离子及射线检测、分析仪器项目管理平台、内部网站等，以满足不同团队成员的偏好和需求。多渠道发布确保了信息的全面覆盖。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我们采用了精细的权限控制，确保只有授权人员可以访问敏感信息。这种安全措施保护了离子及射线检测、分析仪器项目文档的机密性，防止了未经授权的信息泄露。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1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子及射线检测、分析仪器项目生命周期中一个至关重要的环节，直接关系到离子及射线检测、分析仪器项目信息的长期保存和历史记录的完整性。在离子及射线检测、分析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97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67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的技术管理特点体现在其创新导向。通过引入最先进的技术趋势和解决方案，离子及射线检测、分析仪器项目致力于提升科技含量、提高质量和效率水平。这意味着我们将采用最新的工具和方法，确保离子及射线检测、分析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子及射线检测、分析仪器项目技术管理的显著特征。通过整合不同领域的技术资源，我们实现了跨学科的协同工作。这有助于优化技术架构，提高整体效能。此外，整合性策略还促进了不同技术团队之间的紧密沟通和高效合作，确保离子及射线检测、分析仪器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子及射线检测、分析仪器项目所采用的技术。通过不断优化技术方案，离子及射线检测、分析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子及射线检测、分析仪器项目团队将在离子及射线检测、分析仪器项目初期识别可能的技术风险，并采取相应的预防和应对措施。通过建立健全的风险评估机制，离子及射线检测、分析仪器项目能够在实施过程中及时发现并解决潜在的技术问题，保障离子及射线检测、分析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子及射线检测、分析仪器项目中，技术将成为离子及射线检测、分析仪器项目成功的有力支持。这一深度剖析揭示了技术管理在离子及射线检测、分析仪器项目实施中的关键作用，为离子及射线检测、分析仪器项目的技术基础奠定了坚实的基础。</w:t>
      </w:r>
    </w:p>
    <w:p>
      <w:pPr>
        <w:pStyle w:val="Heading2"/>
        <w:ind w:firstLine="560" w:firstLineChars="200"/>
        <w:rPr>
          <w:rFonts w:ascii="仿宋" w:eastAsia="仿宋" w:hAnsi="仿宋" w:cs="仿宋" w:hint="eastAsia"/>
          <w:sz w:val="28"/>
          <w:lang w:eastAsia="zh-CN"/>
        </w:rPr>
      </w:pPr>
      <w:bookmarkStart w:id="11" w:name="_Toc10546"/>
      <w:r>
        <w:rPr>
          <w:rFonts w:ascii="仿宋" w:eastAsia="仿宋" w:hAnsi="仿宋" w:cs="仿宋" w:hint="eastAsia"/>
          <w:sz w:val="28"/>
          <w:lang w:eastAsia="zh-CN"/>
        </w:rPr>
        <w:t>(二)、离子及射线检测、分析仪器项目工艺技术设计方案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子及射线检测、分析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子及射线检测、分析仪器项目将严格按照相关行业规范要求进行组织。通过有效控制产品质量，离子及射线检测、分析仪器项目将致力于为顾客提供优质的离子及射线检测、分析仪器项目产品和良好的服务。这体现了离子及射线检测、分析仪器项目对于生产活动合规性和质量标准的高度重视，为离子及射线检测、分析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子及射线检测、分析仪器项目注重生态效益和清洁生产原则。离子及射线检测、分析仪器项目建设将紧密结合地方特色经济发展，与社会经济发展规划和区域环境保护规划方案相协调一致。通过与当地区域自然生态系统的结合，离子及射线检测、分析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子及射线检测、分析仪器项目产品具有多样化的客户需求和个性化的特点。因此，离子及射线检测、分析仪器项目产品规格品种多样，且单批生产数量较小。为满足这一特点，离子及射线检测、分析仪器项目承办单位将建设先进的柔性制造生产线。通过广泛应用柔性制造技术，离子及射线检测、分析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子及射线检测、分析仪器项目采用的技术具有较高的技术含量和自动化水平，处于国内先进水平。这一技术选用不仅体现了对生产效率、质量和环境友好性的高标准要求，同时为离子及射线检测、分析仪器项目的可持续发展奠定了坚实的基础。</w:t>
      </w:r>
    </w:p>
    <w:p>
      <w:pPr>
        <w:pStyle w:val="Heading2"/>
        <w:ind w:firstLine="560" w:firstLineChars="200"/>
        <w:rPr>
          <w:rFonts w:ascii="仿宋" w:eastAsia="仿宋" w:hAnsi="仿宋" w:cs="仿宋" w:hint="eastAsia"/>
          <w:sz w:val="28"/>
          <w:lang w:eastAsia="zh-CN"/>
        </w:rPr>
      </w:pPr>
      <w:bookmarkStart w:id="12" w:name="_Toc221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为确保离子及射线检测、分析仪器项目的高效生产和技术实施，我们制定了一套精心设计的设备选型方案，以满足离子及射线检测、分析仪器项目生产、质量和环保的要求。该方案的主要特点如下：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子及射线检测、分析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离子及射线检测、分析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2015"/>
      <w:r>
        <w:rPr>
          <w:rFonts w:ascii="仿宋" w:eastAsia="仿宋" w:hAnsi="仿宋" w:cs="仿宋" w:hint="eastAsia"/>
          <w:sz w:val="28"/>
          <w:lang w:eastAsia="zh-CN"/>
        </w:rPr>
        <w:t>四、离子及射线检测、分析仪器项目绩效评估</w:t>
      </w:r>
      <w:bookmarkEnd w:id="13"/>
    </w:p>
    <w:p>
      <w:pPr>
        <w:pStyle w:val="Heading2"/>
        <w:rPr>
          <w:rFonts w:ascii="仿宋" w:eastAsia="仿宋" w:hAnsi="仿宋" w:cs="仿宋" w:hint="eastAsia"/>
          <w:lang w:eastAsia="zh-CN"/>
        </w:rPr>
      </w:pPr>
      <w:bookmarkStart w:id="14" w:name="_Toc1604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及射线检测、分析仪器项目中，我们设计了一套全面的绩效评估指标，以确保离子及射线检测、分析仪器项目的可控和成功交付。这些指标跨足离子及射线检测、分析仪器项目目标、成本、进度和质量等多个维度，为我们提供了全面洞察离子及射线检测、分析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目标达成率是我们关注的首要指标。我们设定了明确的目标，并通过定期监测和评估，迅速发现并应对潜在的目标偏差。这为离子及射线检测、分析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成本绩效是另一个核心关注点。通过实际成本与预算成本的对比分析，我们深入了解成本差异的原因，及时调整资源分配，保持离子及射线检测、分析仪器项目在经济效益方面的合理水平。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进度作为关键的绩效指标之一，得到了精心的关注。我们制定了详细的离子及射线检测、分析仪器项目进度计划，并设立了进度符合度指标，确保实际进度与计划进度保持一致。这使我们能够快速发现和解决潜在的进度问题，保持离子及射线检测、分析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子及射线检测、分析仪器项目绩效的不可或缺的一环。我们引入了一系列的质量标准和客户满意度指标，以确保离子及射线检测、分析仪器项目交付的成果在质量上达到或超越预期水平。通过持续监测这些指标，我们努力提升离子及射线检测、分析仪器项目整体质量水平，为离子及射线检测、分析仪器项目的成功交付提供有力保障。通过这些科学且全面的绩效评估，我们能够更好地引导离子及射线检测、分析仪器项目的持续改进，确保离子及射线检测、分析仪器项目目标的顺利达成。</w:t>
      </w:r>
    </w:p>
    <w:p>
      <w:pPr>
        <w:pStyle w:val="Heading2"/>
        <w:ind w:firstLine="560" w:firstLineChars="200"/>
        <w:rPr>
          <w:rFonts w:ascii="仿宋" w:eastAsia="仿宋" w:hAnsi="仿宋" w:cs="仿宋" w:hint="eastAsia"/>
          <w:sz w:val="28"/>
          <w:lang w:eastAsia="zh-CN"/>
        </w:rPr>
      </w:pPr>
      <w:bookmarkStart w:id="15" w:name="_Toc2250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绩效评估是离子及射线检测、分析仪器项目中的关键环节，为确保离子及射线检测、分析仪器项目达到预期目标，我们采用了多层次、多维度的绩效评估方法。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子及射线检测、分析仪器项目的战略目标对齐，确保每个决策和行动都与离子及射线检测、分析仪器项目整体目标保持一致。团队会定期召开战略对齐会议，审视当前工作与离子及射线检测、分析仪器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子及射线检测、分析仪器项目进度、质量、成本和风险等方面。这些指标通过数据收集和分析，为离子及射线检测、分析仪器项目管理团队提供了客观的评估依据。例如，我们通过离子及射线检测、分析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子及射线检测、分析仪器项目内部，还考虑了离子及射线检测、分析仪器项目对外部环境的影响。我们定期进行干系人满意度调查，以了解各利益相关方对离子及射线检测、分析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这种多层次、多角度的绩效评估方法，使得我们能够全面了解离子及射线检测、分析仪器项目的运行状态，及时做出调整，确保离子及射线检测、分析仪器项目在不断变化的环境中保持稳健前行。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69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为了确保离子及射线检测、分析仪器项目的有效管理和不断优化，我们采用了精心设计的绩效评估周期。这个周期旨在实现灵活、实时和全面的评估，以适应离子及射线检测、分析仪器项目执行中的各种挑战。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https://d.book118.com/945103243124011124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457377"/>
    <w:rsid w:val="074573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03243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2024-02-27T09:59:00Z</dcterms:created>
  <dcterms:modified xsi:type="dcterms:W3CDTF">2024-02-27T09:59:53Z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DEAC8EA2175649D889DD0652DED3AF8D_11</vt:lpwstr>
  </property>
  <property fmtid="{D5CDD505-2E9C-101B-9397-08002B2CF9AE}" pid="3" name="KSOProductBuildVer">
    <vt:lpwstr>2052-12.1.0.16388</vt:lpwstr>
  </property>
</Properties>
</file>