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F8F" w:rsidP="00181F8F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2024年黑龙江省安全员《B证》考试题库</w:t>
      </w:r>
    </w:p>
    <w:p w:rsidR="00181F8F" w:rsidP="00181F8F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181F8F" w:rsidP="00181F8F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81F8F" w:rsidP="00181F8F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181F8F" w:rsidP="00181F8F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落地式脚手架所采用的钢管必须刷防锈漆，钢管锈蚀程度（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）时，该钢管即达报废标准。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超过钢管壁厚</w:t>
      </w:r>
      <w:r>
        <w:rPr>
          <w:rFonts w:ascii="Times New Roman" w:hAnsi="Times New Roman" w:cs="Times New Roman"/>
          <w:color w:val="000000"/>
          <w:sz w:val="27"/>
          <w:szCs w:val="27"/>
        </w:rPr>
        <w:t>5% B.</w:t>
      </w:r>
      <w:r>
        <w:rPr>
          <w:rFonts w:ascii="Times New Roman" w:hAnsi="Times New Roman" w:cs="Times New Roman"/>
          <w:color w:val="000000"/>
          <w:sz w:val="27"/>
          <w:szCs w:val="27"/>
        </w:rPr>
        <w:t>超过钢管壁厚</w:t>
      </w:r>
      <w:r>
        <w:rPr>
          <w:rFonts w:ascii="Times New Roman" w:hAnsi="Times New Roman" w:cs="Times New Roman"/>
          <w:color w:val="000000"/>
          <w:sz w:val="27"/>
          <w:szCs w:val="27"/>
        </w:rPr>
        <w:t>8% C.</w:t>
      </w:r>
      <w:r>
        <w:rPr>
          <w:rFonts w:ascii="Times New Roman" w:hAnsi="Times New Roman" w:cs="Times New Roman"/>
          <w:color w:val="000000"/>
          <w:sz w:val="27"/>
          <w:szCs w:val="27"/>
        </w:rPr>
        <w:t>超过</w:t>
      </w:r>
      <w:r>
        <w:rPr>
          <w:rFonts w:ascii="Times New Roman" w:hAnsi="Times New Roman" w:cs="Times New Roman"/>
          <w:color w:val="000000"/>
          <w:sz w:val="27"/>
          <w:szCs w:val="27"/>
        </w:rPr>
        <w:t>0.5mm D.</w:t>
      </w:r>
      <w:r>
        <w:rPr>
          <w:rFonts w:ascii="Times New Roman" w:hAnsi="Times New Roman" w:cs="Times New Roman"/>
          <w:color w:val="000000"/>
          <w:sz w:val="27"/>
          <w:szCs w:val="27"/>
        </w:rPr>
        <w:t>超过</w:t>
      </w:r>
      <w:r>
        <w:rPr>
          <w:rFonts w:ascii="Times New Roman" w:hAnsi="Times New Roman" w:cs="Times New Roman"/>
          <w:color w:val="000000"/>
          <w:sz w:val="27"/>
          <w:szCs w:val="27"/>
        </w:rPr>
        <w:t>0.3mm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回转限位器的作用主要是防止塔机（Ａ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电缆线不会被绞坏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旋转撞到周边障碍物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随风旋转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不能自动归位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在导致事故发生的三个因素中，直接原因是（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D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人的不安全行为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物的不安全状态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管理因素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人的不安全行为和物的不安全状态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建筑施工企业安全生产许可证被吊销后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自吊销决定之日起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内不得重新申请安全生产许可证。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一年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半年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C.3</w:t>
      </w:r>
      <w:r>
        <w:rPr>
          <w:rFonts w:ascii="Times New Roman" w:hAnsi="Times New Roman" w:cs="Times New Roman"/>
          <w:color w:val="000000"/>
          <w:sz w:val="27"/>
          <w:szCs w:val="27"/>
        </w:rPr>
        <w:t>个月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D.1</w:t>
      </w:r>
      <w:r>
        <w:rPr>
          <w:rFonts w:ascii="Times New Roman" w:hAnsi="Times New Roman" w:cs="Times New Roman"/>
          <w:color w:val="000000"/>
          <w:sz w:val="27"/>
          <w:szCs w:val="27"/>
        </w:rPr>
        <w:t>个月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气焊使用的乙炔气瓶应当放置在距明火（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）米以外的地方。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A.5 B.8 C.10 D.15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高度大于</w:t>
      </w:r>
      <w:r>
        <w:rPr>
          <w:rFonts w:ascii="Times New Roman" w:hAnsi="Times New Roman" w:cs="Times New Roman"/>
          <w:color w:val="000000"/>
          <w:sz w:val="27"/>
          <w:szCs w:val="27"/>
        </w:rPr>
        <w:t>6</w:t>
      </w:r>
      <w:r>
        <w:rPr>
          <w:rFonts w:ascii="Times New Roman" w:hAnsi="Times New Roman" w:cs="Times New Roman"/>
          <w:color w:val="000000"/>
          <w:sz w:val="27"/>
          <w:szCs w:val="27"/>
        </w:rPr>
        <w:t>米的脚手架，宜采用（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）斜道作为人员上下通道。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人字型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之字型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一字型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伸缩型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81F8F" w:rsidP="00181F8F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从业人员经过安全教育培训，了解岗位操作规程，但未遵守而造成事故的，行为人应负（</w:t>
      </w:r>
      <w:r>
        <w:rPr>
          <w:rFonts w:ascii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hAnsi="Times New Roman" w:cs="Times New Roman"/>
          <w:color w:val="000000"/>
          <w:sz w:val="27"/>
          <w:szCs w:val="27"/>
        </w:rPr>
        <w:t>）责任，有关负责人应负（</w:t>
      </w:r>
      <w:r>
        <w:rPr>
          <w:rFonts w:ascii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hAnsi="Times New Roman" w:cs="Times New Roman"/>
          <w:color w:val="000000"/>
          <w:sz w:val="27"/>
          <w:szCs w:val="27"/>
        </w:rPr>
        <w:t>）责任。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直接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间接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直接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领导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间接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直接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管理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安全帽应能承受</w:t>
      </w:r>
      <w:r>
        <w:rPr>
          <w:rFonts w:ascii="Times New Roman" w:hAnsi="Times New Roman" w:cs="Times New Roman"/>
          <w:color w:val="000000"/>
          <w:sz w:val="27"/>
          <w:szCs w:val="27"/>
        </w:rPr>
        <w:t>5kg</w:t>
      </w:r>
      <w:r>
        <w:rPr>
          <w:rFonts w:ascii="Times New Roman" w:hAnsi="Times New Roman" w:cs="Times New Roman"/>
          <w:color w:val="000000"/>
          <w:sz w:val="27"/>
          <w:szCs w:val="27"/>
        </w:rPr>
        <w:t>钢锤自（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）高处自由坠落的冲击。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A.0.5m B.1m C.1.5m D.2m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建设工程实行施工总承包的，由总承包单位对施工现场的安全生产（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负连带责任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负相关责任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负总责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不负责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分包单位应按规定建立安全机构并配备专职（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材料员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施工员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质检员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浇筑离地（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）以上框架、过梁、雨篷和小平台时，应设操作平台。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A.1m B.2m C.3m D.4m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施工现场专用的，电源中性点直接接地的</w:t>
      </w:r>
      <w:r>
        <w:rPr>
          <w:rFonts w:ascii="Times New Roman" w:hAnsi="Times New Roman" w:cs="Times New Roman"/>
          <w:color w:val="000000"/>
          <w:sz w:val="27"/>
          <w:szCs w:val="27"/>
        </w:rPr>
        <w:t>220/380V</w:t>
      </w:r>
      <w:r>
        <w:rPr>
          <w:rFonts w:ascii="Times New Roman" w:hAnsi="Times New Roman" w:cs="Times New Roman"/>
          <w:color w:val="000000"/>
          <w:sz w:val="27"/>
          <w:szCs w:val="27"/>
        </w:rPr>
        <w:t>三相四线制用电工程中，必须采用的接地保护形式是（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A.TN B.TN-S C.TN-C D.TT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13.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根据《建筑施工企业安全生产许可证管理规定》，建筑施工企业安全生产许可证有效期为（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）年。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 B.2 C.3 D.5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14.</w:t>
      </w:r>
      <w:r>
        <w:rPr>
          <w:rFonts w:ascii="Times New Roman" w:hAnsi="Times New Roman" w:cs="Times New Roman"/>
          <w:color w:val="000000"/>
          <w:sz w:val="27"/>
          <w:szCs w:val="27"/>
        </w:rPr>
        <w:t>塔吊操作人员属于特种作业人员，应经（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培训合格上岗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任命上岗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考试合格上岗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专业培训，持证上岗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https://d.book118.com/945111223214011120</w:t>
        </w:r>
      </w:hyperlink>
    </w:p>
    <w:p w:rsidR="00181F8F" w:rsidP="00181F8F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50920"/>
    <w:rsid w:val="00181F8F"/>
    <w:rsid w:val="00650920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81F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4511122321401112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5369</Words>
  <Characters>30609</Characters>
  <Application>Microsoft Office Word</Application>
  <DocSecurity>0</DocSecurity>
  <Lines>255</Lines>
  <Paragraphs>71</Paragraphs>
  <ScaleCrop>false</ScaleCrop>
  <Company/>
  <LinksUpToDate>false</LinksUpToDate>
  <CharactersWithSpaces>35907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2024-03-07T18:58:00Z</dcterms:created>
  <dcterms:modified xsi:type="dcterms:W3CDTF">2024-03-07T18:58:00Z</dcterms:modified>
</cp:coreProperties>
</file>