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96" w:history="1">
        <w:r>
          <w:rPr>
            <w:rFonts w:ascii="仿宋" w:eastAsia="仿宋" w:hAnsi="仿宋" w:cs="仿宋" w:hint="eastAsia"/>
            <w:lang w:eastAsia="zh-CN"/>
          </w:rPr>
          <w:t>前言</w:t>
        </w:r>
        <w:r>
          <w:tab/>
        </w:r>
        <w:r>
          <w:fldChar w:fldCharType="begin"/>
        </w:r>
        <w:r>
          <w:instrText xml:space="preserve"> PAGEREF _Toc26196 \h </w:instrText>
        </w:r>
        <w:r>
          <w:fldChar w:fldCharType="separate"/>
        </w:r>
        <w:r>
          <w:t>3</w:t>
        </w:r>
        <w:r>
          <w:fldChar w:fldCharType="end"/>
        </w:r>
      </w:hyperlink>
    </w:p>
    <w:p>
      <w:pPr>
        <w:pStyle w:val="TOC1"/>
        <w:tabs>
          <w:tab w:val="right" w:leader="dot" w:pos="8306"/>
        </w:tabs>
      </w:pPr>
      <w:hyperlink w:anchor="_Toc1457" w:history="1">
        <w:r>
          <w:rPr>
            <w:rFonts w:ascii="仿宋" w:eastAsia="仿宋" w:hAnsi="仿宋" w:cs="仿宋" w:hint="eastAsia"/>
            <w:lang w:eastAsia="zh-CN"/>
          </w:rPr>
          <w:t>一、医院服务项目建设背景及必要性分析</w:t>
        </w:r>
        <w:r>
          <w:tab/>
        </w:r>
        <w:r>
          <w:fldChar w:fldCharType="begin"/>
        </w:r>
        <w:r>
          <w:instrText xml:space="preserve"> PAGEREF _Toc1457 \h </w:instrText>
        </w:r>
        <w:r>
          <w:fldChar w:fldCharType="separate"/>
        </w:r>
        <w:r>
          <w:t>3</w:t>
        </w:r>
        <w:r>
          <w:fldChar w:fldCharType="end"/>
        </w:r>
      </w:hyperlink>
    </w:p>
    <w:p>
      <w:pPr>
        <w:pStyle w:val="TOC2"/>
        <w:tabs>
          <w:tab w:val="right" w:leader="dot" w:pos="8306"/>
        </w:tabs>
      </w:pPr>
      <w:hyperlink w:anchor="_Toc12381" w:history="1">
        <w:r>
          <w:rPr>
            <w:rFonts w:ascii="仿宋" w:eastAsia="仿宋" w:hAnsi="仿宋" w:cs="仿宋" w:hint="eastAsia"/>
            <w:lang w:eastAsia="zh-CN"/>
          </w:rPr>
          <w:t>(一)、医院服务项目背景分析</w:t>
        </w:r>
        <w:r>
          <w:tab/>
        </w:r>
        <w:r>
          <w:fldChar w:fldCharType="begin"/>
        </w:r>
        <w:r>
          <w:instrText xml:space="preserve"> PAGEREF _Toc12381 \h </w:instrText>
        </w:r>
        <w:r>
          <w:fldChar w:fldCharType="separate"/>
        </w:r>
        <w:r>
          <w:t>3</w:t>
        </w:r>
        <w:r>
          <w:fldChar w:fldCharType="end"/>
        </w:r>
      </w:hyperlink>
    </w:p>
    <w:p>
      <w:pPr>
        <w:pStyle w:val="TOC2"/>
        <w:tabs>
          <w:tab w:val="right" w:leader="dot" w:pos="8306"/>
        </w:tabs>
      </w:pPr>
      <w:hyperlink w:anchor="_Toc3712" w:history="1">
        <w:r>
          <w:rPr>
            <w:rFonts w:ascii="仿宋" w:eastAsia="仿宋" w:hAnsi="仿宋" w:cs="仿宋" w:hint="eastAsia"/>
            <w:lang w:eastAsia="zh-CN"/>
          </w:rPr>
          <w:t>(二)、医院服务项目建设必要性分析</w:t>
        </w:r>
        <w:r>
          <w:tab/>
        </w:r>
        <w:r>
          <w:fldChar w:fldCharType="begin"/>
        </w:r>
        <w:r>
          <w:instrText xml:space="preserve"> PAGEREF _Toc3712 \h </w:instrText>
        </w:r>
        <w:r>
          <w:fldChar w:fldCharType="separate"/>
        </w:r>
        <w:r>
          <w:t>5</w:t>
        </w:r>
        <w:r>
          <w:fldChar w:fldCharType="end"/>
        </w:r>
      </w:hyperlink>
    </w:p>
    <w:p>
      <w:pPr>
        <w:pStyle w:val="TOC1"/>
        <w:tabs>
          <w:tab w:val="right" w:leader="dot" w:pos="8306"/>
        </w:tabs>
      </w:pPr>
      <w:hyperlink w:anchor="_Toc12373" w:history="1">
        <w:r>
          <w:rPr>
            <w:rFonts w:ascii="仿宋" w:eastAsia="仿宋" w:hAnsi="仿宋" w:cs="仿宋" w:hint="eastAsia"/>
            <w:lang w:eastAsia="zh-CN"/>
          </w:rPr>
          <w:t>二、医院服务项目建设单位说明</w:t>
        </w:r>
        <w:r>
          <w:tab/>
        </w:r>
        <w:r>
          <w:fldChar w:fldCharType="begin"/>
        </w:r>
        <w:r>
          <w:instrText xml:space="preserve"> PAGEREF _Toc12373 \h </w:instrText>
        </w:r>
        <w:r>
          <w:fldChar w:fldCharType="separate"/>
        </w:r>
        <w:r>
          <w:t>6</w:t>
        </w:r>
        <w:r>
          <w:fldChar w:fldCharType="end"/>
        </w:r>
      </w:hyperlink>
    </w:p>
    <w:p>
      <w:pPr>
        <w:pStyle w:val="TOC2"/>
        <w:tabs>
          <w:tab w:val="right" w:leader="dot" w:pos="8306"/>
        </w:tabs>
      </w:pPr>
      <w:hyperlink w:anchor="_Toc21004" w:history="1">
        <w:r>
          <w:rPr>
            <w:rFonts w:ascii="仿宋" w:eastAsia="仿宋" w:hAnsi="仿宋" w:cs="仿宋" w:hint="eastAsia"/>
            <w:lang w:eastAsia="zh-CN"/>
          </w:rPr>
          <w:t>(一)、医院服务项目承办单位基本情况</w:t>
        </w:r>
        <w:r>
          <w:tab/>
        </w:r>
        <w:r>
          <w:fldChar w:fldCharType="begin"/>
        </w:r>
        <w:r>
          <w:instrText xml:space="preserve"> PAGEREF _Toc21004 \h </w:instrText>
        </w:r>
        <w:r>
          <w:fldChar w:fldCharType="separate"/>
        </w:r>
        <w:r>
          <w:t>6</w:t>
        </w:r>
        <w:r>
          <w:fldChar w:fldCharType="end"/>
        </w:r>
      </w:hyperlink>
    </w:p>
    <w:p>
      <w:pPr>
        <w:pStyle w:val="TOC2"/>
        <w:tabs>
          <w:tab w:val="right" w:leader="dot" w:pos="8306"/>
        </w:tabs>
      </w:pPr>
      <w:hyperlink w:anchor="_Toc25463" w:history="1">
        <w:r>
          <w:rPr>
            <w:rFonts w:ascii="仿宋" w:eastAsia="仿宋" w:hAnsi="仿宋" w:cs="仿宋" w:hint="eastAsia"/>
            <w:lang w:eastAsia="zh-CN"/>
          </w:rPr>
          <w:t>(二)、公司经济效益分析</w:t>
        </w:r>
        <w:r>
          <w:tab/>
        </w:r>
        <w:r>
          <w:fldChar w:fldCharType="begin"/>
        </w:r>
        <w:r>
          <w:instrText xml:space="preserve"> PAGEREF _Toc25463 \h </w:instrText>
        </w:r>
        <w:r>
          <w:fldChar w:fldCharType="separate"/>
        </w:r>
        <w:r>
          <w:t>6</w:t>
        </w:r>
        <w:r>
          <w:fldChar w:fldCharType="end"/>
        </w:r>
      </w:hyperlink>
    </w:p>
    <w:p>
      <w:pPr>
        <w:pStyle w:val="TOC1"/>
        <w:tabs>
          <w:tab w:val="right" w:leader="dot" w:pos="8306"/>
        </w:tabs>
      </w:pPr>
      <w:hyperlink w:anchor="_Toc26356" w:history="1">
        <w:r>
          <w:rPr>
            <w:rFonts w:ascii="仿宋" w:eastAsia="仿宋" w:hAnsi="仿宋" w:cs="仿宋" w:hint="eastAsia"/>
            <w:lang w:eastAsia="zh-CN"/>
          </w:rPr>
          <w:t>三、医院服务项目文档管理</w:t>
        </w:r>
        <w:r>
          <w:tab/>
        </w:r>
        <w:r>
          <w:fldChar w:fldCharType="begin"/>
        </w:r>
        <w:r>
          <w:instrText xml:space="preserve"> PAGEREF _Toc26356 \h </w:instrText>
        </w:r>
        <w:r>
          <w:fldChar w:fldCharType="separate"/>
        </w:r>
        <w:r>
          <w:t>7</w:t>
        </w:r>
        <w:r>
          <w:fldChar w:fldCharType="end"/>
        </w:r>
      </w:hyperlink>
    </w:p>
    <w:p>
      <w:pPr>
        <w:pStyle w:val="TOC2"/>
        <w:tabs>
          <w:tab w:val="right" w:leader="dot" w:pos="8306"/>
        </w:tabs>
      </w:pPr>
      <w:hyperlink w:anchor="_Toc8943" w:history="1">
        <w:r>
          <w:rPr>
            <w:rFonts w:ascii="仿宋" w:eastAsia="仿宋" w:hAnsi="仿宋" w:cs="仿宋" w:hint="eastAsia"/>
            <w:lang w:eastAsia="zh-CN"/>
          </w:rPr>
          <w:t>(一)、文档编制与审查</w:t>
        </w:r>
        <w:r>
          <w:tab/>
        </w:r>
        <w:r>
          <w:fldChar w:fldCharType="begin"/>
        </w:r>
        <w:r>
          <w:instrText xml:space="preserve"> PAGEREF _Toc8943 \h </w:instrText>
        </w:r>
        <w:r>
          <w:fldChar w:fldCharType="separate"/>
        </w:r>
        <w:r>
          <w:t>7</w:t>
        </w:r>
        <w:r>
          <w:fldChar w:fldCharType="end"/>
        </w:r>
      </w:hyperlink>
    </w:p>
    <w:p>
      <w:pPr>
        <w:pStyle w:val="TOC2"/>
        <w:tabs>
          <w:tab w:val="right" w:leader="dot" w:pos="8306"/>
        </w:tabs>
      </w:pPr>
      <w:hyperlink w:anchor="_Toc4762" w:history="1">
        <w:r>
          <w:rPr>
            <w:rFonts w:ascii="仿宋" w:eastAsia="仿宋" w:hAnsi="仿宋" w:cs="仿宋" w:hint="eastAsia"/>
            <w:lang w:eastAsia="zh-CN"/>
          </w:rPr>
          <w:t>(二)、文档发布与分发</w:t>
        </w:r>
        <w:r>
          <w:tab/>
        </w:r>
        <w:r>
          <w:fldChar w:fldCharType="begin"/>
        </w:r>
        <w:r>
          <w:instrText xml:space="preserve"> PAGEREF _Toc4762 \h </w:instrText>
        </w:r>
        <w:r>
          <w:fldChar w:fldCharType="separate"/>
        </w:r>
        <w:r>
          <w:t>9</w:t>
        </w:r>
        <w:r>
          <w:fldChar w:fldCharType="end"/>
        </w:r>
      </w:hyperlink>
    </w:p>
    <w:p>
      <w:pPr>
        <w:pStyle w:val="TOC2"/>
        <w:tabs>
          <w:tab w:val="right" w:leader="dot" w:pos="8306"/>
        </w:tabs>
      </w:pPr>
      <w:hyperlink w:anchor="_Toc13298" w:history="1">
        <w:r>
          <w:rPr>
            <w:rFonts w:ascii="仿宋" w:eastAsia="仿宋" w:hAnsi="仿宋" w:cs="仿宋" w:hint="eastAsia"/>
            <w:lang w:eastAsia="zh-CN"/>
          </w:rPr>
          <w:t>(三)、文档存档与归档</w:t>
        </w:r>
        <w:r>
          <w:tab/>
        </w:r>
        <w:r>
          <w:fldChar w:fldCharType="begin"/>
        </w:r>
        <w:r>
          <w:instrText xml:space="preserve"> PAGEREF _Toc13298 \h </w:instrText>
        </w:r>
        <w:r>
          <w:fldChar w:fldCharType="separate"/>
        </w:r>
        <w:r>
          <w:t>10</w:t>
        </w:r>
        <w:r>
          <w:fldChar w:fldCharType="end"/>
        </w:r>
      </w:hyperlink>
    </w:p>
    <w:p>
      <w:pPr>
        <w:pStyle w:val="TOC1"/>
        <w:tabs>
          <w:tab w:val="right" w:leader="dot" w:pos="8306"/>
        </w:tabs>
      </w:pPr>
      <w:hyperlink w:anchor="_Toc11601" w:history="1">
        <w:r>
          <w:rPr>
            <w:rFonts w:ascii="仿宋" w:eastAsia="仿宋" w:hAnsi="仿宋" w:cs="仿宋" w:hint="eastAsia"/>
            <w:lang w:eastAsia="zh-CN"/>
          </w:rPr>
          <w:t>四、工艺说明</w:t>
        </w:r>
        <w:r>
          <w:tab/>
        </w:r>
        <w:r>
          <w:fldChar w:fldCharType="begin"/>
        </w:r>
        <w:r>
          <w:instrText xml:space="preserve"> PAGEREF _Toc11601 \h </w:instrText>
        </w:r>
        <w:r>
          <w:fldChar w:fldCharType="separate"/>
        </w:r>
        <w:r>
          <w:t>11</w:t>
        </w:r>
        <w:r>
          <w:fldChar w:fldCharType="end"/>
        </w:r>
      </w:hyperlink>
    </w:p>
    <w:p>
      <w:pPr>
        <w:pStyle w:val="TOC2"/>
        <w:tabs>
          <w:tab w:val="right" w:leader="dot" w:pos="8306"/>
        </w:tabs>
      </w:pPr>
      <w:hyperlink w:anchor="_Toc23987" w:history="1">
        <w:r>
          <w:rPr>
            <w:rFonts w:ascii="仿宋" w:eastAsia="仿宋" w:hAnsi="仿宋" w:cs="仿宋" w:hint="eastAsia"/>
            <w:lang w:eastAsia="zh-CN"/>
          </w:rPr>
          <w:t>(一)、技术管理特点</w:t>
        </w:r>
        <w:r>
          <w:tab/>
        </w:r>
        <w:r>
          <w:fldChar w:fldCharType="begin"/>
        </w:r>
        <w:r>
          <w:instrText xml:space="preserve"> PAGEREF _Toc23987 \h </w:instrText>
        </w:r>
        <w:r>
          <w:fldChar w:fldCharType="separate"/>
        </w:r>
        <w:r>
          <w:t>11</w:t>
        </w:r>
        <w:r>
          <w:fldChar w:fldCharType="end"/>
        </w:r>
      </w:hyperlink>
    </w:p>
    <w:p>
      <w:pPr>
        <w:pStyle w:val="TOC2"/>
        <w:tabs>
          <w:tab w:val="right" w:leader="dot" w:pos="8306"/>
        </w:tabs>
      </w:pPr>
      <w:hyperlink w:anchor="_Toc6398" w:history="1">
        <w:r>
          <w:rPr>
            <w:rFonts w:ascii="仿宋" w:eastAsia="仿宋" w:hAnsi="仿宋" w:cs="仿宋" w:hint="eastAsia"/>
            <w:lang w:eastAsia="zh-CN"/>
          </w:rPr>
          <w:t>(二)、医院服务项目工艺技术设计方案</w:t>
        </w:r>
        <w:r>
          <w:tab/>
        </w:r>
        <w:r>
          <w:fldChar w:fldCharType="begin"/>
        </w:r>
        <w:r>
          <w:instrText xml:space="preserve"> PAGEREF _Toc6398 \h </w:instrText>
        </w:r>
        <w:r>
          <w:fldChar w:fldCharType="separate"/>
        </w:r>
        <w:r>
          <w:t>12</w:t>
        </w:r>
        <w:r>
          <w:fldChar w:fldCharType="end"/>
        </w:r>
      </w:hyperlink>
    </w:p>
    <w:p>
      <w:pPr>
        <w:pStyle w:val="TOC2"/>
        <w:tabs>
          <w:tab w:val="right" w:leader="dot" w:pos="8306"/>
        </w:tabs>
      </w:pPr>
      <w:hyperlink w:anchor="_Toc23546" w:history="1">
        <w:r>
          <w:rPr>
            <w:rFonts w:ascii="仿宋" w:eastAsia="仿宋" w:hAnsi="仿宋" w:cs="仿宋" w:hint="eastAsia"/>
            <w:lang w:eastAsia="zh-CN"/>
          </w:rPr>
          <w:t>(三)、设备选型方案</w:t>
        </w:r>
        <w:r>
          <w:tab/>
        </w:r>
        <w:r>
          <w:fldChar w:fldCharType="begin"/>
        </w:r>
        <w:r>
          <w:instrText xml:space="preserve"> PAGEREF _Toc23546 \h </w:instrText>
        </w:r>
        <w:r>
          <w:fldChar w:fldCharType="separate"/>
        </w:r>
        <w:r>
          <w:t>13</w:t>
        </w:r>
        <w:r>
          <w:fldChar w:fldCharType="end"/>
        </w:r>
      </w:hyperlink>
    </w:p>
    <w:p>
      <w:pPr>
        <w:pStyle w:val="TOC1"/>
        <w:tabs>
          <w:tab w:val="right" w:leader="dot" w:pos="8306"/>
        </w:tabs>
      </w:pPr>
      <w:hyperlink w:anchor="_Toc26076" w:history="1">
        <w:r>
          <w:rPr>
            <w:rFonts w:ascii="仿宋" w:eastAsia="仿宋" w:hAnsi="仿宋" w:cs="仿宋" w:hint="eastAsia"/>
            <w:lang w:eastAsia="zh-CN"/>
          </w:rPr>
          <w:t>五、医院服务项目绩效评估</w:t>
        </w:r>
        <w:r>
          <w:tab/>
        </w:r>
        <w:r>
          <w:fldChar w:fldCharType="begin"/>
        </w:r>
        <w:r>
          <w:instrText xml:space="preserve"> PAGEREF _Toc26076 \h </w:instrText>
        </w:r>
        <w:r>
          <w:fldChar w:fldCharType="separate"/>
        </w:r>
        <w:r>
          <w:t>15</w:t>
        </w:r>
        <w:r>
          <w:fldChar w:fldCharType="end"/>
        </w:r>
      </w:hyperlink>
    </w:p>
    <w:p>
      <w:pPr>
        <w:pStyle w:val="TOC2"/>
        <w:tabs>
          <w:tab w:val="right" w:leader="dot" w:pos="8306"/>
        </w:tabs>
      </w:pPr>
      <w:hyperlink w:anchor="_Toc31586" w:history="1">
        <w:r>
          <w:rPr>
            <w:rFonts w:ascii="仿宋" w:eastAsia="仿宋" w:hAnsi="仿宋" w:cs="仿宋" w:hint="eastAsia"/>
            <w:lang w:eastAsia="zh-CN"/>
          </w:rPr>
          <w:t>(一)、绩效评估指标</w:t>
        </w:r>
        <w:r>
          <w:tab/>
        </w:r>
        <w:r>
          <w:fldChar w:fldCharType="begin"/>
        </w:r>
        <w:r>
          <w:instrText xml:space="preserve"> PAGEREF _Toc31586 \h </w:instrText>
        </w:r>
        <w:r>
          <w:fldChar w:fldCharType="separate"/>
        </w:r>
        <w:r>
          <w:t>15</w:t>
        </w:r>
        <w:r>
          <w:fldChar w:fldCharType="end"/>
        </w:r>
      </w:hyperlink>
    </w:p>
    <w:p>
      <w:pPr>
        <w:pStyle w:val="TOC2"/>
        <w:tabs>
          <w:tab w:val="right" w:leader="dot" w:pos="8306"/>
        </w:tabs>
      </w:pPr>
      <w:hyperlink w:anchor="_Toc24128" w:history="1">
        <w:r>
          <w:rPr>
            <w:rFonts w:ascii="仿宋" w:eastAsia="仿宋" w:hAnsi="仿宋" w:cs="仿宋" w:hint="eastAsia"/>
            <w:lang w:eastAsia="zh-CN"/>
          </w:rPr>
          <w:t>(二)、绩效评估方法</w:t>
        </w:r>
        <w:r>
          <w:tab/>
        </w:r>
        <w:r>
          <w:fldChar w:fldCharType="begin"/>
        </w:r>
        <w:r>
          <w:instrText xml:space="preserve"> PAGEREF _Toc24128 \h </w:instrText>
        </w:r>
        <w:r>
          <w:fldChar w:fldCharType="separate"/>
        </w:r>
        <w:r>
          <w:t>16</w:t>
        </w:r>
        <w:r>
          <w:fldChar w:fldCharType="end"/>
        </w:r>
      </w:hyperlink>
    </w:p>
    <w:p>
      <w:pPr>
        <w:pStyle w:val="TOC2"/>
        <w:tabs>
          <w:tab w:val="right" w:leader="dot" w:pos="8306"/>
        </w:tabs>
      </w:pPr>
      <w:hyperlink w:anchor="_Toc21636" w:history="1">
        <w:r>
          <w:rPr>
            <w:rFonts w:ascii="仿宋" w:eastAsia="仿宋" w:hAnsi="仿宋" w:cs="仿宋" w:hint="eastAsia"/>
            <w:lang w:eastAsia="zh-CN"/>
          </w:rPr>
          <w:t>(三)、绩效评估周期</w:t>
        </w:r>
        <w:r>
          <w:tab/>
        </w:r>
        <w:r>
          <w:fldChar w:fldCharType="begin"/>
        </w:r>
        <w:r>
          <w:instrText xml:space="preserve"> PAGEREF _Toc21636 \h </w:instrText>
        </w:r>
        <w:r>
          <w:fldChar w:fldCharType="separate"/>
        </w:r>
        <w:r>
          <w:t>17</w:t>
        </w:r>
        <w:r>
          <w:fldChar w:fldCharType="end"/>
        </w:r>
      </w:hyperlink>
    </w:p>
    <w:p>
      <w:pPr>
        <w:pStyle w:val="TOC1"/>
        <w:tabs>
          <w:tab w:val="right" w:leader="dot" w:pos="8306"/>
        </w:tabs>
      </w:pPr>
      <w:hyperlink w:anchor="_Toc14733" w:history="1">
        <w:r>
          <w:rPr>
            <w:rFonts w:ascii="仿宋" w:eastAsia="仿宋" w:hAnsi="仿宋" w:cs="仿宋" w:hint="eastAsia"/>
            <w:lang w:eastAsia="zh-CN"/>
          </w:rPr>
          <w:t>六、产品规划分析</w:t>
        </w:r>
        <w:r>
          <w:tab/>
        </w:r>
        <w:r>
          <w:fldChar w:fldCharType="begin"/>
        </w:r>
        <w:r>
          <w:instrText xml:space="preserve"> PAGEREF _Toc14733 \h </w:instrText>
        </w:r>
        <w:r>
          <w:fldChar w:fldCharType="separate"/>
        </w:r>
        <w:r>
          <w:t>18</w:t>
        </w:r>
        <w:r>
          <w:fldChar w:fldCharType="end"/>
        </w:r>
      </w:hyperlink>
    </w:p>
    <w:p>
      <w:pPr>
        <w:pStyle w:val="TOC2"/>
        <w:tabs>
          <w:tab w:val="right" w:leader="dot" w:pos="8306"/>
        </w:tabs>
      </w:pPr>
      <w:hyperlink w:anchor="_Toc1445" w:history="1">
        <w:r>
          <w:rPr>
            <w:rFonts w:ascii="仿宋" w:eastAsia="仿宋" w:hAnsi="仿宋" w:cs="仿宋" w:hint="eastAsia"/>
            <w:lang w:eastAsia="zh-CN"/>
          </w:rPr>
          <w:t>(一)、产品规划</w:t>
        </w:r>
        <w:r>
          <w:tab/>
        </w:r>
        <w:r>
          <w:fldChar w:fldCharType="begin"/>
        </w:r>
        <w:r>
          <w:instrText xml:space="preserve"> PAGEREF _Toc1445 \h </w:instrText>
        </w:r>
        <w:r>
          <w:fldChar w:fldCharType="separate"/>
        </w:r>
        <w:r>
          <w:t>18</w:t>
        </w:r>
        <w:r>
          <w:fldChar w:fldCharType="end"/>
        </w:r>
      </w:hyperlink>
    </w:p>
    <w:p>
      <w:pPr>
        <w:pStyle w:val="TOC2"/>
        <w:tabs>
          <w:tab w:val="right" w:leader="dot" w:pos="8306"/>
        </w:tabs>
      </w:pPr>
      <w:hyperlink w:anchor="_Toc30648" w:history="1">
        <w:r>
          <w:rPr>
            <w:rFonts w:ascii="仿宋" w:eastAsia="仿宋" w:hAnsi="仿宋" w:cs="仿宋" w:hint="eastAsia"/>
            <w:lang w:eastAsia="zh-CN"/>
          </w:rPr>
          <w:t>(二)、建设规模</w:t>
        </w:r>
        <w:r>
          <w:tab/>
        </w:r>
        <w:r>
          <w:fldChar w:fldCharType="begin"/>
        </w:r>
        <w:r>
          <w:instrText xml:space="preserve"> PAGEREF _Toc30648 \h </w:instrText>
        </w:r>
        <w:r>
          <w:fldChar w:fldCharType="separate"/>
        </w:r>
        <w:r>
          <w:t>18</w:t>
        </w:r>
        <w:r>
          <w:fldChar w:fldCharType="end"/>
        </w:r>
      </w:hyperlink>
    </w:p>
    <w:p>
      <w:pPr>
        <w:pStyle w:val="TOC1"/>
        <w:tabs>
          <w:tab w:val="right" w:leader="dot" w:pos="8306"/>
        </w:tabs>
      </w:pPr>
      <w:hyperlink w:anchor="_Toc1690" w:history="1">
        <w:r>
          <w:rPr>
            <w:rFonts w:ascii="仿宋" w:eastAsia="仿宋" w:hAnsi="仿宋" w:cs="仿宋" w:hint="eastAsia"/>
            <w:lang w:eastAsia="zh-CN"/>
          </w:rPr>
          <w:t>七、医院服务项目社会影响</w:t>
        </w:r>
        <w:r>
          <w:tab/>
        </w:r>
        <w:r>
          <w:fldChar w:fldCharType="begin"/>
        </w:r>
        <w:r>
          <w:instrText xml:space="preserve"> PAGEREF _Toc1690 \h </w:instrText>
        </w:r>
        <w:r>
          <w:fldChar w:fldCharType="separate"/>
        </w:r>
        <w:r>
          <w:t>20</w:t>
        </w:r>
        <w:r>
          <w:fldChar w:fldCharType="end"/>
        </w:r>
      </w:hyperlink>
    </w:p>
    <w:p>
      <w:pPr>
        <w:pStyle w:val="TOC2"/>
        <w:tabs>
          <w:tab w:val="right" w:leader="dot" w:pos="8306"/>
        </w:tabs>
      </w:pPr>
      <w:hyperlink w:anchor="_Toc12818" w:history="1">
        <w:r>
          <w:rPr>
            <w:rFonts w:ascii="仿宋" w:eastAsia="仿宋" w:hAnsi="仿宋" w:cs="仿宋" w:hint="eastAsia"/>
            <w:lang w:eastAsia="zh-CN"/>
          </w:rPr>
          <w:t>(一)、社会责任与义务</w:t>
        </w:r>
        <w:r>
          <w:tab/>
        </w:r>
        <w:r>
          <w:fldChar w:fldCharType="begin"/>
        </w:r>
        <w:r>
          <w:instrText xml:space="preserve"> PAGEREF _Toc12818 \h </w:instrText>
        </w:r>
        <w:r>
          <w:fldChar w:fldCharType="separate"/>
        </w:r>
        <w:r>
          <w:t>20</w:t>
        </w:r>
        <w:r>
          <w:fldChar w:fldCharType="end"/>
        </w:r>
      </w:hyperlink>
    </w:p>
    <w:p>
      <w:pPr>
        <w:pStyle w:val="TOC2"/>
        <w:tabs>
          <w:tab w:val="right" w:leader="dot" w:pos="8306"/>
        </w:tabs>
      </w:pPr>
      <w:hyperlink w:anchor="_Toc20734" w:history="1">
        <w:r>
          <w:rPr>
            <w:rFonts w:ascii="仿宋" w:eastAsia="仿宋" w:hAnsi="仿宋" w:cs="仿宋" w:hint="eastAsia"/>
            <w:lang w:eastAsia="zh-CN"/>
          </w:rPr>
          <w:t>(二)、社会参与与沟通</w:t>
        </w:r>
        <w:r>
          <w:tab/>
        </w:r>
        <w:r>
          <w:fldChar w:fldCharType="begin"/>
        </w:r>
        <w:r>
          <w:instrText xml:space="preserve"> PAGEREF _Toc20734 \h </w:instrText>
        </w:r>
        <w:r>
          <w:fldChar w:fldCharType="separate"/>
        </w:r>
        <w:r>
          <w:t>20</w:t>
        </w:r>
        <w:r>
          <w:fldChar w:fldCharType="end"/>
        </w:r>
      </w:hyperlink>
    </w:p>
    <w:p>
      <w:pPr>
        <w:pStyle w:val="TOC1"/>
        <w:tabs>
          <w:tab w:val="right" w:leader="dot" w:pos="8306"/>
        </w:tabs>
      </w:pPr>
      <w:hyperlink w:anchor="_Toc21294" w:history="1">
        <w:r>
          <w:rPr>
            <w:rFonts w:ascii="仿宋" w:eastAsia="仿宋" w:hAnsi="仿宋" w:cs="仿宋" w:hint="eastAsia"/>
            <w:lang w:eastAsia="zh-CN"/>
          </w:rPr>
          <w:t>八、医院服务项目计划安排</w:t>
        </w:r>
        <w:r>
          <w:tab/>
        </w:r>
        <w:r>
          <w:fldChar w:fldCharType="begin"/>
        </w:r>
        <w:r>
          <w:instrText xml:space="preserve"> PAGEREF _Toc21294 \h </w:instrText>
        </w:r>
        <w:r>
          <w:fldChar w:fldCharType="separate"/>
        </w:r>
        <w:r>
          <w:t>21</w:t>
        </w:r>
        <w:r>
          <w:fldChar w:fldCharType="end"/>
        </w:r>
      </w:hyperlink>
    </w:p>
    <w:p>
      <w:pPr>
        <w:pStyle w:val="TOC2"/>
        <w:tabs>
          <w:tab w:val="right" w:leader="dot" w:pos="8306"/>
        </w:tabs>
      </w:pPr>
      <w:hyperlink w:anchor="_Toc9971" w:history="1">
        <w:r>
          <w:rPr>
            <w:rFonts w:ascii="仿宋" w:eastAsia="仿宋" w:hAnsi="仿宋" w:cs="仿宋" w:hint="eastAsia"/>
            <w:lang w:eastAsia="zh-CN"/>
          </w:rPr>
          <w:t>(一)、建设周期</w:t>
        </w:r>
        <w:r>
          <w:tab/>
        </w:r>
        <w:r>
          <w:fldChar w:fldCharType="begin"/>
        </w:r>
        <w:r>
          <w:instrText xml:space="preserve"> PAGEREF _Toc9971 \h </w:instrText>
        </w:r>
        <w:r>
          <w:fldChar w:fldCharType="separate"/>
        </w:r>
        <w:r>
          <w:t>21</w:t>
        </w:r>
        <w:r>
          <w:fldChar w:fldCharType="end"/>
        </w:r>
      </w:hyperlink>
    </w:p>
    <w:p>
      <w:pPr>
        <w:pStyle w:val="TOC2"/>
        <w:tabs>
          <w:tab w:val="right" w:leader="dot" w:pos="8306"/>
        </w:tabs>
      </w:pPr>
      <w:hyperlink w:anchor="_Toc30487" w:history="1">
        <w:r>
          <w:rPr>
            <w:rFonts w:ascii="仿宋" w:eastAsia="仿宋" w:hAnsi="仿宋" w:cs="仿宋" w:hint="eastAsia"/>
            <w:lang w:eastAsia="zh-CN"/>
          </w:rPr>
          <w:t>(二)、建设进度</w:t>
        </w:r>
        <w:r>
          <w:tab/>
        </w:r>
        <w:r>
          <w:fldChar w:fldCharType="begin"/>
        </w:r>
        <w:r>
          <w:instrText xml:space="preserve"> PAGEREF _Toc30487 \h </w:instrText>
        </w:r>
        <w:r>
          <w:fldChar w:fldCharType="separate"/>
        </w:r>
        <w:r>
          <w:t>22</w:t>
        </w:r>
        <w:r>
          <w:fldChar w:fldCharType="end"/>
        </w:r>
      </w:hyperlink>
    </w:p>
    <w:p>
      <w:pPr>
        <w:pStyle w:val="TOC2"/>
        <w:tabs>
          <w:tab w:val="right" w:leader="dot" w:pos="8306"/>
        </w:tabs>
      </w:pPr>
      <w:hyperlink w:anchor="_Toc21759" w:history="1">
        <w:r>
          <w:rPr>
            <w:rFonts w:ascii="仿宋" w:eastAsia="仿宋" w:hAnsi="仿宋" w:cs="仿宋" w:hint="eastAsia"/>
            <w:lang w:eastAsia="zh-CN"/>
          </w:rPr>
          <w:t>(三)、进度安排注意事项</w:t>
        </w:r>
        <w:r>
          <w:tab/>
        </w:r>
        <w:r>
          <w:fldChar w:fldCharType="begin"/>
        </w:r>
        <w:r>
          <w:instrText xml:space="preserve"> PAGEREF _Toc21759 \h </w:instrText>
        </w:r>
        <w:r>
          <w:fldChar w:fldCharType="separate"/>
        </w:r>
        <w:r>
          <w:t>23</w:t>
        </w:r>
        <w:r>
          <w:fldChar w:fldCharType="end"/>
        </w:r>
      </w:hyperlink>
    </w:p>
    <w:p>
      <w:pPr>
        <w:pStyle w:val="TOC2"/>
        <w:tabs>
          <w:tab w:val="right" w:leader="dot" w:pos="8306"/>
        </w:tabs>
      </w:pPr>
      <w:hyperlink w:anchor="_Toc32319" w:history="1">
        <w:r>
          <w:rPr>
            <w:rFonts w:ascii="仿宋" w:eastAsia="仿宋" w:hAnsi="仿宋" w:cs="仿宋" w:hint="eastAsia"/>
            <w:lang w:eastAsia="zh-CN"/>
          </w:rPr>
          <w:t>(四)、人力资源配置</w:t>
        </w:r>
        <w:r>
          <w:tab/>
        </w:r>
        <w:r>
          <w:fldChar w:fldCharType="begin"/>
        </w:r>
        <w:r>
          <w:instrText xml:space="preserve"> PAGEREF _Toc32319 \h </w:instrText>
        </w:r>
        <w:r>
          <w:fldChar w:fldCharType="separate"/>
        </w:r>
        <w:r>
          <w:t>25</w:t>
        </w:r>
        <w:r>
          <w:fldChar w:fldCharType="end"/>
        </w:r>
      </w:hyperlink>
    </w:p>
    <w:p>
      <w:pPr>
        <w:pStyle w:val="TOC1"/>
        <w:tabs>
          <w:tab w:val="right" w:leader="dot" w:pos="8306"/>
        </w:tabs>
      </w:pPr>
      <w:hyperlink w:anchor="_Toc28615" w:history="1">
        <w:r>
          <w:rPr>
            <w:rFonts w:ascii="仿宋" w:eastAsia="仿宋" w:hAnsi="仿宋" w:cs="仿宋" w:hint="eastAsia"/>
            <w:lang w:eastAsia="zh-CN"/>
          </w:rPr>
          <w:t>九、医院服务项目经营效益</w:t>
        </w:r>
        <w:r>
          <w:tab/>
        </w:r>
        <w:r>
          <w:fldChar w:fldCharType="begin"/>
        </w:r>
        <w:r>
          <w:instrText xml:space="preserve"> PAGEREF _Toc28615 \h </w:instrText>
        </w:r>
        <w:r>
          <w:fldChar w:fldCharType="separate"/>
        </w:r>
        <w:r>
          <w:t>25</w:t>
        </w:r>
        <w:r>
          <w:fldChar w:fldCharType="end"/>
        </w:r>
      </w:hyperlink>
    </w:p>
    <w:p>
      <w:pPr>
        <w:pStyle w:val="TOC2"/>
        <w:tabs>
          <w:tab w:val="right" w:leader="dot" w:pos="8306"/>
        </w:tabs>
      </w:pPr>
      <w:hyperlink w:anchor="_Toc28869" w:history="1">
        <w:r>
          <w:rPr>
            <w:rFonts w:ascii="仿宋" w:eastAsia="仿宋" w:hAnsi="仿宋" w:cs="仿宋" w:hint="eastAsia"/>
            <w:lang w:eastAsia="zh-CN"/>
          </w:rPr>
          <w:t>(一)、经济评价财务测算</w:t>
        </w:r>
        <w:r>
          <w:tab/>
        </w:r>
        <w:r>
          <w:fldChar w:fldCharType="begin"/>
        </w:r>
        <w:r>
          <w:instrText xml:space="preserve"> PAGEREF _Toc28869 \h </w:instrText>
        </w:r>
        <w:r>
          <w:fldChar w:fldCharType="separate"/>
        </w:r>
        <w:r>
          <w:t>25</w:t>
        </w:r>
        <w:r>
          <w:fldChar w:fldCharType="end"/>
        </w:r>
      </w:hyperlink>
    </w:p>
    <w:p>
      <w:pPr>
        <w:pStyle w:val="TOC2"/>
        <w:tabs>
          <w:tab w:val="right" w:leader="dot" w:pos="8306"/>
        </w:tabs>
      </w:pPr>
      <w:hyperlink w:anchor="_Toc21690" w:history="1">
        <w:r>
          <w:rPr>
            <w:rFonts w:ascii="仿宋" w:eastAsia="仿宋" w:hAnsi="仿宋" w:cs="仿宋" w:hint="eastAsia"/>
            <w:lang w:eastAsia="zh-CN"/>
          </w:rPr>
          <w:t>(二)、医院服务项目盈利能力分析</w:t>
        </w:r>
        <w:r>
          <w:tab/>
        </w:r>
        <w:r>
          <w:fldChar w:fldCharType="begin"/>
        </w:r>
        <w:r>
          <w:instrText xml:space="preserve"> PAGEREF _Toc21690 \h </w:instrText>
        </w:r>
        <w:r>
          <w:fldChar w:fldCharType="separate"/>
        </w:r>
        <w:r>
          <w:t>27</w:t>
        </w:r>
        <w:r>
          <w:fldChar w:fldCharType="end"/>
        </w:r>
      </w:hyperlink>
    </w:p>
    <w:p>
      <w:pPr>
        <w:pStyle w:val="TOC1"/>
        <w:tabs>
          <w:tab w:val="right" w:leader="dot" w:pos="8306"/>
        </w:tabs>
      </w:pPr>
      <w:hyperlink w:anchor="_Toc32002" w:history="1">
        <w:r>
          <w:rPr>
            <w:rFonts w:ascii="仿宋" w:eastAsia="仿宋" w:hAnsi="仿宋" w:cs="仿宋" w:hint="eastAsia"/>
            <w:lang w:eastAsia="zh-CN"/>
          </w:rPr>
          <w:t>十、医院服务项目风险管理</w:t>
        </w:r>
        <w:r>
          <w:tab/>
        </w:r>
        <w:r>
          <w:fldChar w:fldCharType="begin"/>
        </w:r>
        <w:r>
          <w:instrText xml:space="preserve"> PAGEREF _Toc32002 \h </w:instrText>
        </w:r>
        <w:r>
          <w:fldChar w:fldCharType="separate"/>
        </w:r>
        <w:r>
          <w:t>27</w:t>
        </w:r>
        <w:r>
          <w:fldChar w:fldCharType="end"/>
        </w:r>
      </w:hyperlink>
    </w:p>
    <w:p>
      <w:pPr>
        <w:pStyle w:val="TOC2"/>
        <w:tabs>
          <w:tab w:val="right" w:leader="dot" w:pos="8306"/>
        </w:tabs>
      </w:pPr>
      <w:hyperlink w:anchor="_Toc11489" w:history="1">
        <w:r>
          <w:rPr>
            <w:rFonts w:ascii="仿宋" w:eastAsia="仿宋" w:hAnsi="仿宋" w:cs="仿宋" w:hint="eastAsia"/>
            <w:lang w:eastAsia="zh-CN"/>
          </w:rPr>
          <w:t>(一)、风险识别与评估</w:t>
        </w:r>
        <w:r>
          <w:tab/>
        </w:r>
        <w:r>
          <w:fldChar w:fldCharType="begin"/>
        </w:r>
        <w:r>
          <w:instrText xml:space="preserve"> PAGEREF _Toc11489 \h </w:instrText>
        </w:r>
        <w:r>
          <w:fldChar w:fldCharType="separate"/>
        </w:r>
        <w:r>
          <w:t>27</w:t>
        </w:r>
        <w:r>
          <w:fldChar w:fldCharType="end"/>
        </w:r>
      </w:hyperlink>
    </w:p>
    <w:p>
      <w:pPr>
        <w:pStyle w:val="TOC2"/>
        <w:tabs>
          <w:tab w:val="right" w:leader="dot" w:pos="8306"/>
        </w:tabs>
      </w:pPr>
      <w:hyperlink w:anchor="_Toc29576" w:history="1">
        <w:r>
          <w:rPr>
            <w:rFonts w:ascii="仿宋" w:eastAsia="仿宋" w:hAnsi="仿宋" w:cs="仿宋" w:hint="eastAsia"/>
            <w:lang w:eastAsia="zh-CN"/>
          </w:rPr>
          <w:t>(二)、风险应对策略</w:t>
        </w:r>
        <w:r>
          <w:tab/>
        </w:r>
        <w:r>
          <w:fldChar w:fldCharType="begin"/>
        </w:r>
        <w:r>
          <w:instrText xml:space="preserve"> PAGEREF _Toc29576 \h </w:instrText>
        </w:r>
        <w:r>
          <w:fldChar w:fldCharType="separate"/>
        </w:r>
        <w:r>
          <w:t>29</w:t>
        </w:r>
        <w:r>
          <w:fldChar w:fldCharType="end"/>
        </w:r>
      </w:hyperlink>
    </w:p>
    <w:p>
      <w:pPr>
        <w:pStyle w:val="TOC2"/>
        <w:tabs>
          <w:tab w:val="right" w:leader="dot" w:pos="8306"/>
        </w:tabs>
      </w:pPr>
      <w:hyperlink w:anchor="_Toc27512" w:history="1">
        <w:r>
          <w:rPr>
            <w:rFonts w:ascii="仿宋" w:eastAsia="仿宋" w:hAnsi="仿宋" w:cs="仿宋" w:hint="eastAsia"/>
            <w:lang w:eastAsia="zh-CN"/>
          </w:rPr>
          <w:t>(三)、风险监控与控制</w:t>
        </w:r>
        <w:r>
          <w:tab/>
        </w:r>
        <w:r>
          <w:fldChar w:fldCharType="begin"/>
        </w:r>
        <w:r>
          <w:instrText xml:space="preserve"> PAGEREF _Toc27512 \h </w:instrText>
        </w:r>
        <w:r>
          <w:fldChar w:fldCharType="separate"/>
        </w:r>
        <w:r>
          <w:t>30</w:t>
        </w:r>
        <w:r>
          <w:fldChar w:fldCharType="end"/>
        </w:r>
      </w:hyperlink>
    </w:p>
    <w:p>
      <w:pPr>
        <w:pStyle w:val="TOC1"/>
        <w:tabs>
          <w:tab w:val="right" w:leader="dot" w:pos="8306"/>
        </w:tabs>
      </w:pPr>
      <w:hyperlink w:anchor="_Toc29676" w:history="1">
        <w:r>
          <w:rPr>
            <w:rFonts w:ascii="仿宋" w:eastAsia="仿宋" w:hAnsi="仿宋" w:cs="仿宋" w:hint="eastAsia"/>
            <w:lang w:eastAsia="zh-CN"/>
          </w:rPr>
          <w:t>十一、医院服务项目财务管理</w:t>
        </w:r>
        <w:r>
          <w:tab/>
        </w:r>
        <w:r>
          <w:fldChar w:fldCharType="begin"/>
        </w:r>
        <w:r>
          <w:instrText xml:space="preserve"> PAGEREF _Toc29676 \h </w:instrText>
        </w:r>
        <w:r>
          <w:fldChar w:fldCharType="separate"/>
        </w:r>
        <w:r>
          <w:t>31</w:t>
        </w:r>
        <w:r>
          <w:fldChar w:fldCharType="end"/>
        </w:r>
      </w:hyperlink>
    </w:p>
    <w:p>
      <w:pPr>
        <w:pStyle w:val="TOC2"/>
        <w:tabs>
          <w:tab w:val="right" w:leader="dot" w:pos="8306"/>
        </w:tabs>
      </w:pPr>
      <w:hyperlink w:anchor="_Toc19958" w:history="1">
        <w:r>
          <w:rPr>
            <w:rFonts w:ascii="仿宋" w:eastAsia="仿宋" w:hAnsi="仿宋" w:cs="仿宋" w:hint="eastAsia"/>
            <w:lang w:eastAsia="zh-CN"/>
          </w:rPr>
          <w:t>(一)、资金需求大</w:t>
        </w:r>
        <w:r>
          <w:tab/>
        </w:r>
        <w:r>
          <w:fldChar w:fldCharType="begin"/>
        </w:r>
        <w:r>
          <w:instrText xml:space="preserve"> PAGEREF _Toc19958 \h </w:instrText>
        </w:r>
        <w:r>
          <w:fldChar w:fldCharType="separate"/>
        </w:r>
        <w:r>
          <w:t>31</w:t>
        </w:r>
        <w:r>
          <w:fldChar w:fldCharType="end"/>
        </w:r>
      </w:hyperlink>
    </w:p>
    <w:p>
      <w:pPr>
        <w:pStyle w:val="TOC2"/>
        <w:tabs>
          <w:tab w:val="right" w:leader="dot" w:pos="8306"/>
        </w:tabs>
      </w:pPr>
      <w:hyperlink w:anchor="_Toc22806" w:history="1">
        <w:r>
          <w:rPr>
            <w:rFonts w:ascii="仿宋" w:eastAsia="仿宋" w:hAnsi="仿宋" w:cs="仿宋" w:hint="eastAsia"/>
            <w:lang w:eastAsia="zh-CN"/>
          </w:rPr>
          <w:t>(二)、研发周期长</w:t>
        </w:r>
        <w:r>
          <w:tab/>
        </w:r>
        <w:r>
          <w:fldChar w:fldCharType="begin"/>
        </w:r>
        <w:r>
          <w:instrText xml:space="preserve"> PAGEREF _Toc22806 \h </w:instrText>
        </w:r>
        <w:r>
          <w:fldChar w:fldCharType="separate"/>
        </w:r>
        <w:r>
          <w:t>32</w:t>
        </w:r>
        <w:r>
          <w:fldChar w:fldCharType="end"/>
        </w:r>
      </w:hyperlink>
    </w:p>
    <w:p>
      <w:pPr>
        <w:pStyle w:val="TOC2"/>
        <w:tabs>
          <w:tab w:val="right" w:leader="dot" w:pos="8306"/>
        </w:tabs>
      </w:pPr>
      <w:hyperlink w:anchor="_Toc20910" w:history="1">
        <w:r>
          <w:rPr>
            <w:rFonts w:ascii="仿宋" w:eastAsia="仿宋" w:hAnsi="仿宋" w:cs="仿宋" w:hint="eastAsia"/>
            <w:lang w:eastAsia="zh-CN"/>
          </w:rPr>
          <w:t>(三)、市场风险大</w:t>
        </w:r>
        <w:r>
          <w:tab/>
        </w:r>
        <w:r>
          <w:fldChar w:fldCharType="begin"/>
        </w:r>
        <w:r>
          <w:instrText xml:space="preserve"> PAGEREF _Toc20910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81" w:history="1">
        <w:r>
          <w:rPr>
            <w:rFonts w:ascii="仿宋" w:eastAsia="仿宋" w:hAnsi="仿宋" w:cs="仿宋" w:hint="eastAsia"/>
            <w:lang w:eastAsia="zh-CN"/>
          </w:rPr>
          <w:t>(四)、利润率高</w:t>
        </w:r>
        <w:r>
          <w:tab/>
        </w:r>
        <w:r>
          <w:fldChar w:fldCharType="begin"/>
        </w:r>
        <w:r>
          <w:instrText xml:space="preserve"> PAGEREF _Toc10481 \h </w:instrText>
        </w:r>
        <w:r>
          <w:fldChar w:fldCharType="separate"/>
        </w:r>
        <w:r>
          <w:t>36</w:t>
        </w:r>
        <w:r>
          <w:fldChar w:fldCharType="end"/>
        </w:r>
      </w:hyperlink>
    </w:p>
    <w:p>
      <w:pPr>
        <w:pStyle w:val="TOC1"/>
        <w:tabs>
          <w:tab w:val="right" w:leader="dot" w:pos="8306"/>
        </w:tabs>
      </w:pPr>
      <w:hyperlink w:anchor="_Toc29493" w:history="1">
        <w:r>
          <w:rPr>
            <w:rFonts w:ascii="仿宋" w:eastAsia="仿宋" w:hAnsi="仿宋" w:cs="仿宋" w:hint="eastAsia"/>
            <w:lang w:eastAsia="zh-CN"/>
          </w:rPr>
          <w:t>十二、生产安全保护</w:t>
        </w:r>
        <w:r>
          <w:tab/>
        </w:r>
        <w:r>
          <w:fldChar w:fldCharType="begin"/>
        </w:r>
        <w:r>
          <w:instrText xml:space="preserve"> PAGEREF _Toc29493 \h </w:instrText>
        </w:r>
        <w:r>
          <w:fldChar w:fldCharType="separate"/>
        </w:r>
        <w:r>
          <w:t>38</w:t>
        </w:r>
        <w:r>
          <w:fldChar w:fldCharType="end"/>
        </w:r>
      </w:hyperlink>
    </w:p>
    <w:p>
      <w:pPr>
        <w:pStyle w:val="TOC2"/>
        <w:tabs>
          <w:tab w:val="right" w:leader="dot" w:pos="8306"/>
        </w:tabs>
      </w:pPr>
      <w:hyperlink w:anchor="_Toc10925" w:history="1">
        <w:r>
          <w:rPr>
            <w:rFonts w:ascii="仿宋" w:eastAsia="仿宋" w:hAnsi="仿宋" w:cs="仿宋" w:hint="eastAsia"/>
            <w:lang w:eastAsia="zh-CN"/>
          </w:rPr>
          <w:t>(一)、消防安全</w:t>
        </w:r>
        <w:r>
          <w:tab/>
        </w:r>
        <w:r>
          <w:fldChar w:fldCharType="begin"/>
        </w:r>
        <w:r>
          <w:instrText xml:space="preserve"> PAGEREF _Toc10925 \h </w:instrText>
        </w:r>
        <w:r>
          <w:fldChar w:fldCharType="separate"/>
        </w:r>
        <w:r>
          <w:t>38</w:t>
        </w:r>
        <w:r>
          <w:fldChar w:fldCharType="end"/>
        </w:r>
      </w:hyperlink>
    </w:p>
    <w:p>
      <w:pPr>
        <w:pStyle w:val="TOC2"/>
        <w:tabs>
          <w:tab w:val="right" w:leader="dot" w:pos="8306"/>
        </w:tabs>
      </w:pPr>
      <w:hyperlink w:anchor="_Toc28204" w:history="1">
        <w:r>
          <w:rPr>
            <w:rFonts w:ascii="仿宋" w:eastAsia="仿宋" w:hAnsi="仿宋" w:cs="仿宋" w:hint="eastAsia"/>
            <w:lang w:eastAsia="zh-CN"/>
          </w:rPr>
          <w:t>(二)、防火防爆总图布置措施</w:t>
        </w:r>
        <w:r>
          <w:tab/>
        </w:r>
        <w:r>
          <w:fldChar w:fldCharType="begin"/>
        </w:r>
        <w:r>
          <w:instrText xml:space="preserve"> PAGEREF _Toc28204 \h </w:instrText>
        </w:r>
        <w:r>
          <w:fldChar w:fldCharType="separate"/>
        </w:r>
        <w:r>
          <w:t>40</w:t>
        </w:r>
        <w:r>
          <w:fldChar w:fldCharType="end"/>
        </w:r>
      </w:hyperlink>
    </w:p>
    <w:p>
      <w:pPr>
        <w:pStyle w:val="TOC2"/>
        <w:tabs>
          <w:tab w:val="right" w:leader="dot" w:pos="8306"/>
        </w:tabs>
      </w:pPr>
      <w:hyperlink w:anchor="_Toc8172" w:history="1">
        <w:r>
          <w:rPr>
            <w:rFonts w:ascii="仿宋" w:eastAsia="仿宋" w:hAnsi="仿宋" w:cs="仿宋" w:hint="eastAsia"/>
            <w:lang w:eastAsia="zh-CN"/>
          </w:rPr>
          <w:t>(三)、自然灾害防范措施</w:t>
        </w:r>
        <w:r>
          <w:tab/>
        </w:r>
        <w:r>
          <w:fldChar w:fldCharType="begin"/>
        </w:r>
        <w:r>
          <w:instrText xml:space="preserve"> PAGEREF _Toc8172 \h </w:instrText>
        </w:r>
        <w:r>
          <w:fldChar w:fldCharType="separate"/>
        </w:r>
        <w:r>
          <w:t>41</w:t>
        </w:r>
        <w:r>
          <w:fldChar w:fldCharType="end"/>
        </w:r>
      </w:hyperlink>
    </w:p>
    <w:p>
      <w:pPr>
        <w:pStyle w:val="TOC2"/>
        <w:tabs>
          <w:tab w:val="right" w:leader="dot" w:pos="8306"/>
        </w:tabs>
      </w:pPr>
      <w:hyperlink w:anchor="_Toc10271" w:history="1">
        <w:r>
          <w:rPr>
            <w:rFonts w:ascii="仿宋" w:eastAsia="仿宋" w:hAnsi="仿宋" w:cs="仿宋" w:hint="eastAsia"/>
            <w:lang w:eastAsia="zh-CN"/>
          </w:rPr>
          <w:t>(四)、安全色及安全标志使用要求</w:t>
        </w:r>
        <w:r>
          <w:tab/>
        </w:r>
        <w:r>
          <w:fldChar w:fldCharType="begin"/>
        </w:r>
        <w:r>
          <w:instrText xml:space="preserve"> PAGEREF _Toc10271 \h </w:instrText>
        </w:r>
        <w:r>
          <w:fldChar w:fldCharType="separate"/>
        </w:r>
        <w:r>
          <w:t>42</w:t>
        </w:r>
        <w:r>
          <w:fldChar w:fldCharType="end"/>
        </w:r>
      </w:hyperlink>
    </w:p>
    <w:p>
      <w:pPr>
        <w:pStyle w:val="TOC2"/>
        <w:tabs>
          <w:tab w:val="right" w:leader="dot" w:pos="8306"/>
        </w:tabs>
      </w:pPr>
      <w:hyperlink w:anchor="_Toc16539" w:history="1">
        <w:r>
          <w:rPr>
            <w:rFonts w:ascii="仿宋" w:eastAsia="仿宋" w:hAnsi="仿宋" w:cs="仿宋" w:hint="eastAsia"/>
            <w:lang w:eastAsia="zh-CN"/>
          </w:rPr>
          <w:t>(五)、防尘防毒措施</w:t>
        </w:r>
        <w:r>
          <w:tab/>
        </w:r>
        <w:r>
          <w:fldChar w:fldCharType="begin"/>
        </w:r>
        <w:r>
          <w:instrText xml:space="preserve"> PAGEREF _Toc16539 \h </w:instrText>
        </w:r>
        <w:r>
          <w:fldChar w:fldCharType="separate"/>
        </w:r>
        <w:r>
          <w:t>43</w:t>
        </w:r>
        <w:r>
          <w:fldChar w:fldCharType="end"/>
        </w:r>
      </w:hyperlink>
    </w:p>
    <w:p>
      <w:pPr>
        <w:pStyle w:val="TOC2"/>
        <w:tabs>
          <w:tab w:val="right" w:leader="dot" w:pos="8306"/>
        </w:tabs>
      </w:pPr>
      <w:hyperlink w:anchor="_Toc1944" w:history="1">
        <w:r>
          <w:rPr>
            <w:rFonts w:ascii="仿宋" w:eastAsia="仿宋" w:hAnsi="仿宋" w:cs="仿宋" w:hint="eastAsia"/>
            <w:lang w:eastAsia="zh-CN"/>
          </w:rPr>
          <w:t>(六)、防静电、触电防护及防雷措施</w:t>
        </w:r>
        <w:r>
          <w:tab/>
        </w:r>
        <w:r>
          <w:fldChar w:fldCharType="begin"/>
        </w:r>
        <w:r>
          <w:instrText xml:space="preserve"> PAGEREF _Toc1944 \h </w:instrText>
        </w:r>
        <w:r>
          <w:fldChar w:fldCharType="separate"/>
        </w:r>
        <w:r>
          <w:t>43</w:t>
        </w:r>
        <w:r>
          <w:fldChar w:fldCharType="end"/>
        </w:r>
      </w:hyperlink>
    </w:p>
    <w:p>
      <w:pPr>
        <w:pStyle w:val="TOC2"/>
        <w:tabs>
          <w:tab w:val="right" w:leader="dot" w:pos="8306"/>
        </w:tabs>
      </w:pPr>
      <w:hyperlink w:anchor="_Toc22081" w:history="1">
        <w:r>
          <w:rPr>
            <w:rFonts w:ascii="仿宋" w:eastAsia="仿宋" w:hAnsi="仿宋" w:cs="仿宋" w:hint="eastAsia"/>
            <w:lang w:eastAsia="zh-CN"/>
          </w:rPr>
          <w:t>(七)、机械设备安全保障措施</w:t>
        </w:r>
        <w:r>
          <w:tab/>
        </w:r>
        <w:r>
          <w:fldChar w:fldCharType="begin"/>
        </w:r>
        <w:r>
          <w:instrText xml:space="preserve"> PAGEREF _Toc22081 \h </w:instrText>
        </w:r>
        <w:r>
          <w:fldChar w:fldCharType="separate"/>
        </w:r>
        <w:r>
          <w:t>45</w:t>
        </w:r>
        <w:r>
          <w:fldChar w:fldCharType="end"/>
        </w:r>
      </w:hyperlink>
    </w:p>
    <w:p>
      <w:pPr>
        <w:pStyle w:val="TOC1"/>
        <w:tabs>
          <w:tab w:val="right" w:leader="dot" w:pos="8306"/>
        </w:tabs>
      </w:pPr>
      <w:hyperlink w:anchor="_Toc16537" w:history="1">
        <w:r>
          <w:rPr>
            <w:rFonts w:ascii="仿宋" w:eastAsia="仿宋" w:hAnsi="仿宋" w:cs="仿宋" w:hint="eastAsia"/>
            <w:lang w:eastAsia="zh-CN"/>
          </w:rPr>
          <w:t>十三、营销与推广策略</w:t>
        </w:r>
        <w:r>
          <w:tab/>
        </w:r>
        <w:r>
          <w:fldChar w:fldCharType="begin"/>
        </w:r>
        <w:r>
          <w:instrText xml:space="preserve"> PAGEREF _Toc16537 \h </w:instrText>
        </w:r>
        <w:r>
          <w:fldChar w:fldCharType="separate"/>
        </w:r>
        <w:r>
          <w:t>46</w:t>
        </w:r>
        <w:r>
          <w:fldChar w:fldCharType="end"/>
        </w:r>
      </w:hyperlink>
    </w:p>
    <w:p>
      <w:pPr>
        <w:pStyle w:val="TOC2"/>
        <w:tabs>
          <w:tab w:val="right" w:leader="dot" w:pos="8306"/>
        </w:tabs>
      </w:pPr>
      <w:hyperlink w:anchor="_Toc31492" w:history="1">
        <w:r>
          <w:rPr>
            <w:rFonts w:ascii="仿宋" w:eastAsia="仿宋" w:hAnsi="仿宋" w:cs="仿宋" w:hint="eastAsia"/>
            <w:lang w:eastAsia="zh-CN"/>
          </w:rPr>
          <w:t>(一)、产品/服务定位与特点</w:t>
        </w:r>
        <w:r>
          <w:tab/>
        </w:r>
        <w:r>
          <w:fldChar w:fldCharType="begin"/>
        </w:r>
        <w:r>
          <w:instrText xml:space="preserve"> PAGEREF _Toc31492 \h </w:instrText>
        </w:r>
        <w:r>
          <w:fldChar w:fldCharType="separate"/>
        </w:r>
        <w:r>
          <w:t>46</w:t>
        </w:r>
        <w:r>
          <w:fldChar w:fldCharType="end"/>
        </w:r>
      </w:hyperlink>
    </w:p>
    <w:p>
      <w:pPr>
        <w:pStyle w:val="TOC2"/>
        <w:tabs>
          <w:tab w:val="right" w:leader="dot" w:pos="8306"/>
        </w:tabs>
      </w:pPr>
      <w:hyperlink w:anchor="_Toc10779" w:history="1">
        <w:r>
          <w:rPr>
            <w:rFonts w:ascii="仿宋" w:eastAsia="仿宋" w:hAnsi="仿宋" w:cs="仿宋" w:hint="eastAsia"/>
            <w:lang w:eastAsia="zh-CN"/>
          </w:rPr>
          <w:t>(二)、市场定位与竞争分析</w:t>
        </w:r>
        <w:r>
          <w:tab/>
        </w:r>
        <w:r>
          <w:fldChar w:fldCharType="begin"/>
        </w:r>
        <w:r>
          <w:instrText xml:space="preserve"> PAGEREF _Toc10779 \h </w:instrText>
        </w:r>
        <w:r>
          <w:fldChar w:fldCharType="separate"/>
        </w:r>
        <w:r>
          <w:t>47</w:t>
        </w:r>
        <w:r>
          <w:fldChar w:fldCharType="end"/>
        </w:r>
      </w:hyperlink>
    </w:p>
    <w:p>
      <w:pPr>
        <w:pStyle w:val="TOC2"/>
        <w:tabs>
          <w:tab w:val="right" w:leader="dot" w:pos="8306"/>
        </w:tabs>
      </w:pPr>
      <w:hyperlink w:anchor="_Toc25025" w:history="1">
        <w:r>
          <w:rPr>
            <w:rFonts w:ascii="仿宋" w:eastAsia="仿宋" w:hAnsi="仿宋" w:cs="仿宋" w:hint="eastAsia"/>
            <w:lang w:eastAsia="zh-CN"/>
          </w:rPr>
          <w:t>(三)、营销渠道与策略</w:t>
        </w:r>
        <w:r>
          <w:tab/>
        </w:r>
        <w:r>
          <w:fldChar w:fldCharType="begin"/>
        </w:r>
        <w:r>
          <w:instrText xml:space="preserve"> PAGEREF _Toc25025 \h </w:instrText>
        </w:r>
        <w:r>
          <w:fldChar w:fldCharType="separate"/>
        </w:r>
        <w:r>
          <w:t>49</w:t>
        </w:r>
        <w:r>
          <w:fldChar w:fldCharType="end"/>
        </w:r>
      </w:hyperlink>
    </w:p>
    <w:p>
      <w:pPr>
        <w:pStyle w:val="TOC2"/>
        <w:tabs>
          <w:tab w:val="right" w:leader="dot" w:pos="8306"/>
        </w:tabs>
      </w:pPr>
      <w:hyperlink w:anchor="_Toc3136" w:history="1">
        <w:r>
          <w:rPr>
            <w:rFonts w:ascii="仿宋" w:eastAsia="仿宋" w:hAnsi="仿宋" w:cs="仿宋" w:hint="eastAsia"/>
            <w:lang w:eastAsia="zh-CN"/>
          </w:rPr>
          <w:t>(四)、推广与宣传活动</w:t>
        </w:r>
        <w:r>
          <w:tab/>
        </w:r>
        <w:r>
          <w:fldChar w:fldCharType="begin"/>
        </w:r>
        <w:r>
          <w:instrText xml:space="preserve"> PAGEREF _Toc3136 \h </w:instrText>
        </w:r>
        <w:r>
          <w:fldChar w:fldCharType="separate"/>
        </w:r>
        <w:r>
          <w:t>50</w:t>
        </w:r>
        <w:r>
          <w:fldChar w:fldCharType="end"/>
        </w:r>
      </w:hyperlink>
    </w:p>
    <w:p>
      <w:pPr>
        <w:pStyle w:val="TOC1"/>
        <w:tabs>
          <w:tab w:val="right" w:leader="dot" w:pos="8306"/>
        </w:tabs>
      </w:pPr>
      <w:hyperlink w:anchor="_Toc30688" w:history="1">
        <w:r>
          <w:rPr>
            <w:rFonts w:ascii="仿宋" w:eastAsia="仿宋" w:hAnsi="仿宋" w:cs="仿宋" w:hint="eastAsia"/>
            <w:lang w:eastAsia="zh-CN"/>
          </w:rPr>
          <w:t>十四、医院服务项目治理与监督</w:t>
        </w:r>
        <w:r>
          <w:tab/>
        </w:r>
        <w:r>
          <w:fldChar w:fldCharType="begin"/>
        </w:r>
        <w:r>
          <w:instrText xml:space="preserve"> PAGEREF _Toc30688 \h </w:instrText>
        </w:r>
        <w:r>
          <w:fldChar w:fldCharType="separate"/>
        </w:r>
        <w:r>
          <w:t>55</w:t>
        </w:r>
        <w:r>
          <w:fldChar w:fldCharType="end"/>
        </w:r>
      </w:hyperlink>
    </w:p>
    <w:p>
      <w:pPr>
        <w:pStyle w:val="TOC2"/>
        <w:tabs>
          <w:tab w:val="right" w:leader="dot" w:pos="8306"/>
        </w:tabs>
      </w:pPr>
      <w:hyperlink w:anchor="_Toc5466" w:history="1">
        <w:r>
          <w:rPr>
            <w:rFonts w:ascii="仿宋" w:eastAsia="仿宋" w:hAnsi="仿宋" w:cs="仿宋" w:hint="eastAsia"/>
            <w:lang w:eastAsia="zh-CN"/>
          </w:rPr>
          <w:t>(一)、医院服务项目治理结构</w:t>
        </w:r>
        <w:r>
          <w:tab/>
        </w:r>
        <w:r>
          <w:fldChar w:fldCharType="begin"/>
        </w:r>
        <w:r>
          <w:instrText xml:space="preserve"> PAGEREF _Toc5466 \h </w:instrText>
        </w:r>
        <w:r>
          <w:fldChar w:fldCharType="separate"/>
        </w:r>
        <w:r>
          <w:t>55</w:t>
        </w:r>
        <w:r>
          <w:fldChar w:fldCharType="end"/>
        </w:r>
      </w:hyperlink>
    </w:p>
    <w:p>
      <w:pPr>
        <w:pStyle w:val="TOC2"/>
        <w:tabs>
          <w:tab w:val="right" w:leader="dot" w:pos="8306"/>
        </w:tabs>
      </w:pPr>
      <w:hyperlink w:anchor="_Toc30414" w:history="1">
        <w:r>
          <w:rPr>
            <w:rFonts w:ascii="仿宋" w:eastAsia="仿宋" w:hAnsi="仿宋" w:cs="仿宋" w:hint="eastAsia"/>
            <w:lang w:eastAsia="zh-CN"/>
          </w:rPr>
          <w:t>(二)、监督与审计</w:t>
        </w:r>
        <w:r>
          <w:tab/>
        </w:r>
        <w:r>
          <w:fldChar w:fldCharType="begin"/>
        </w:r>
        <w:r>
          <w:instrText xml:space="preserve"> PAGEREF _Toc30414 \h </w:instrText>
        </w:r>
        <w:r>
          <w:fldChar w:fldCharType="separate"/>
        </w:r>
        <w:r>
          <w:t>57</w:t>
        </w:r>
        <w:r>
          <w:fldChar w:fldCharType="end"/>
        </w:r>
      </w:hyperlink>
    </w:p>
    <w:p>
      <w:pPr>
        <w:pStyle w:val="TOC1"/>
        <w:tabs>
          <w:tab w:val="right" w:leader="dot" w:pos="8306"/>
        </w:tabs>
      </w:pPr>
      <w:hyperlink w:anchor="_Toc21500" w:history="1">
        <w:r>
          <w:rPr>
            <w:rFonts w:ascii="仿宋" w:eastAsia="仿宋" w:hAnsi="仿宋" w:cs="仿宋" w:hint="eastAsia"/>
            <w:lang w:eastAsia="zh-CN"/>
          </w:rPr>
          <w:t>十五、风险识别与分类</w:t>
        </w:r>
        <w:r>
          <w:tab/>
        </w:r>
        <w:r>
          <w:fldChar w:fldCharType="begin"/>
        </w:r>
        <w:r>
          <w:instrText xml:space="preserve"> PAGEREF _Toc21500 \h </w:instrText>
        </w:r>
        <w:r>
          <w:fldChar w:fldCharType="separate"/>
        </w:r>
        <w:r>
          <w:t>58</w:t>
        </w:r>
        <w:r>
          <w:fldChar w:fldCharType="end"/>
        </w:r>
      </w:hyperlink>
    </w:p>
    <w:p>
      <w:pPr>
        <w:pStyle w:val="TOC2"/>
        <w:tabs>
          <w:tab w:val="right" w:leader="dot" w:pos="8306"/>
        </w:tabs>
      </w:pPr>
      <w:hyperlink w:anchor="_Toc27203" w:history="1">
        <w:r>
          <w:rPr>
            <w:rFonts w:ascii="仿宋" w:eastAsia="仿宋" w:hAnsi="仿宋" w:cs="仿宋" w:hint="eastAsia"/>
            <w:lang w:eastAsia="zh-CN"/>
          </w:rPr>
          <w:t>(一)、风险识别</w:t>
        </w:r>
        <w:r>
          <w:tab/>
        </w:r>
        <w:r>
          <w:fldChar w:fldCharType="begin"/>
        </w:r>
        <w:r>
          <w:instrText xml:space="preserve"> PAGEREF _Toc27203 \h </w:instrText>
        </w:r>
        <w:r>
          <w:fldChar w:fldCharType="separate"/>
        </w:r>
        <w:r>
          <w:t>58</w:t>
        </w:r>
        <w:r>
          <w:fldChar w:fldCharType="end"/>
        </w:r>
      </w:hyperlink>
    </w:p>
    <w:p>
      <w:pPr>
        <w:pStyle w:val="TOC2"/>
        <w:tabs>
          <w:tab w:val="right" w:leader="dot" w:pos="8306"/>
        </w:tabs>
      </w:pPr>
      <w:hyperlink w:anchor="_Toc18088" w:history="1">
        <w:r>
          <w:rPr>
            <w:rFonts w:ascii="仿宋" w:eastAsia="仿宋" w:hAnsi="仿宋" w:cs="仿宋" w:hint="eastAsia"/>
            <w:lang w:eastAsia="zh-CN"/>
          </w:rPr>
          <w:t>(二)、风险分类</w:t>
        </w:r>
        <w:r>
          <w:tab/>
        </w:r>
        <w:r>
          <w:fldChar w:fldCharType="begin"/>
        </w:r>
        <w:r>
          <w:instrText xml:space="preserve"> PAGEREF _Toc18088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7"/>
      <w:r>
        <w:rPr>
          <w:rFonts w:ascii="仿宋" w:eastAsia="仿宋" w:hAnsi="仿宋" w:cs="仿宋" w:hint="eastAsia"/>
          <w:sz w:val="28"/>
          <w:lang w:eastAsia="zh-CN"/>
        </w:rPr>
        <w:t>一、医院服务项目建设背景及必要性分析</w:t>
      </w:r>
      <w:bookmarkEnd w:id="2"/>
    </w:p>
    <w:p>
      <w:pPr>
        <w:pStyle w:val="Heading2"/>
        <w:rPr>
          <w:rFonts w:ascii="仿宋" w:eastAsia="仿宋" w:hAnsi="仿宋" w:cs="仿宋" w:hint="eastAsia"/>
          <w:lang w:eastAsia="zh-CN"/>
        </w:rPr>
      </w:pPr>
      <w:bookmarkStart w:id="3" w:name="_Toc12381"/>
      <w:r>
        <w:rPr>
          <w:rFonts w:ascii="仿宋" w:eastAsia="仿宋" w:hAnsi="仿宋" w:cs="仿宋" w:hint="eastAsia"/>
          <w:lang w:eastAsia="zh-CN"/>
        </w:rPr>
        <w:t>(一)、医院服务项目背景分析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院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院服务项目在这个潮流中的定位。同时，我们将关注行业内涌现的新兴机遇，以便医院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院服务项目提供了强大的发展动力。我们将聚焦于行业内最新的技术发展趋势，包括但不限于人工智能、大数据分析、物联网等领域。通过深度的技术研究，我们将确保医院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院服务项目发展的源泉。我们将投入更多的精力对市场需求进行深入剖析，超越表面的需求，深入挖掘潜在的市场痛点和机遇。通过对市场需求的细致了解，医院服务项目将更有针对性地设计解决方案，满足市场的多样化需求，从而更好地促进医院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院服务项目战略至关重要。我们将对竞争态势进行更为深入的分析，包括但不限于市场份额、产品特点、客户满意度等多个维度。通过深度的竞争分析，医院服务项目将能够更准确地把握市场脉搏，制定具有竞争力的医院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院服务项目的发展具有直接的影响。我们将进行更为全面的法规和政策分析，了解行业发展中的潜在法律风险和合规挑战。通过充分了解和遵守相关法规，医院服务项目将确保在法律框架内合法合规运营，为医院服务项目的稳健发展提供有力支持。</w:t>
      </w:r>
    </w:p>
    <w:p>
      <w:pPr>
        <w:pStyle w:val="Heading2"/>
        <w:ind w:firstLine="560" w:firstLineChars="200"/>
        <w:rPr>
          <w:rFonts w:ascii="仿宋" w:eastAsia="仿宋" w:hAnsi="仿宋" w:cs="仿宋" w:hint="eastAsia"/>
          <w:sz w:val="28"/>
          <w:lang w:eastAsia="zh-CN"/>
        </w:rPr>
      </w:pPr>
      <w:bookmarkStart w:id="4" w:name="_Toc3712"/>
      <w:r>
        <w:rPr>
          <w:rFonts w:ascii="仿宋" w:eastAsia="仿宋" w:hAnsi="仿宋" w:cs="仿宋" w:hint="eastAsia"/>
          <w:sz w:val="28"/>
          <w:lang w:eastAsia="zh-CN"/>
        </w:rPr>
        <w:t>(二)、医院服务项目建设必要性分析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建设的迫切性源于对行业发展趋势的深刻洞察。我们正处于一个行业变革的时代，科技创新、数字化转型成为企业发展的关键动力。医院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建设不仅仅是为了跟上潮流，更是为了通过技术创新推动企业的持续发展。通过引入先进的技术和解决方案，医院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院服务项目的建设成为必然选择，通过提高产品质量、拓展服务领域，从而在竞争中获得更多的机会。医院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医院服务项目建设的必要性体现在对客户需求更精准的满足。通过医院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建设的背后是对企业持续创新的追求。只有通过不断创新，企业才能在竞争中立于不败之地。医院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373"/>
      <w:r>
        <w:rPr>
          <w:rFonts w:ascii="仿宋" w:eastAsia="仿宋" w:hAnsi="仿宋" w:cs="仿宋" w:hint="eastAsia"/>
          <w:sz w:val="28"/>
          <w:lang w:eastAsia="zh-CN"/>
        </w:rPr>
        <w:t>二、医院服务项目建设单位说明</w:t>
      </w:r>
      <w:bookmarkEnd w:id="5"/>
    </w:p>
    <w:p>
      <w:pPr>
        <w:pStyle w:val="Heading2"/>
        <w:rPr>
          <w:rFonts w:ascii="仿宋" w:eastAsia="仿宋" w:hAnsi="仿宋" w:cs="仿宋" w:hint="eastAsia"/>
          <w:lang w:eastAsia="zh-CN"/>
        </w:rPr>
      </w:pPr>
      <w:bookmarkStart w:id="6" w:name="_Toc21004"/>
      <w:r>
        <w:rPr>
          <w:rFonts w:ascii="仿宋" w:eastAsia="仿宋" w:hAnsi="仿宋" w:cs="仿宋" w:hint="eastAsia"/>
          <w:lang w:eastAsia="zh-CN"/>
        </w:rPr>
        <w:t>(一)、医院服务项目承办单位基本情况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46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院服务项目承办单位的XXXX，我们着眼于实现可持续的经济效益。通过技术创新和解决方案的提供，公司预计在医院服务项目执行期间将获得可观的收入增长。这一收入来源主要包括医院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同时，我们注重成本控制和效率提升，以确保医院服务项目的可持续盈利。透过精细的管理和资源优化，公司期望实现医院服务项目利润最大化。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院服务项目实施进行全面的投资评估，包括医院服务项目启动阶段的资金投入和后续运营成本。通过对医院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院服务项目实施过程中具备足够的资金流动性，公司将进行详尽的现金流分析。这包括资金需求的合理预测、医院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356"/>
      <w:r>
        <w:rPr>
          <w:rFonts w:ascii="仿宋" w:eastAsia="仿宋" w:hAnsi="仿宋" w:cs="仿宋" w:hint="eastAsia"/>
          <w:sz w:val="28"/>
          <w:lang w:eastAsia="zh-CN"/>
        </w:rPr>
        <w:t>三、医院服务项目文档管理</w:t>
      </w:r>
      <w:bookmarkEnd w:id="8"/>
    </w:p>
    <w:p>
      <w:pPr>
        <w:pStyle w:val="Heading2"/>
        <w:rPr>
          <w:rFonts w:ascii="仿宋" w:eastAsia="仿宋" w:hAnsi="仿宋" w:cs="仿宋" w:hint="eastAsia"/>
          <w:lang w:eastAsia="zh-CN"/>
        </w:rPr>
      </w:pPr>
      <w:bookmarkStart w:id="9" w:name="_Toc894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医院服务项目高度重视文档的质量和准确性，以支持医院服务项目的各项活动和决策。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文档的编制始于医院服务项目计划的初期，我们制定了详细的文档编制计划，明确了每个文档的内容、格式和编写责任人。在医院服务项目启动阶段，我们首先编制了医院服务项目章程，明确定义了医院服务项目的目标、范围、风险等关键要素。随后，医院服务项目团队根据计划陆续编制了需求文档、设计文档、测试文档等各类文档，确保医院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院服务项目管理中的重要环节，旨在确保医院服务项目文档符合质量标准和医院服务项目需求。在医院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除了内部审查，我们还进行了外部审查，邀请医院服务项目相关利益方和专业领域的专家对文档进行独立审查。这有助于获取更全面、客观的反馈，确保医院服务项目文档不仅符合内部标准，也满足外部需求。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医院服务项目在文档编制与审查方面建立了严格的管理机制，通过规范的流程和多维度的审查，确保医院服务项目文档的质量、准确性和可靠性，为医院服务项目的顺利推进提供了有力支持。</w:t>
      </w:r>
    </w:p>
    <w:p>
      <w:pPr>
        <w:pStyle w:val="Heading2"/>
        <w:ind w:firstLine="560" w:firstLineChars="200"/>
        <w:rPr>
          <w:rFonts w:ascii="仿宋" w:eastAsia="仿宋" w:hAnsi="仿宋" w:cs="仿宋" w:hint="eastAsia"/>
          <w:sz w:val="28"/>
          <w:lang w:eastAsia="zh-CN"/>
        </w:rPr>
      </w:pPr>
      <w:bookmarkStart w:id="10" w:name="_Toc476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我们通过多渠道发布文档，包括电子邮件、医院服务项目管理平台、内部网站等，以满足不同团队成员的偏好和需求。多渠道发布确保了信息的全面覆盖。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我们采用了精细的权限控制，确保只有授权人员可以访问敏感信息。这种安全措施保护了医院服务项目文档的机密性，防止了未经授权的信息泄露。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29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文档存档与归档是医院服务项目生命周期中一个至关重要的环节，直接关系到医院服务项目信息的长期保存和历史记录的完整性。在医院服务项目中，我们实施了一系列有效的文档存档与归档管理策略：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60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398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的技术管理特点体现在其创新导向。通过引入最先进的技术趋势和解决方案，医院服务项目致力于提升科技含量、提高质量和效率水平。这意味着我们将采用最新的工具和方法，确保医院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院服务项目技术管理的显著特征。通过整合不同领域的技术资源，我们实现了跨学科的协同工作。这有助于优化技术架构，提高整体效能。此外，整合性策略还促进了不同技术团队之间的紧密沟通和高效合作，确保医院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院服务项目所采用的技术。通过不断优化技术方案，医院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院服务项目团队将在医院服务项目初期识别可能的技术风险，并采取相应的预防和应对措施。通过建立健全的风险评估机制，医院服务项目能够在实施过程中及时发现并解决潜在的技术问题，保障医院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院服务项目中，技术将成为医院服务项目成功的有力支持。这一深度剖析揭示了技术管理在医院服务项目实施中的关键作用，为医院服务项目的技术基础奠定了坚实的基础。</w:t>
      </w:r>
    </w:p>
    <w:p>
      <w:pPr>
        <w:pStyle w:val="Heading2"/>
        <w:ind w:firstLine="560" w:firstLineChars="200"/>
        <w:rPr>
          <w:rFonts w:ascii="仿宋" w:eastAsia="仿宋" w:hAnsi="仿宋" w:cs="仿宋" w:hint="eastAsia"/>
          <w:sz w:val="28"/>
          <w:lang w:eastAsia="zh-CN"/>
        </w:rPr>
      </w:pPr>
      <w:bookmarkStart w:id="14" w:name="_Toc6398"/>
      <w:r>
        <w:rPr>
          <w:rFonts w:ascii="仿宋" w:eastAsia="仿宋" w:hAnsi="仿宋" w:cs="仿宋" w:hint="eastAsia"/>
          <w:sz w:val="28"/>
          <w:lang w:eastAsia="zh-CN"/>
        </w:rPr>
        <w:t>(二)、医院服务项目工艺技术设计方案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院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院服务项目将严格按照相关行业规范要求进行组织。通过有效控制产品质量，医院服务项目将致力于为顾客提供优质的医院服务项目产品和良好的服务。这体现了医院服务项目对于生产活动合规性和质量标准的高度重视，为医院服务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院服务项目注重生态效益和清洁生产原则。医院服务项目建设将紧密结合地方特色经济发展，与社会经济发展规划和区域环境保护规划方案相协调一致。通过与当地区域自然生态系统的结合，医院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院服务项目产品具有多样化的客户需求和个性化的特点。因此，医院服务项目产品规格品种多样，且单批生产数量较小。为满足这一特点，医院服务项目承办单位将建设先进的柔性制造生产线。通过广泛应用柔性制造技术，医院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院服务项目采用的技术具有较高的技术含量和自动化水平，处于国内先进水平。这一技术选用不仅体现了对生产效率、质量和环境友好性的高标准要求，同时为医院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2354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为确保医院服务项目的高效生产和技术实施，我们制定了一套精心设计的设备选型方案，以满足医院服务项目生产、质量和环保的要求。该方案的主要特点如下：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院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针对医院服务项目产品的多样性和小批量生产的特点，我们将建设柔性制造生产线。通过在设备选型中考虑柔性制造技术，可以灵活应对不同产品规格和生产需求，实现生产线的高度灵活性和适应性。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076"/>
      <w:r>
        <w:rPr>
          <w:rFonts w:ascii="仿宋" w:eastAsia="仿宋" w:hAnsi="仿宋" w:cs="仿宋" w:hint="eastAsia"/>
          <w:sz w:val="28"/>
          <w:lang w:eastAsia="zh-CN"/>
        </w:rPr>
        <w:t>五、医院服务项目绩效评估</w:t>
      </w:r>
      <w:bookmarkEnd w:id="16"/>
    </w:p>
    <w:p>
      <w:pPr>
        <w:pStyle w:val="Heading2"/>
        <w:rPr>
          <w:rFonts w:ascii="仿宋" w:eastAsia="仿宋" w:hAnsi="仿宋" w:cs="仿宋" w:hint="eastAsia"/>
          <w:lang w:eastAsia="zh-CN"/>
        </w:rPr>
      </w:pPr>
      <w:bookmarkStart w:id="17" w:name="_Toc3158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服务项目中，我们设计了一套全面的绩效评估指标，以确保医院服务项目的可控和成功交付。这些指标跨足医院服务项目目标、成本、进度和质量等多个维度，为我们提供了全面洞察医院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目标达成率是我们关注的首要指标。我们设定了明确的目标，并通过定期监测和评估，迅速发现并应对潜在的目标偏差。这为医院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成本绩效是另一个核心关注点。通过实际成本与预算成本的对比分析，我们深入了解成本差异的原因，及时调整资源分配，保持医院服务项目在经济效益方面的合理水平。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进度作为关键的绩效指标之一，得到了精心的关注。我们制定了详细的医院服务项目进度计划，并设立了进度符合度指标，确保实际进度与计划进度保持一致。这使我们能够快速发现和解决潜在的进度问题，保持医院服务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院服务项目绩效的不可或缺的一环。我们引入了一系列的质量标准和客户满意度指标，以确保医院服务项目交付的成果在质量上达到或超越预期水平。通过持续监测这些指标，我们努力提升医院服务项目整体质量水平，为医院服务项目的成功交付提供有力保障。通过这些科学且全面的绩效评估，我们能够更好地引导医院服务项目的持续改进，确保医院服务项目目标的顺利达成。</w:t>
      </w:r>
    </w:p>
    <w:p>
      <w:pPr>
        <w:pStyle w:val="Heading2"/>
        <w:ind w:firstLine="560" w:firstLineChars="200"/>
        <w:rPr>
          <w:rFonts w:ascii="仿宋" w:eastAsia="仿宋" w:hAnsi="仿宋" w:cs="仿宋" w:hint="eastAsia"/>
          <w:sz w:val="28"/>
          <w:lang w:eastAsia="zh-CN"/>
        </w:rPr>
      </w:pPr>
      <w:bookmarkStart w:id="18" w:name="_Toc2412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绩效评估是医院服务项目中的关键环节，为确保医院服务项目达到预期目标，我们采用了多层次、多维度的绩效评估方法。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院服务项目的战略目标对齐，确保每个决策和行动都与医院服务项目整体目标保持一致。团队会定期召开战略对齐会议，审视当前工作与医院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院服务项目进度、质量、成本和风险等方面。这些指标通过数据收集和分析，为医院服务项目管理团队提供了客观的评估依据。例如，我们通过医院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绩效评估不仅仅停留在医院服务项目内部，还考虑了医院服务项目对外部环境的影响。我们定期进行干系人满意度调查，以了解各利益相关方对医院服务项目的期望和满意度，并及时做出调整。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https://d.book118.com/945140301340011041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25103"/>
    <w:rsid w:val="5AD251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403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2024-01-11T20:54:00Z</dcterms:created>
  <dcterms:modified xsi:type="dcterms:W3CDTF">2024-01-11T20:54:24Z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21A74E686F794EABA5F9630AD0DB03FF_11</vt:lpwstr>
  </property>
  <property fmtid="{D5CDD505-2E9C-101B-9397-08002B2CF9AE}" pid="3" name="KSOProductBuildVer">
    <vt:lpwstr>2052-12.1.0.16120</vt:lpwstr>
  </property>
</Properties>
</file>