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测绘服务项目计划设计方案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0" w:history="1">
        <w:r>
          <w:rPr>
            <w:rFonts w:ascii="仿宋" w:eastAsia="仿宋" w:hAnsi="仿宋" w:cs="仿宋" w:hint="eastAsia"/>
            <w:lang w:eastAsia="zh-CN"/>
          </w:rPr>
          <w:t>序言</w:t>
        </w:r>
        <w:r>
          <w:tab/>
        </w:r>
        <w:r>
          <w:fldChar w:fldCharType="begin"/>
        </w:r>
        <w:r>
          <w:instrText xml:space="preserve"> PAGEREF _Toc32460 \h </w:instrText>
        </w:r>
        <w:r>
          <w:fldChar w:fldCharType="separate"/>
        </w:r>
        <w:r>
          <w:t>3</w:t>
        </w:r>
        <w:r>
          <w:fldChar w:fldCharType="end"/>
        </w:r>
      </w:hyperlink>
    </w:p>
    <w:p>
      <w:pPr>
        <w:pStyle w:val="TOC1"/>
        <w:tabs>
          <w:tab w:val="right" w:leader="dot" w:pos="8306"/>
        </w:tabs>
      </w:pPr>
      <w:hyperlink w:anchor="_Toc12844" w:history="1">
        <w:r>
          <w:rPr>
            <w:rFonts w:ascii="仿宋" w:eastAsia="仿宋" w:hAnsi="仿宋" w:cs="仿宋" w:hint="eastAsia"/>
            <w:lang w:eastAsia="zh-CN"/>
          </w:rPr>
          <w:t>一、测绘服务项目选址可行性分析</w:t>
        </w:r>
        <w:r>
          <w:tab/>
        </w:r>
        <w:r>
          <w:fldChar w:fldCharType="begin"/>
        </w:r>
        <w:r>
          <w:instrText xml:space="preserve"> PAGEREF _Toc12844 \h </w:instrText>
        </w:r>
        <w:r>
          <w:fldChar w:fldCharType="separate"/>
        </w:r>
        <w:r>
          <w:t>3</w:t>
        </w:r>
        <w:r>
          <w:fldChar w:fldCharType="end"/>
        </w:r>
      </w:hyperlink>
    </w:p>
    <w:p>
      <w:pPr>
        <w:pStyle w:val="TOC2"/>
        <w:tabs>
          <w:tab w:val="right" w:leader="dot" w:pos="8306"/>
        </w:tabs>
      </w:pPr>
      <w:hyperlink w:anchor="_Toc17462" w:history="1">
        <w:r>
          <w:rPr>
            <w:rFonts w:ascii="仿宋" w:eastAsia="仿宋" w:hAnsi="仿宋" w:cs="仿宋" w:hint="eastAsia"/>
            <w:lang w:eastAsia="zh-CN"/>
          </w:rPr>
          <w:t>(一)、测绘服务项目选址</w:t>
        </w:r>
        <w:r>
          <w:tab/>
        </w:r>
        <w:r>
          <w:fldChar w:fldCharType="begin"/>
        </w:r>
        <w:r>
          <w:instrText xml:space="preserve"> PAGEREF _Toc17462 \h </w:instrText>
        </w:r>
        <w:r>
          <w:fldChar w:fldCharType="separate"/>
        </w:r>
        <w:r>
          <w:t>3</w:t>
        </w:r>
        <w:r>
          <w:fldChar w:fldCharType="end"/>
        </w:r>
      </w:hyperlink>
    </w:p>
    <w:p>
      <w:pPr>
        <w:pStyle w:val="TOC2"/>
        <w:tabs>
          <w:tab w:val="right" w:leader="dot" w:pos="8306"/>
        </w:tabs>
      </w:pPr>
      <w:hyperlink w:anchor="_Toc22085" w:history="1">
        <w:r>
          <w:rPr>
            <w:rFonts w:ascii="仿宋" w:eastAsia="仿宋" w:hAnsi="仿宋" w:cs="仿宋" w:hint="eastAsia"/>
            <w:lang w:eastAsia="zh-CN"/>
          </w:rPr>
          <w:t>(二)、用地控制指标</w:t>
        </w:r>
        <w:r>
          <w:tab/>
        </w:r>
        <w:r>
          <w:fldChar w:fldCharType="begin"/>
        </w:r>
        <w:r>
          <w:instrText xml:space="preserve"> PAGEREF _Toc22085 \h </w:instrText>
        </w:r>
        <w:r>
          <w:fldChar w:fldCharType="separate"/>
        </w:r>
        <w:r>
          <w:t>3</w:t>
        </w:r>
        <w:r>
          <w:fldChar w:fldCharType="end"/>
        </w:r>
      </w:hyperlink>
    </w:p>
    <w:p>
      <w:pPr>
        <w:pStyle w:val="TOC2"/>
        <w:tabs>
          <w:tab w:val="right" w:leader="dot" w:pos="8306"/>
        </w:tabs>
      </w:pPr>
      <w:hyperlink w:anchor="_Toc8576" w:history="1">
        <w:r>
          <w:rPr>
            <w:rFonts w:ascii="仿宋" w:eastAsia="仿宋" w:hAnsi="仿宋" w:cs="仿宋" w:hint="eastAsia"/>
            <w:lang w:eastAsia="zh-CN"/>
          </w:rPr>
          <w:t>(三)、节约用地措施</w:t>
        </w:r>
        <w:r>
          <w:tab/>
        </w:r>
        <w:r>
          <w:fldChar w:fldCharType="begin"/>
        </w:r>
        <w:r>
          <w:instrText xml:space="preserve"> PAGEREF _Toc8576 \h </w:instrText>
        </w:r>
        <w:r>
          <w:fldChar w:fldCharType="separate"/>
        </w:r>
        <w:r>
          <w:t>5</w:t>
        </w:r>
        <w:r>
          <w:fldChar w:fldCharType="end"/>
        </w:r>
      </w:hyperlink>
    </w:p>
    <w:p>
      <w:pPr>
        <w:pStyle w:val="TOC2"/>
        <w:tabs>
          <w:tab w:val="right" w:leader="dot" w:pos="8306"/>
        </w:tabs>
      </w:pPr>
      <w:hyperlink w:anchor="_Toc28107" w:history="1">
        <w:r>
          <w:rPr>
            <w:rFonts w:ascii="仿宋" w:eastAsia="仿宋" w:hAnsi="仿宋" w:cs="仿宋" w:hint="eastAsia"/>
            <w:lang w:eastAsia="zh-CN"/>
          </w:rPr>
          <w:t>(四)、总图布置方案</w:t>
        </w:r>
        <w:r>
          <w:tab/>
        </w:r>
        <w:r>
          <w:fldChar w:fldCharType="begin"/>
        </w:r>
        <w:r>
          <w:instrText xml:space="preserve"> PAGEREF _Toc28107 \h </w:instrText>
        </w:r>
        <w:r>
          <w:fldChar w:fldCharType="separate"/>
        </w:r>
        <w:r>
          <w:t>6</w:t>
        </w:r>
        <w:r>
          <w:fldChar w:fldCharType="end"/>
        </w:r>
      </w:hyperlink>
    </w:p>
    <w:p>
      <w:pPr>
        <w:pStyle w:val="TOC2"/>
        <w:tabs>
          <w:tab w:val="right" w:leader="dot" w:pos="8306"/>
        </w:tabs>
      </w:pPr>
      <w:hyperlink w:anchor="_Toc10342" w:history="1">
        <w:r>
          <w:rPr>
            <w:rFonts w:ascii="仿宋" w:eastAsia="仿宋" w:hAnsi="仿宋" w:cs="仿宋" w:hint="eastAsia"/>
            <w:lang w:eastAsia="zh-CN"/>
          </w:rPr>
          <w:t>(五)、选址综合评价</w:t>
        </w:r>
        <w:r>
          <w:tab/>
        </w:r>
        <w:r>
          <w:fldChar w:fldCharType="begin"/>
        </w:r>
        <w:r>
          <w:instrText xml:space="preserve"> PAGEREF _Toc10342 \h </w:instrText>
        </w:r>
        <w:r>
          <w:fldChar w:fldCharType="separate"/>
        </w:r>
        <w:r>
          <w:t>7</w:t>
        </w:r>
        <w:r>
          <w:fldChar w:fldCharType="end"/>
        </w:r>
      </w:hyperlink>
    </w:p>
    <w:p>
      <w:pPr>
        <w:pStyle w:val="TOC1"/>
        <w:tabs>
          <w:tab w:val="right" w:leader="dot" w:pos="8306"/>
        </w:tabs>
      </w:pPr>
      <w:hyperlink w:anchor="_Toc24015" w:history="1">
        <w:r>
          <w:rPr>
            <w:rFonts w:ascii="仿宋" w:eastAsia="仿宋" w:hAnsi="仿宋" w:cs="仿宋" w:hint="eastAsia"/>
            <w:lang w:eastAsia="zh-CN"/>
          </w:rPr>
          <w:t>二、测绘服务项目危机管理</w:t>
        </w:r>
        <w:r>
          <w:tab/>
        </w:r>
        <w:r>
          <w:fldChar w:fldCharType="begin"/>
        </w:r>
        <w:r>
          <w:instrText xml:space="preserve"> PAGEREF _Toc24015 \h </w:instrText>
        </w:r>
        <w:r>
          <w:fldChar w:fldCharType="separate"/>
        </w:r>
        <w:r>
          <w:t>8</w:t>
        </w:r>
        <w:r>
          <w:fldChar w:fldCharType="end"/>
        </w:r>
      </w:hyperlink>
    </w:p>
    <w:p>
      <w:pPr>
        <w:pStyle w:val="TOC2"/>
        <w:tabs>
          <w:tab w:val="right" w:leader="dot" w:pos="8306"/>
        </w:tabs>
      </w:pPr>
      <w:hyperlink w:anchor="_Toc731" w:history="1">
        <w:r>
          <w:rPr>
            <w:rFonts w:ascii="仿宋" w:eastAsia="仿宋" w:hAnsi="仿宋" w:cs="仿宋" w:hint="eastAsia"/>
            <w:lang w:eastAsia="zh-CN"/>
          </w:rPr>
          <w:t>(一)、危机预警与识别</w:t>
        </w:r>
        <w:r>
          <w:tab/>
        </w:r>
        <w:r>
          <w:fldChar w:fldCharType="begin"/>
        </w:r>
        <w:r>
          <w:instrText xml:space="preserve"> PAGEREF _Toc731 \h </w:instrText>
        </w:r>
        <w:r>
          <w:fldChar w:fldCharType="separate"/>
        </w:r>
        <w:r>
          <w:t>8</w:t>
        </w:r>
        <w:r>
          <w:fldChar w:fldCharType="end"/>
        </w:r>
      </w:hyperlink>
    </w:p>
    <w:p>
      <w:pPr>
        <w:pStyle w:val="TOC2"/>
        <w:tabs>
          <w:tab w:val="right" w:leader="dot" w:pos="8306"/>
        </w:tabs>
      </w:pPr>
      <w:hyperlink w:anchor="_Toc9490" w:history="1">
        <w:r>
          <w:rPr>
            <w:rFonts w:ascii="仿宋" w:eastAsia="仿宋" w:hAnsi="仿宋" w:cs="仿宋" w:hint="eastAsia"/>
            <w:lang w:eastAsia="zh-CN"/>
          </w:rPr>
          <w:t>(二)、危机应对与恢复</w:t>
        </w:r>
        <w:r>
          <w:tab/>
        </w:r>
        <w:r>
          <w:fldChar w:fldCharType="begin"/>
        </w:r>
        <w:r>
          <w:instrText xml:space="preserve"> PAGEREF _Toc9490 \h </w:instrText>
        </w:r>
        <w:r>
          <w:fldChar w:fldCharType="separate"/>
        </w:r>
        <w:r>
          <w:t>9</w:t>
        </w:r>
        <w:r>
          <w:fldChar w:fldCharType="end"/>
        </w:r>
      </w:hyperlink>
    </w:p>
    <w:p>
      <w:pPr>
        <w:pStyle w:val="TOC1"/>
        <w:tabs>
          <w:tab w:val="right" w:leader="dot" w:pos="8306"/>
        </w:tabs>
      </w:pPr>
      <w:hyperlink w:anchor="_Toc9929" w:history="1">
        <w:r>
          <w:rPr>
            <w:rFonts w:ascii="仿宋" w:eastAsia="仿宋" w:hAnsi="仿宋" w:cs="仿宋" w:hint="eastAsia"/>
            <w:lang w:eastAsia="zh-CN"/>
          </w:rPr>
          <w:t>三、测绘服务项目建设单位说明</w:t>
        </w:r>
        <w:r>
          <w:tab/>
        </w:r>
        <w:r>
          <w:fldChar w:fldCharType="begin"/>
        </w:r>
        <w:r>
          <w:instrText xml:space="preserve"> PAGEREF _Toc9929 \h </w:instrText>
        </w:r>
        <w:r>
          <w:fldChar w:fldCharType="separate"/>
        </w:r>
        <w:r>
          <w:t>11</w:t>
        </w:r>
        <w:r>
          <w:fldChar w:fldCharType="end"/>
        </w:r>
      </w:hyperlink>
    </w:p>
    <w:p>
      <w:pPr>
        <w:pStyle w:val="TOC2"/>
        <w:tabs>
          <w:tab w:val="right" w:leader="dot" w:pos="8306"/>
        </w:tabs>
      </w:pPr>
      <w:hyperlink w:anchor="_Toc21315" w:history="1">
        <w:r>
          <w:rPr>
            <w:rFonts w:ascii="仿宋" w:eastAsia="仿宋" w:hAnsi="仿宋" w:cs="仿宋" w:hint="eastAsia"/>
            <w:lang w:eastAsia="zh-CN"/>
          </w:rPr>
          <w:t>(一)、测绘服务项目承办单位基本情况</w:t>
        </w:r>
        <w:r>
          <w:tab/>
        </w:r>
        <w:r>
          <w:fldChar w:fldCharType="begin"/>
        </w:r>
        <w:r>
          <w:instrText xml:space="preserve"> PAGEREF _Toc21315 \h </w:instrText>
        </w:r>
        <w:r>
          <w:fldChar w:fldCharType="separate"/>
        </w:r>
        <w:r>
          <w:t>11</w:t>
        </w:r>
        <w:r>
          <w:fldChar w:fldCharType="end"/>
        </w:r>
      </w:hyperlink>
    </w:p>
    <w:p>
      <w:pPr>
        <w:pStyle w:val="TOC2"/>
        <w:tabs>
          <w:tab w:val="right" w:leader="dot" w:pos="8306"/>
        </w:tabs>
      </w:pPr>
      <w:hyperlink w:anchor="_Toc14567" w:history="1">
        <w:r>
          <w:rPr>
            <w:rFonts w:ascii="仿宋" w:eastAsia="仿宋" w:hAnsi="仿宋" w:cs="仿宋" w:hint="eastAsia"/>
            <w:lang w:eastAsia="zh-CN"/>
          </w:rPr>
          <w:t>(二)、公司经济效益分析</w:t>
        </w:r>
        <w:r>
          <w:tab/>
        </w:r>
        <w:r>
          <w:fldChar w:fldCharType="begin"/>
        </w:r>
        <w:r>
          <w:instrText xml:space="preserve"> PAGEREF _Toc14567 \h </w:instrText>
        </w:r>
        <w:r>
          <w:fldChar w:fldCharType="separate"/>
        </w:r>
        <w:r>
          <w:t>11</w:t>
        </w:r>
        <w:r>
          <w:fldChar w:fldCharType="end"/>
        </w:r>
      </w:hyperlink>
    </w:p>
    <w:p>
      <w:pPr>
        <w:pStyle w:val="TOC1"/>
        <w:tabs>
          <w:tab w:val="right" w:leader="dot" w:pos="8306"/>
        </w:tabs>
      </w:pPr>
      <w:hyperlink w:anchor="_Toc1780" w:history="1">
        <w:r>
          <w:rPr>
            <w:rFonts w:ascii="仿宋" w:eastAsia="仿宋" w:hAnsi="仿宋" w:cs="仿宋" w:hint="eastAsia"/>
            <w:lang w:eastAsia="zh-CN"/>
          </w:rPr>
          <w:t>四、测绘服务项目可持续发展</w:t>
        </w:r>
        <w:r>
          <w:tab/>
        </w:r>
        <w:r>
          <w:fldChar w:fldCharType="begin"/>
        </w:r>
        <w:r>
          <w:instrText xml:space="preserve"> PAGEREF _Toc1780 \h </w:instrText>
        </w:r>
        <w:r>
          <w:fldChar w:fldCharType="separate"/>
        </w:r>
        <w:r>
          <w:t>12</w:t>
        </w:r>
        <w:r>
          <w:fldChar w:fldCharType="end"/>
        </w:r>
      </w:hyperlink>
    </w:p>
    <w:p>
      <w:pPr>
        <w:pStyle w:val="TOC2"/>
        <w:tabs>
          <w:tab w:val="right" w:leader="dot" w:pos="8306"/>
        </w:tabs>
      </w:pPr>
      <w:hyperlink w:anchor="_Toc8016" w:history="1">
        <w:r>
          <w:rPr>
            <w:rFonts w:ascii="仿宋" w:eastAsia="仿宋" w:hAnsi="仿宋" w:cs="仿宋" w:hint="eastAsia"/>
            <w:lang w:eastAsia="zh-CN"/>
          </w:rPr>
          <w:t>(一)、可持续战略与实践</w:t>
        </w:r>
        <w:r>
          <w:tab/>
        </w:r>
        <w:r>
          <w:fldChar w:fldCharType="begin"/>
        </w:r>
        <w:r>
          <w:instrText xml:space="preserve"> PAGEREF _Toc8016 \h </w:instrText>
        </w:r>
        <w:r>
          <w:fldChar w:fldCharType="separate"/>
        </w:r>
        <w:r>
          <w:t>12</w:t>
        </w:r>
        <w:r>
          <w:fldChar w:fldCharType="end"/>
        </w:r>
      </w:hyperlink>
    </w:p>
    <w:p>
      <w:pPr>
        <w:pStyle w:val="TOC2"/>
        <w:tabs>
          <w:tab w:val="right" w:leader="dot" w:pos="8306"/>
        </w:tabs>
      </w:pPr>
      <w:hyperlink w:anchor="_Toc4191" w:history="1">
        <w:r>
          <w:rPr>
            <w:rFonts w:ascii="仿宋" w:eastAsia="仿宋" w:hAnsi="仿宋" w:cs="仿宋" w:hint="eastAsia"/>
            <w:lang w:eastAsia="zh-CN"/>
          </w:rPr>
          <w:t>(二)、环保与社会责任</w:t>
        </w:r>
        <w:r>
          <w:tab/>
        </w:r>
        <w:r>
          <w:fldChar w:fldCharType="begin"/>
        </w:r>
        <w:r>
          <w:instrText xml:space="preserve"> PAGEREF _Toc4191 \h </w:instrText>
        </w:r>
        <w:r>
          <w:fldChar w:fldCharType="separate"/>
        </w:r>
        <w:r>
          <w:t>13</w:t>
        </w:r>
        <w:r>
          <w:fldChar w:fldCharType="end"/>
        </w:r>
      </w:hyperlink>
    </w:p>
    <w:p>
      <w:pPr>
        <w:pStyle w:val="TOC1"/>
        <w:tabs>
          <w:tab w:val="right" w:leader="dot" w:pos="8306"/>
        </w:tabs>
      </w:pPr>
      <w:hyperlink w:anchor="_Toc2493" w:history="1">
        <w:r>
          <w:rPr>
            <w:rFonts w:ascii="仿宋" w:eastAsia="仿宋" w:hAnsi="仿宋" w:cs="仿宋" w:hint="eastAsia"/>
            <w:lang w:eastAsia="zh-CN"/>
          </w:rPr>
          <w:t>五、测绘服务项目文档管理</w:t>
        </w:r>
        <w:r>
          <w:tab/>
        </w:r>
        <w:r>
          <w:fldChar w:fldCharType="begin"/>
        </w:r>
        <w:r>
          <w:instrText xml:space="preserve"> PAGEREF _Toc2493 \h </w:instrText>
        </w:r>
        <w:r>
          <w:fldChar w:fldCharType="separate"/>
        </w:r>
        <w:r>
          <w:t>14</w:t>
        </w:r>
        <w:r>
          <w:fldChar w:fldCharType="end"/>
        </w:r>
      </w:hyperlink>
    </w:p>
    <w:p>
      <w:pPr>
        <w:pStyle w:val="TOC2"/>
        <w:tabs>
          <w:tab w:val="right" w:leader="dot" w:pos="8306"/>
        </w:tabs>
      </w:pPr>
      <w:hyperlink w:anchor="_Toc1844" w:history="1">
        <w:r>
          <w:rPr>
            <w:rFonts w:ascii="仿宋" w:eastAsia="仿宋" w:hAnsi="仿宋" w:cs="仿宋" w:hint="eastAsia"/>
            <w:lang w:eastAsia="zh-CN"/>
          </w:rPr>
          <w:t>(一)、文档编制与审查</w:t>
        </w:r>
        <w:r>
          <w:tab/>
        </w:r>
        <w:r>
          <w:fldChar w:fldCharType="begin"/>
        </w:r>
        <w:r>
          <w:instrText xml:space="preserve"> PAGEREF _Toc1844 \h </w:instrText>
        </w:r>
        <w:r>
          <w:fldChar w:fldCharType="separate"/>
        </w:r>
        <w:r>
          <w:t>14</w:t>
        </w:r>
        <w:r>
          <w:fldChar w:fldCharType="end"/>
        </w:r>
      </w:hyperlink>
    </w:p>
    <w:p>
      <w:pPr>
        <w:pStyle w:val="TOC2"/>
        <w:tabs>
          <w:tab w:val="right" w:leader="dot" w:pos="8306"/>
        </w:tabs>
      </w:pPr>
      <w:hyperlink w:anchor="_Toc9352" w:history="1">
        <w:r>
          <w:rPr>
            <w:rFonts w:ascii="仿宋" w:eastAsia="仿宋" w:hAnsi="仿宋" w:cs="仿宋" w:hint="eastAsia"/>
            <w:lang w:eastAsia="zh-CN"/>
          </w:rPr>
          <w:t>(二)、文档发布与分发</w:t>
        </w:r>
        <w:r>
          <w:tab/>
        </w:r>
        <w:r>
          <w:fldChar w:fldCharType="begin"/>
        </w:r>
        <w:r>
          <w:instrText xml:space="preserve"> PAGEREF _Toc9352 \h </w:instrText>
        </w:r>
        <w:r>
          <w:fldChar w:fldCharType="separate"/>
        </w:r>
        <w:r>
          <w:t>15</w:t>
        </w:r>
        <w:r>
          <w:fldChar w:fldCharType="end"/>
        </w:r>
      </w:hyperlink>
    </w:p>
    <w:p>
      <w:pPr>
        <w:pStyle w:val="TOC2"/>
        <w:tabs>
          <w:tab w:val="right" w:leader="dot" w:pos="8306"/>
        </w:tabs>
      </w:pPr>
      <w:hyperlink w:anchor="_Toc21517" w:history="1">
        <w:r>
          <w:rPr>
            <w:rFonts w:ascii="仿宋" w:eastAsia="仿宋" w:hAnsi="仿宋" w:cs="仿宋" w:hint="eastAsia"/>
            <w:lang w:eastAsia="zh-CN"/>
          </w:rPr>
          <w:t>(三)、文档存档与归档</w:t>
        </w:r>
        <w:r>
          <w:tab/>
        </w:r>
        <w:r>
          <w:fldChar w:fldCharType="begin"/>
        </w:r>
        <w:r>
          <w:instrText xml:space="preserve"> PAGEREF _Toc21517 \h </w:instrText>
        </w:r>
        <w:r>
          <w:fldChar w:fldCharType="separate"/>
        </w:r>
        <w:r>
          <w:t>16</w:t>
        </w:r>
        <w:r>
          <w:fldChar w:fldCharType="end"/>
        </w:r>
      </w:hyperlink>
    </w:p>
    <w:p>
      <w:pPr>
        <w:pStyle w:val="TOC1"/>
        <w:tabs>
          <w:tab w:val="right" w:leader="dot" w:pos="8306"/>
        </w:tabs>
      </w:pPr>
      <w:hyperlink w:anchor="_Toc5357" w:history="1">
        <w:r>
          <w:rPr>
            <w:rFonts w:ascii="仿宋" w:eastAsia="仿宋" w:hAnsi="仿宋" w:cs="仿宋" w:hint="eastAsia"/>
            <w:lang w:eastAsia="zh-CN"/>
          </w:rPr>
          <w:t>六、测绘服务项目绩效评估</w:t>
        </w:r>
        <w:r>
          <w:tab/>
        </w:r>
        <w:r>
          <w:fldChar w:fldCharType="begin"/>
        </w:r>
        <w:r>
          <w:instrText xml:space="preserve"> PAGEREF _Toc5357 \h </w:instrText>
        </w:r>
        <w:r>
          <w:fldChar w:fldCharType="separate"/>
        </w:r>
        <w:r>
          <w:t>17</w:t>
        </w:r>
        <w:r>
          <w:fldChar w:fldCharType="end"/>
        </w:r>
      </w:hyperlink>
    </w:p>
    <w:p>
      <w:pPr>
        <w:pStyle w:val="TOC2"/>
        <w:tabs>
          <w:tab w:val="right" w:leader="dot" w:pos="8306"/>
        </w:tabs>
      </w:pPr>
      <w:hyperlink w:anchor="_Toc29235" w:history="1">
        <w:r>
          <w:rPr>
            <w:rFonts w:ascii="仿宋" w:eastAsia="仿宋" w:hAnsi="仿宋" w:cs="仿宋" w:hint="eastAsia"/>
            <w:lang w:eastAsia="zh-CN"/>
          </w:rPr>
          <w:t>(一)、绩效评估指标</w:t>
        </w:r>
        <w:r>
          <w:tab/>
        </w:r>
        <w:r>
          <w:fldChar w:fldCharType="begin"/>
        </w:r>
        <w:r>
          <w:instrText xml:space="preserve"> PAGEREF _Toc29235 \h </w:instrText>
        </w:r>
        <w:r>
          <w:fldChar w:fldCharType="separate"/>
        </w:r>
        <w:r>
          <w:t>17</w:t>
        </w:r>
        <w:r>
          <w:fldChar w:fldCharType="end"/>
        </w:r>
      </w:hyperlink>
    </w:p>
    <w:p>
      <w:pPr>
        <w:pStyle w:val="TOC2"/>
        <w:tabs>
          <w:tab w:val="right" w:leader="dot" w:pos="8306"/>
        </w:tabs>
      </w:pPr>
      <w:hyperlink w:anchor="_Toc4125" w:history="1">
        <w:r>
          <w:rPr>
            <w:rFonts w:ascii="仿宋" w:eastAsia="仿宋" w:hAnsi="仿宋" w:cs="仿宋" w:hint="eastAsia"/>
            <w:lang w:eastAsia="zh-CN"/>
          </w:rPr>
          <w:t>(二)、绩效评估方法</w:t>
        </w:r>
        <w:r>
          <w:tab/>
        </w:r>
        <w:r>
          <w:fldChar w:fldCharType="begin"/>
        </w:r>
        <w:r>
          <w:instrText xml:space="preserve"> PAGEREF _Toc4125 \h </w:instrText>
        </w:r>
        <w:r>
          <w:fldChar w:fldCharType="separate"/>
        </w:r>
        <w:r>
          <w:t>18</w:t>
        </w:r>
        <w:r>
          <w:fldChar w:fldCharType="end"/>
        </w:r>
      </w:hyperlink>
    </w:p>
    <w:p>
      <w:pPr>
        <w:pStyle w:val="TOC2"/>
        <w:tabs>
          <w:tab w:val="right" w:leader="dot" w:pos="8306"/>
        </w:tabs>
      </w:pPr>
      <w:hyperlink w:anchor="_Toc5339" w:history="1">
        <w:r>
          <w:rPr>
            <w:rFonts w:ascii="仿宋" w:eastAsia="仿宋" w:hAnsi="仿宋" w:cs="仿宋" w:hint="eastAsia"/>
            <w:lang w:eastAsia="zh-CN"/>
          </w:rPr>
          <w:t>(三)、绩效评估周期</w:t>
        </w:r>
        <w:r>
          <w:tab/>
        </w:r>
        <w:r>
          <w:fldChar w:fldCharType="begin"/>
        </w:r>
        <w:r>
          <w:instrText xml:space="preserve"> PAGEREF _Toc5339 \h </w:instrText>
        </w:r>
        <w:r>
          <w:fldChar w:fldCharType="separate"/>
        </w:r>
        <w:r>
          <w:t>19</w:t>
        </w:r>
        <w:r>
          <w:fldChar w:fldCharType="end"/>
        </w:r>
      </w:hyperlink>
    </w:p>
    <w:p>
      <w:pPr>
        <w:pStyle w:val="TOC1"/>
        <w:tabs>
          <w:tab w:val="right" w:leader="dot" w:pos="8306"/>
        </w:tabs>
      </w:pPr>
      <w:hyperlink w:anchor="_Toc11296" w:history="1">
        <w:r>
          <w:rPr>
            <w:rFonts w:ascii="仿宋" w:eastAsia="仿宋" w:hAnsi="仿宋" w:cs="仿宋" w:hint="eastAsia"/>
            <w:lang w:eastAsia="zh-CN"/>
          </w:rPr>
          <w:t>七、测绘服务项目计划安排</w:t>
        </w:r>
        <w:r>
          <w:tab/>
        </w:r>
        <w:r>
          <w:fldChar w:fldCharType="begin"/>
        </w:r>
        <w:r>
          <w:instrText xml:space="preserve"> PAGEREF _Toc11296 \h </w:instrText>
        </w:r>
        <w:r>
          <w:fldChar w:fldCharType="separate"/>
        </w:r>
        <w:r>
          <w:t>20</w:t>
        </w:r>
        <w:r>
          <w:fldChar w:fldCharType="end"/>
        </w:r>
      </w:hyperlink>
    </w:p>
    <w:p>
      <w:pPr>
        <w:pStyle w:val="TOC2"/>
        <w:tabs>
          <w:tab w:val="right" w:leader="dot" w:pos="8306"/>
        </w:tabs>
      </w:pPr>
      <w:hyperlink w:anchor="_Toc29447" w:history="1">
        <w:r>
          <w:rPr>
            <w:rFonts w:ascii="仿宋" w:eastAsia="仿宋" w:hAnsi="仿宋" w:cs="仿宋" w:hint="eastAsia"/>
            <w:lang w:eastAsia="zh-CN"/>
          </w:rPr>
          <w:t>(一)、建设周期</w:t>
        </w:r>
        <w:r>
          <w:tab/>
        </w:r>
        <w:r>
          <w:fldChar w:fldCharType="begin"/>
        </w:r>
        <w:r>
          <w:instrText xml:space="preserve"> PAGEREF _Toc29447 \h </w:instrText>
        </w:r>
        <w:r>
          <w:fldChar w:fldCharType="separate"/>
        </w:r>
        <w:r>
          <w:t>20</w:t>
        </w:r>
        <w:r>
          <w:fldChar w:fldCharType="end"/>
        </w:r>
      </w:hyperlink>
    </w:p>
    <w:p>
      <w:pPr>
        <w:pStyle w:val="TOC2"/>
        <w:tabs>
          <w:tab w:val="right" w:leader="dot" w:pos="8306"/>
        </w:tabs>
      </w:pPr>
      <w:hyperlink w:anchor="_Toc16542" w:history="1">
        <w:r>
          <w:rPr>
            <w:rFonts w:ascii="仿宋" w:eastAsia="仿宋" w:hAnsi="仿宋" w:cs="仿宋" w:hint="eastAsia"/>
            <w:lang w:eastAsia="zh-CN"/>
          </w:rPr>
          <w:t>(二)、建设进度</w:t>
        </w:r>
        <w:r>
          <w:tab/>
        </w:r>
        <w:r>
          <w:fldChar w:fldCharType="begin"/>
        </w:r>
        <w:r>
          <w:instrText xml:space="preserve"> PAGEREF _Toc16542 \h </w:instrText>
        </w:r>
        <w:r>
          <w:fldChar w:fldCharType="separate"/>
        </w:r>
        <w:r>
          <w:t>21</w:t>
        </w:r>
        <w:r>
          <w:fldChar w:fldCharType="end"/>
        </w:r>
      </w:hyperlink>
    </w:p>
    <w:p>
      <w:pPr>
        <w:pStyle w:val="TOC2"/>
        <w:tabs>
          <w:tab w:val="right" w:leader="dot" w:pos="8306"/>
        </w:tabs>
      </w:pPr>
      <w:hyperlink w:anchor="_Toc22443" w:history="1">
        <w:r>
          <w:rPr>
            <w:rFonts w:ascii="仿宋" w:eastAsia="仿宋" w:hAnsi="仿宋" w:cs="仿宋" w:hint="eastAsia"/>
            <w:lang w:eastAsia="zh-CN"/>
          </w:rPr>
          <w:t>(三)、进度安排注意事项</w:t>
        </w:r>
        <w:r>
          <w:tab/>
        </w:r>
        <w:r>
          <w:fldChar w:fldCharType="begin"/>
        </w:r>
        <w:r>
          <w:instrText xml:space="preserve"> PAGEREF _Toc22443 \h </w:instrText>
        </w:r>
        <w:r>
          <w:fldChar w:fldCharType="separate"/>
        </w:r>
        <w:r>
          <w:t>22</w:t>
        </w:r>
        <w:r>
          <w:fldChar w:fldCharType="end"/>
        </w:r>
      </w:hyperlink>
    </w:p>
    <w:p>
      <w:pPr>
        <w:pStyle w:val="TOC2"/>
        <w:tabs>
          <w:tab w:val="right" w:leader="dot" w:pos="8306"/>
        </w:tabs>
      </w:pPr>
      <w:hyperlink w:anchor="_Toc7932" w:history="1">
        <w:r>
          <w:rPr>
            <w:rFonts w:ascii="仿宋" w:eastAsia="仿宋" w:hAnsi="仿宋" w:cs="仿宋" w:hint="eastAsia"/>
            <w:lang w:eastAsia="zh-CN"/>
          </w:rPr>
          <w:t>(四)、人力资源配置</w:t>
        </w:r>
        <w:r>
          <w:tab/>
        </w:r>
        <w:r>
          <w:fldChar w:fldCharType="begin"/>
        </w:r>
        <w:r>
          <w:instrText xml:space="preserve"> PAGEREF _Toc7932 \h </w:instrText>
        </w:r>
        <w:r>
          <w:fldChar w:fldCharType="separate"/>
        </w:r>
        <w:r>
          <w:t>24</w:t>
        </w:r>
        <w:r>
          <w:fldChar w:fldCharType="end"/>
        </w:r>
      </w:hyperlink>
    </w:p>
    <w:p>
      <w:pPr>
        <w:pStyle w:val="TOC1"/>
        <w:tabs>
          <w:tab w:val="right" w:leader="dot" w:pos="8306"/>
        </w:tabs>
      </w:pPr>
      <w:hyperlink w:anchor="_Toc16332" w:history="1">
        <w:r>
          <w:rPr>
            <w:rFonts w:ascii="仿宋" w:eastAsia="仿宋" w:hAnsi="仿宋" w:cs="仿宋" w:hint="eastAsia"/>
            <w:lang w:eastAsia="zh-CN"/>
          </w:rPr>
          <w:t>八、测绘服务项目财务管理</w:t>
        </w:r>
        <w:r>
          <w:tab/>
        </w:r>
        <w:r>
          <w:fldChar w:fldCharType="begin"/>
        </w:r>
        <w:r>
          <w:instrText xml:space="preserve"> PAGEREF _Toc16332 \h </w:instrText>
        </w:r>
        <w:r>
          <w:fldChar w:fldCharType="separate"/>
        </w:r>
        <w:r>
          <w:t>24</w:t>
        </w:r>
        <w:r>
          <w:fldChar w:fldCharType="end"/>
        </w:r>
      </w:hyperlink>
    </w:p>
    <w:p>
      <w:pPr>
        <w:pStyle w:val="TOC2"/>
        <w:tabs>
          <w:tab w:val="right" w:leader="dot" w:pos="8306"/>
        </w:tabs>
      </w:pPr>
      <w:hyperlink w:anchor="_Toc25727" w:history="1">
        <w:r>
          <w:rPr>
            <w:rFonts w:ascii="仿宋" w:eastAsia="仿宋" w:hAnsi="仿宋" w:cs="仿宋" w:hint="eastAsia"/>
            <w:lang w:eastAsia="zh-CN"/>
          </w:rPr>
          <w:t>(一)、资金需求大</w:t>
        </w:r>
        <w:r>
          <w:tab/>
        </w:r>
        <w:r>
          <w:fldChar w:fldCharType="begin"/>
        </w:r>
        <w:r>
          <w:instrText xml:space="preserve"> PAGEREF _Toc25727 \h </w:instrText>
        </w:r>
        <w:r>
          <w:fldChar w:fldCharType="separate"/>
        </w:r>
        <w:r>
          <w:t>24</w:t>
        </w:r>
        <w:r>
          <w:fldChar w:fldCharType="end"/>
        </w:r>
      </w:hyperlink>
    </w:p>
    <w:p>
      <w:pPr>
        <w:pStyle w:val="TOC2"/>
        <w:tabs>
          <w:tab w:val="right" w:leader="dot" w:pos="8306"/>
        </w:tabs>
      </w:pPr>
      <w:hyperlink w:anchor="_Toc24235" w:history="1">
        <w:r>
          <w:rPr>
            <w:rFonts w:ascii="仿宋" w:eastAsia="仿宋" w:hAnsi="仿宋" w:cs="仿宋" w:hint="eastAsia"/>
            <w:lang w:eastAsia="zh-CN"/>
          </w:rPr>
          <w:t>(二)、研发周期长</w:t>
        </w:r>
        <w:r>
          <w:tab/>
        </w:r>
        <w:r>
          <w:fldChar w:fldCharType="begin"/>
        </w:r>
        <w:r>
          <w:instrText xml:space="preserve"> PAGEREF _Toc24235 \h </w:instrText>
        </w:r>
        <w:r>
          <w:fldChar w:fldCharType="separate"/>
        </w:r>
        <w:r>
          <w:t>26</w:t>
        </w:r>
        <w:r>
          <w:fldChar w:fldCharType="end"/>
        </w:r>
      </w:hyperlink>
    </w:p>
    <w:p>
      <w:pPr>
        <w:pStyle w:val="TOC2"/>
        <w:tabs>
          <w:tab w:val="right" w:leader="dot" w:pos="8306"/>
        </w:tabs>
      </w:pPr>
      <w:hyperlink w:anchor="_Toc32328" w:history="1">
        <w:r>
          <w:rPr>
            <w:rFonts w:ascii="仿宋" w:eastAsia="仿宋" w:hAnsi="仿宋" w:cs="仿宋" w:hint="eastAsia"/>
            <w:lang w:eastAsia="zh-CN"/>
          </w:rPr>
          <w:t>(三)、市场风险大</w:t>
        </w:r>
        <w:r>
          <w:tab/>
        </w:r>
        <w:r>
          <w:fldChar w:fldCharType="begin"/>
        </w:r>
        <w:r>
          <w:instrText xml:space="preserve"> PAGEREF _Toc32328 \h </w:instrText>
        </w:r>
        <w:r>
          <w:fldChar w:fldCharType="separate"/>
        </w:r>
        <w:r>
          <w:t>27</w:t>
        </w:r>
        <w:r>
          <w:fldChar w:fldCharType="end"/>
        </w:r>
      </w:hyperlink>
    </w:p>
    <w:p>
      <w:pPr>
        <w:pStyle w:val="TOC2"/>
        <w:tabs>
          <w:tab w:val="right" w:leader="dot" w:pos="8306"/>
        </w:tabs>
      </w:pPr>
      <w:hyperlink w:anchor="_Toc24639" w:history="1">
        <w:r>
          <w:rPr>
            <w:rFonts w:ascii="仿宋" w:eastAsia="仿宋" w:hAnsi="仿宋" w:cs="仿宋" w:hint="eastAsia"/>
            <w:lang w:eastAsia="zh-CN"/>
          </w:rPr>
          <w:t>(四)、利润率高</w:t>
        </w:r>
        <w:r>
          <w:tab/>
        </w:r>
        <w:r>
          <w:fldChar w:fldCharType="begin"/>
        </w:r>
        <w:r>
          <w:instrText xml:space="preserve"> PAGEREF _Toc24639 \h </w:instrText>
        </w:r>
        <w:r>
          <w:fldChar w:fldCharType="separate"/>
        </w:r>
        <w:r>
          <w:t>29</w:t>
        </w:r>
        <w:r>
          <w:fldChar w:fldCharType="end"/>
        </w:r>
      </w:hyperlink>
    </w:p>
    <w:p>
      <w:pPr>
        <w:pStyle w:val="TOC1"/>
        <w:tabs>
          <w:tab w:val="right" w:leader="dot" w:pos="8306"/>
        </w:tabs>
      </w:pPr>
      <w:hyperlink w:anchor="_Toc30308" w:history="1">
        <w:r>
          <w:rPr>
            <w:rFonts w:ascii="仿宋" w:eastAsia="仿宋" w:hAnsi="仿宋" w:cs="仿宋" w:hint="eastAsia"/>
            <w:lang w:eastAsia="zh-CN"/>
          </w:rPr>
          <w:t>九、测绘服务项目经营效益</w:t>
        </w:r>
        <w:r>
          <w:tab/>
        </w:r>
        <w:r>
          <w:fldChar w:fldCharType="begin"/>
        </w:r>
        <w:r>
          <w:instrText xml:space="preserve"> PAGEREF _Toc30308 \h </w:instrText>
        </w:r>
        <w:r>
          <w:fldChar w:fldCharType="separate"/>
        </w:r>
        <w:r>
          <w:t>31</w:t>
        </w:r>
        <w:r>
          <w:fldChar w:fldCharType="end"/>
        </w:r>
      </w:hyperlink>
    </w:p>
    <w:p>
      <w:pPr>
        <w:pStyle w:val="TOC2"/>
        <w:tabs>
          <w:tab w:val="right" w:leader="dot" w:pos="8306"/>
        </w:tabs>
      </w:pPr>
      <w:hyperlink w:anchor="_Toc17544" w:history="1">
        <w:r>
          <w:rPr>
            <w:rFonts w:ascii="仿宋" w:eastAsia="仿宋" w:hAnsi="仿宋" w:cs="仿宋" w:hint="eastAsia"/>
            <w:lang w:eastAsia="zh-CN"/>
          </w:rPr>
          <w:t>(一)、经济评价财务测算</w:t>
        </w:r>
        <w:r>
          <w:tab/>
        </w:r>
        <w:r>
          <w:fldChar w:fldCharType="begin"/>
        </w:r>
        <w:r>
          <w:instrText xml:space="preserve"> PAGEREF _Toc17544 \h </w:instrText>
        </w:r>
        <w:r>
          <w:fldChar w:fldCharType="separate"/>
        </w:r>
        <w:r>
          <w:t>31</w:t>
        </w:r>
        <w:r>
          <w:fldChar w:fldCharType="end"/>
        </w:r>
      </w:hyperlink>
    </w:p>
    <w:p>
      <w:pPr>
        <w:pStyle w:val="TOC2"/>
        <w:tabs>
          <w:tab w:val="right" w:leader="dot" w:pos="8306"/>
        </w:tabs>
      </w:pPr>
      <w:hyperlink w:anchor="_Toc6737" w:history="1">
        <w:r>
          <w:rPr>
            <w:rFonts w:ascii="仿宋" w:eastAsia="仿宋" w:hAnsi="仿宋" w:cs="仿宋" w:hint="eastAsia"/>
            <w:lang w:eastAsia="zh-CN"/>
          </w:rPr>
          <w:t>(二)、测绘服务项目盈利能力分析</w:t>
        </w:r>
        <w:r>
          <w:tab/>
        </w:r>
        <w:r>
          <w:fldChar w:fldCharType="begin"/>
        </w:r>
        <w:r>
          <w:instrText xml:space="preserve"> PAGEREF _Toc6737 \h </w:instrText>
        </w:r>
        <w:r>
          <w:fldChar w:fldCharType="separate"/>
        </w:r>
        <w:r>
          <w:t>33</w:t>
        </w:r>
        <w:r>
          <w:fldChar w:fldCharType="end"/>
        </w:r>
      </w:hyperlink>
    </w:p>
    <w:p>
      <w:pPr>
        <w:pStyle w:val="TOC1"/>
        <w:tabs>
          <w:tab w:val="right" w:leader="dot" w:pos="8306"/>
        </w:tabs>
      </w:pPr>
      <w:hyperlink w:anchor="_Toc17033" w:history="1">
        <w:r>
          <w:rPr>
            <w:rFonts w:ascii="仿宋" w:eastAsia="仿宋" w:hAnsi="仿宋" w:cs="仿宋" w:hint="eastAsia"/>
            <w:lang w:eastAsia="zh-CN"/>
          </w:rPr>
          <w:t>十、测绘服务项目技术管理</w:t>
        </w:r>
        <w:r>
          <w:tab/>
        </w:r>
        <w:r>
          <w:fldChar w:fldCharType="begin"/>
        </w:r>
        <w:r>
          <w:instrText xml:space="preserve"> PAGEREF _Toc17033 \h </w:instrText>
        </w:r>
        <w:r>
          <w:fldChar w:fldCharType="separate"/>
        </w:r>
        <w:r>
          <w:t>33</w:t>
        </w:r>
        <w:r>
          <w:fldChar w:fldCharType="end"/>
        </w:r>
      </w:hyperlink>
    </w:p>
    <w:p>
      <w:pPr>
        <w:pStyle w:val="TOC2"/>
        <w:tabs>
          <w:tab w:val="right" w:leader="dot" w:pos="8306"/>
        </w:tabs>
      </w:pPr>
      <w:hyperlink w:anchor="_Toc20125" w:history="1">
        <w:r>
          <w:rPr>
            <w:rFonts w:ascii="仿宋" w:eastAsia="仿宋" w:hAnsi="仿宋" w:cs="仿宋" w:hint="eastAsia"/>
            <w:lang w:eastAsia="zh-CN"/>
          </w:rPr>
          <w:t>(一)、技术方案选用方向</w:t>
        </w:r>
        <w:r>
          <w:tab/>
        </w:r>
        <w:r>
          <w:fldChar w:fldCharType="begin"/>
        </w:r>
        <w:r>
          <w:instrText xml:space="preserve"> PAGEREF _Toc20125 \h </w:instrText>
        </w:r>
        <w:r>
          <w:fldChar w:fldCharType="separate"/>
        </w:r>
        <w:r>
          <w:t>33</w:t>
        </w:r>
        <w:r>
          <w:fldChar w:fldCharType="end"/>
        </w:r>
      </w:hyperlink>
    </w:p>
    <w:p>
      <w:pPr>
        <w:pStyle w:val="TOC2"/>
        <w:tabs>
          <w:tab w:val="right" w:leader="dot" w:pos="8306"/>
        </w:tabs>
      </w:pPr>
      <w:hyperlink w:anchor="_Toc22495" w:history="1">
        <w:r>
          <w:rPr>
            <w:rFonts w:ascii="仿宋" w:eastAsia="仿宋" w:hAnsi="仿宋" w:cs="仿宋" w:hint="eastAsia"/>
            <w:lang w:eastAsia="zh-CN"/>
          </w:rPr>
          <w:t>(二)、工艺技术方案选用原则</w:t>
        </w:r>
        <w:r>
          <w:tab/>
        </w:r>
        <w:r>
          <w:fldChar w:fldCharType="begin"/>
        </w:r>
        <w:r>
          <w:instrText xml:space="preserve"> PAGEREF _Toc22495 \h </w:instrText>
        </w:r>
        <w:r>
          <w:fldChar w:fldCharType="separate"/>
        </w:r>
        <w:r>
          <w:t>35</w:t>
        </w:r>
        <w:r>
          <w:fldChar w:fldCharType="end"/>
        </w:r>
      </w:hyperlink>
    </w:p>
    <w:p>
      <w:pPr>
        <w:pStyle w:val="TOC2"/>
        <w:tabs>
          <w:tab w:val="right" w:leader="dot" w:pos="8306"/>
        </w:tabs>
      </w:pPr>
      <w:hyperlink w:anchor="_Toc16524" w:history="1">
        <w:r>
          <w:rPr>
            <w:rFonts w:ascii="仿宋" w:eastAsia="仿宋" w:hAnsi="仿宋" w:cs="仿宋" w:hint="eastAsia"/>
            <w:lang w:eastAsia="zh-CN"/>
          </w:rPr>
          <w:t>(三)、工艺技术方案要求</w:t>
        </w:r>
        <w:r>
          <w:tab/>
        </w:r>
        <w:r>
          <w:fldChar w:fldCharType="begin"/>
        </w:r>
        <w:r>
          <w:instrText xml:space="preserve"> PAGEREF _Toc16524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6" w:history="1">
        <w:r>
          <w:rPr>
            <w:rFonts w:ascii="仿宋" w:eastAsia="仿宋" w:hAnsi="仿宋" w:cs="仿宋" w:hint="eastAsia"/>
            <w:lang w:eastAsia="zh-CN"/>
          </w:rPr>
          <w:t>十一、测绘服务项目人力资源管理</w:t>
        </w:r>
        <w:r>
          <w:tab/>
        </w:r>
        <w:r>
          <w:fldChar w:fldCharType="begin"/>
        </w:r>
        <w:r>
          <w:instrText xml:space="preserve"> PAGEREF _Toc4696 \h </w:instrText>
        </w:r>
        <w:r>
          <w:fldChar w:fldCharType="separate"/>
        </w:r>
        <w:r>
          <w:t>40</w:t>
        </w:r>
        <w:r>
          <w:fldChar w:fldCharType="end"/>
        </w:r>
      </w:hyperlink>
    </w:p>
    <w:p>
      <w:pPr>
        <w:pStyle w:val="TOC2"/>
        <w:tabs>
          <w:tab w:val="right" w:leader="dot" w:pos="8306"/>
        </w:tabs>
      </w:pPr>
      <w:hyperlink w:anchor="_Toc28140" w:history="1">
        <w:r>
          <w:rPr>
            <w:rFonts w:ascii="仿宋" w:eastAsia="仿宋" w:hAnsi="仿宋" w:cs="仿宋" w:hint="eastAsia"/>
            <w:lang w:eastAsia="zh-CN"/>
          </w:rPr>
          <w:t>(一)、建立健全的预算管理制度</w:t>
        </w:r>
        <w:r>
          <w:tab/>
        </w:r>
        <w:r>
          <w:fldChar w:fldCharType="begin"/>
        </w:r>
        <w:r>
          <w:instrText xml:space="preserve"> PAGEREF _Toc28140 \h </w:instrText>
        </w:r>
        <w:r>
          <w:fldChar w:fldCharType="separate"/>
        </w:r>
        <w:r>
          <w:t>40</w:t>
        </w:r>
        <w:r>
          <w:fldChar w:fldCharType="end"/>
        </w:r>
      </w:hyperlink>
    </w:p>
    <w:p>
      <w:pPr>
        <w:pStyle w:val="TOC2"/>
        <w:tabs>
          <w:tab w:val="right" w:leader="dot" w:pos="8306"/>
        </w:tabs>
      </w:pPr>
      <w:hyperlink w:anchor="_Toc19189" w:history="1">
        <w:r>
          <w:rPr>
            <w:rFonts w:ascii="仿宋" w:eastAsia="仿宋" w:hAnsi="仿宋" w:cs="仿宋" w:hint="eastAsia"/>
            <w:lang w:eastAsia="zh-CN"/>
          </w:rPr>
          <w:t>(二)、加强资金流动监控</w:t>
        </w:r>
        <w:r>
          <w:tab/>
        </w:r>
        <w:r>
          <w:fldChar w:fldCharType="begin"/>
        </w:r>
        <w:r>
          <w:instrText xml:space="preserve"> PAGEREF _Toc19189 \h </w:instrText>
        </w:r>
        <w:r>
          <w:fldChar w:fldCharType="separate"/>
        </w:r>
        <w:r>
          <w:t>41</w:t>
        </w:r>
        <w:r>
          <w:fldChar w:fldCharType="end"/>
        </w:r>
      </w:hyperlink>
    </w:p>
    <w:p>
      <w:pPr>
        <w:pStyle w:val="TOC2"/>
        <w:tabs>
          <w:tab w:val="right" w:leader="dot" w:pos="8306"/>
        </w:tabs>
      </w:pPr>
      <w:hyperlink w:anchor="_Toc31868" w:history="1">
        <w:r>
          <w:rPr>
            <w:rFonts w:ascii="仿宋" w:eastAsia="仿宋" w:hAnsi="仿宋" w:cs="仿宋" w:hint="eastAsia"/>
            <w:lang w:eastAsia="zh-CN"/>
          </w:rPr>
          <w:t>(三)、制定完善的风险控制机制</w:t>
        </w:r>
        <w:r>
          <w:tab/>
        </w:r>
        <w:r>
          <w:fldChar w:fldCharType="begin"/>
        </w:r>
        <w:r>
          <w:instrText xml:space="preserve"> PAGEREF _Toc31868 \h </w:instrText>
        </w:r>
        <w:r>
          <w:fldChar w:fldCharType="separate"/>
        </w:r>
        <w:r>
          <w:t>42</w:t>
        </w:r>
        <w:r>
          <w:fldChar w:fldCharType="end"/>
        </w:r>
      </w:hyperlink>
    </w:p>
    <w:p>
      <w:pPr>
        <w:pStyle w:val="TOC2"/>
        <w:tabs>
          <w:tab w:val="right" w:leader="dot" w:pos="8306"/>
        </w:tabs>
      </w:pPr>
      <w:hyperlink w:anchor="_Toc1588" w:history="1">
        <w:r>
          <w:rPr>
            <w:rFonts w:ascii="仿宋" w:eastAsia="仿宋" w:hAnsi="仿宋" w:cs="仿宋" w:hint="eastAsia"/>
            <w:lang w:eastAsia="zh-CN"/>
          </w:rPr>
          <w:t>(四)、优化成本管理</w:t>
        </w:r>
        <w:r>
          <w:tab/>
        </w:r>
        <w:r>
          <w:fldChar w:fldCharType="begin"/>
        </w:r>
        <w:r>
          <w:instrText xml:space="preserve"> PAGEREF _Toc1588 \h </w:instrText>
        </w:r>
        <w:r>
          <w:fldChar w:fldCharType="separate"/>
        </w:r>
        <w:r>
          <w:t>44</w:t>
        </w:r>
        <w:r>
          <w:fldChar w:fldCharType="end"/>
        </w:r>
      </w:hyperlink>
    </w:p>
    <w:p>
      <w:pPr>
        <w:pStyle w:val="TOC1"/>
        <w:tabs>
          <w:tab w:val="right" w:leader="dot" w:pos="8306"/>
        </w:tabs>
      </w:pPr>
      <w:hyperlink w:anchor="_Toc25999" w:history="1">
        <w:r>
          <w:rPr>
            <w:rFonts w:ascii="仿宋" w:eastAsia="仿宋" w:hAnsi="仿宋" w:cs="仿宋" w:hint="eastAsia"/>
            <w:lang w:eastAsia="zh-CN"/>
          </w:rPr>
          <w:t>十二、测绘服务项目投资规划</w:t>
        </w:r>
        <w:r>
          <w:tab/>
        </w:r>
        <w:r>
          <w:fldChar w:fldCharType="begin"/>
        </w:r>
        <w:r>
          <w:instrText xml:space="preserve"> PAGEREF _Toc25999 \h </w:instrText>
        </w:r>
        <w:r>
          <w:fldChar w:fldCharType="separate"/>
        </w:r>
        <w:r>
          <w:t>45</w:t>
        </w:r>
        <w:r>
          <w:fldChar w:fldCharType="end"/>
        </w:r>
      </w:hyperlink>
    </w:p>
    <w:p>
      <w:pPr>
        <w:pStyle w:val="TOC2"/>
        <w:tabs>
          <w:tab w:val="right" w:leader="dot" w:pos="8306"/>
        </w:tabs>
      </w:pPr>
      <w:hyperlink w:anchor="_Toc2983" w:history="1">
        <w:r>
          <w:rPr>
            <w:rFonts w:ascii="仿宋" w:eastAsia="仿宋" w:hAnsi="仿宋" w:cs="仿宋" w:hint="eastAsia"/>
            <w:lang w:eastAsia="zh-CN"/>
          </w:rPr>
          <w:t>(一)、测绘服务项目总投资估算</w:t>
        </w:r>
        <w:r>
          <w:tab/>
        </w:r>
        <w:r>
          <w:fldChar w:fldCharType="begin"/>
        </w:r>
        <w:r>
          <w:instrText xml:space="preserve"> PAGEREF _Toc2983 \h </w:instrText>
        </w:r>
        <w:r>
          <w:fldChar w:fldCharType="separate"/>
        </w:r>
        <w:r>
          <w:t>45</w:t>
        </w:r>
        <w:r>
          <w:fldChar w:fldCharType="end"/>
        </w:r>
      </w:hyperlink>
    </w:p>
    <w:p>
      <w:pPr>
        <w:pStyle w:val="TOC2"/>
        <w:tabs>
          <w:tab w:val="right" w:leader="dot" w:pos="8306"/>
        </w:tabs>
      </w:pPr>
      <w:hyperlink w:anchor="_Toc24534" w:history="1">
        <w:r>
          <w:rPr>
            <w:rFonts w:ascii="仿宋" w:eastAsia="仿宋" w:hAnsi="仿宋" w:cs="仿宋" w:hint="eastAsia"/>
            <w:lang w:eastAsia="zh-CN"/>
          </w:rPr>
          <w:t>(二)、资金筹措</w:t>
        </w:r>
        <w:r>
          <w:tab/>
        </w:r>
        <w:r>
          <w:fldChar w:fldCharType="begin"/>
        </w:r>
        <w:r>
          <w:instrText xml:space="preserve"> PAGEREF _Toc24534 \h </w:instrText>
        </w:r>
        <w:r>
          <w:fldChar w:fldCharType="separate"/>
        </w:r>
        <w:r>
          <w:t>46</w:t>
        </w:r>
        <w:r>
          <w:fldChar w:fldCharType="end"/>
        </w:r>
      </w:hyperlink>
    </w:p>
    <w:p>
      <w:pPr>
        <w:pStyle w:val="TOC1"/>
        <w:tabs>
          <w:tab w:val="right" w:leader="dot" w:pos="8306"/>
        </w:tabs>
      </w:pPr>
      <w:hyperlink w:anchor="_Toc5905" w:history="1">
        <w:r>
          <w:rPr>
            <w:rFonts w:ascii="仿宋" w:eastAsia="仿宋" w:hAnsi="仿宋" w:cs="仿宋" w:hint="eastAsia"/>
            <w:lang w:eastAsia="zh-CN"/>
          </w:rPr>
          <w:t>十三、营销与推广策略</w:t>
        </w:r>
        <w:r>
          <w:tab/>
        </w:r>
        <w:r>
          <w:fldChar w:fldCharType="begin"/>
        </w:r>
        <w:r>
          <w:instrText xml:space="preserve"> PAGEREF _Toc5905 \h </w:instrText>
        </w:r>
        <w:r>
          <w:fldChar w:fldCharType="separate"/>
        </w:r>
        <w:r>
          <w:t>47</w:t>
        </w:r>
        <w:r>
          <w:fldChar w:fldCharType="end"/>
        </w:r>
      </w:hyperlink>
    </w:p>
    <w:p>
      <w:pPr>
        <w:pStyle w:val="TOC2"/>
        <w:tabs>
          <w:tab w:val="right" w:leader="dot" w:pos="8306"/>
        </w:tabs>
      </w:pPr>
      <w:hyperlink w:anchor="_Toc122" w:history="1">
        <w:r>
          <w:rPr>
            <w:rFonts w:ascii="仿宋" w:eastAsia="仿宋" w:hAnsi="仿宋" w:cs="仿宋" w:hint="eastAsia"/>
            <w:lang w:eastAsia="zh-CN"/>
          </w:rPr>
          <w:t>(一)、产品/服务定位与特点</w:t>
        </w:r>
        <w:r>
          <w:tab/>
        </w:r>
        <w:r>
          <w:fldChar w:fldCharType="begin"/>
        </w:r>
        <w:r>
          <w:instrText xml:space="preserve"> PAGEREF _Toc122 \h </w:instrText>
        </w:r>
        <w:r>
          <w:fldChar w:fldCharType="separate"/>
        </w:r>
        <w:r>
          <w:t>47</w:t>
        </w:r>
        <w:r>
          <w:fldChar w:fldCharType="end"/>
        </w:r>
      </w:hyperlink>
    </w:p>
    <w:p>
      <w:pPr>
        <w:pStyle w:val="TOC2"/>
        <w:tabs>
          <w:tab w:val="right" w:leader="dot" w:pos="8306"/>
        </w:tabs>
      </w:pPr>
      <w:hyperlink w:anchor="_Toc22436" w:history="1">
        <w:r>
          <w:rPr>
            <w:rFonts w:ascii="仿宋" w:eastAsia="仿宋" w:hAnsi="仿宋" w:cs="仿宋" w:hint="eastAsia"/>
            <w:lang w:eastAsia="zh-CN"/>
          </w:rPr>
          <w:t>(二)、市场定位与竞争分析</w:t>
        </w:r>
        <w:r>
          <w:tab/>
        </w:r>
        <w:r>
          <w:fldChar w:fldCharType="begin"/>
        </w:r>
        <w:r>
          <w:instrText xml:space="preserve"> PAGEREF _Toc22436 \h </w:instrText>
        </w:r>
        <w:r>
          <w:fldChar w:fldCharType="separate"/>
        </w:r>
        <w:r>
          <w:t>48</w:t>
        </w:r>
        <w:r>
          <w:fldChar w:fldCharType="end"/>
        </w:r>
      </w:hyperlink>
    </w:p>
    <w:p>
      <w:pPr>
        <w:pStyle w:val="TOC2"/>
        <w:tabs>
          <w:tab w:val="right" w:leader="dot" w:pos="8306"/>
        </w:tabs>
      </w:pPr>
      <w:hyperlink w:anchor="_Toc5604" w:history="1">
        <w:r>
          <w:rPr>
            <w:rFonts w:ascii="仿宋" w:eastAsia="仿宋" w:hAnsi="仿宋" w:cs="仿宋" w:hint="eastAsia"/>
            <w:lang w:eastAsia="zh-CN"/>
          </w:rPr>
          <w:t>(三)、营销渠道与策略</w:t>
        </w:r>
        <w:r>
          <w:tab/>
        </w:r>
        <w:r>
          <w:fldChar w:fldCharType="begin"/>
        </w:r>
        <w:r>
          <w:instrText xml:space="preserve"> PAGEREF _Toc5604 \h </w:instrText>
        </w:r>
        <w:r>
          <w:fldChar w:fldCharType="separate"/>
        </w:r>
        <w:r>
          <w:t>50</w:t>
        </w:r>
        <w:r>
          <w:fldChar w:fldCharType="end"/>
        </w:r>
      </w:hyperlink>
    </w:p>
    <w:p>
      <w:pPr>
        <w:pStyle w:val="TOC2"/>
        <w:tabs>
          <w:tab w:val="right" w:leader="dot" w:pos="8306"/>
        </w:tabs>
      </w:pPr>
      <w:hyperlink w:anchor="_Toc22048" w:history="1">
        <w:r>
          <w:rPr>
            <w:rFonts w:ascii="仿宋" w:eastAsia="仿宋" w:hAnsi="仿宋" w:cs="仿宋" w:hint="eastAsia"/>
            <w:lang w:eastAsia="zh-CN"/>
          </w:rPr>
          <w:t>(四)、推广与宣传活动</w:t>
        </w:r>
        <w:r>
          <w:tab/>
        </w:r>
        <w:r>
          <w:fldChar w:fldCharType="begin"/>
        </w:r>
        <w:r>
          <w:instrText xml:space="preserve"> PAGEREF _Toc22048 \h </w:instrText>
        </w:r>
        <w:r>
          <w:fldChar w:fldCharType="separate"/>
        </w:r>
        <w:r>
          <w:t>51</w:t>
        </w:r>
        <w:r>
          <w:fldChar w:fldCharType="end"/>
        </w:r>
      </w:hyperlink>
    </w:p>
    <w:p>
      <w:pPr>
        <w:pStyle w:val="TOC1"/>
        <w:tabs>
          <w:tab w:val="right" w:leader="dot" w:pos="8306"/>
        </w:tabs>
      </w:pPr>
      <w:hyperlink w:anchor="_Toc4581" w:history="1">
        <w:r>
          <w:rPr>
            <w:rFonts w:ascii="仿宋" w:eastAsia="仿宋" w:hAnsi="仿宋" w:cs="仿宋" w:hint="eastAsia"/>
            <w:lang w:eastAsia="zh-CN"/>
          </w:rPr>
          <w:t>十四、测绘服务项目变更管理</w:t>
        </w:r>
        <w:r>
          <w:tab/>
        </w:r>
        <w:r>
          <w:fldChar w:fldCharType="begin"/>
        </w:r>
        <w:r>
          <w:instrText xml:space="preserve"> PAGEREF _Toc4581 \h </w:instrText>
        </w:r>
        <w:r>
          <w:fldChar w:fldCharType="separate"/>
        </w:r>
        <w:r>
          <w:t>56</w:t>
        </w:r>
        <w:r>
          <w:fldChar w:fldCharType="end"/>
        </w:r>
      </w:hyperlink>
    </w:p>
    <w:p>
      <w:pPr>
        <w:pStyle w:val="TOC2"/>
        <w:tabs>
          <w:tab w:val="right" w:leader="dot" w:pos="8306"/>
        </w:tabs>
      </w:pPr>
      <w:hyperlink w:anchor="_Toc24793" w:history="1">
        <w:r>
          <w:rPr>
            <w:rFonts w:ascii="仿宋" w:eastAsia="仿宋" w:hAnsi="仿宋" w:cs="仿宋" w:hint="eastAsia"/>
            <w:lang w:eastAsia="zh-CN"/>
          </w:rPr>
          <w:t>(一)、变更申请与评估</w:t>
        </w:r>
        <w:r>
          <w:tab/>
        </w:r>
        <w:r>
          <w:fldChar w:fldCharType="begin"/>
        </w:r>
        <w:r>
          <w:instrText xml:space="preserve"> PAGEREF _Toc24793 \h </w:instrText>
        </w:r>
        <w:r>
          <w:fldChar w:fldCharType="separate"/>
        </w:r>
        <w:r>
          <w:t>56</w:t>
        </w:r>
        <w:r>
          <w:fldChar w:fldCharType="end"/>
        </w:r>
      </w:hyperlink>
    </w:p>
    <w:p>
      <w:pPr>
        <w:pStyle w:val="TOC2"/>
        <w:tabs>
          <w:tab w:val="right" w:leader="dot" w:pos="8306"/>
        </w:tabs>
      </w:pPr>
      <w:hyperlink w:anchor="_Toc17959" w:history="1">
        <w:r>
          <w:rPr>
            <w:rFonts w:ascii="仿宋" w:eastAsia="仿宋" w:hAnsi="仿宋" w:cs="仿宋" w:hint="eastAsia"/>
            <w:lang w:eastAsia="zh-CN"/>
          </w:rPr>
          <w:t>(二)、变更实施与控制</w:t>
        </w:r>
        <w:r>
          <w:tab/>
        </w:r>
        <w:r>
          <w:fldChar w:fldCharType="begin"/>
        </w:r>
        <w:r>
          <w:instrText xml:space="preserve"> PAGEREF _Toc17959 \h </w:instrText>
        </w:r>
        <w:r>
          <w:fldChar w:fldCharType="separate"/>
        </w:r>
        <w:r>
          <w:t>56</w:t>
        </w:r>
        <w:r>
          <w:fldChar w:fldCharType="end"/>
        </w:r>
      </w:hyperlink>
    </w:p>
    <w:p>
      <w:pPr>
        <w:pStyle w:val="TOC1"/>
        <w:tabs>
          <w:tab w:val="right" w:leader="dot" w:pos="8306"/>
        </w:tabs>
      </w:pPr>
      <w:hyperlink w:anchor="_Toc21739" w:history="1">
        <w:r>
          <w:rPr>
            <w:rFonts w:ascii="仿宋" w:eastAsia="仿宋" w:hAnsi="仿宋" w:cs="仿宋" w:hint="eastAsia"/>
            <w:lang w:eastAsia="zh-CN"/>
          </w:rPr>
          <w:t>十五、测绘服务项目治理与监督</w:t>
        </w:r>
        <w:r>
          <w:tab/>
        </w:r>
        <w:r>
          <w:fldChar w:fldCharType="begin"/>
        </w:r>
        <w:r>
          <w:instrText xml:space="preserve"> PAGEREF _Toc21739 \h </w:instrText>
        </w:r>
        <w:r>
          <w:fldChar w:fldCharType="separate"/>
        </w:r>
        <w:r>
          <w:t>57</w:t>
        </w:r>
        <w:r>
          <w:fldChar w:fldCharType="end"/>
        </w:r>
      </w:hyperlink>
    </w:p>
    <w:p>
      <w:pPr>
        <w:pStyle w:val="TOC2"/>
        <w:tabs>
          <w:tab w:val="right" w:leader="dot" w:pos="8306"/>
        </w:tabs>
      </w:pPr>
      <w:hyperlink w:anchor="_Toc3334" w:history="1">
        <w:r>
          <w:rPr>
            <w:rFonts w:ascii="仿宋" w:eastAsia="仿宋" w:hAnsi="仿宋" w:cs="仿宋" w:hint="eastAsia"/>
            <w:lang w:eastAsia="zh-CN"/>
          </w:rPr>
          <w:t>(一)、测绘服务项目治理结构</w:t>
        </w:r>
        <w:r>
          <w:tab/>
        </w:r>
        <w:r>
          <w:fldChar w:fldCharType="begin"/>
        </w:r>
        <w:r>
          <w:instrText xml:space="preserve"> PAGEREF _Toc3334 \h </w:instrText>
        </w:r>
        <w:r>
          <w:fldChar w:fldCharType="separate"/>
        </w:r>
        <w:r>
          <w:t>57</w:t>
        </w:r>
        <w:r>
          <w:fldChar w:fldCharType="end"/>
        </w:r>
      </w:hyperlink>
    </w:p>
    <w:p>
      <w:pPr>
        <w:pStyle w:val="TOC2"/>
        <w:tabs>
          <w:tab w:val="right" w:leader="dot" w:pos="8306"/>
        </w:tabs>
      </w:pPr>
      <w:hyperlink w:anchor="_Toc5677" w:history="1">
        <w:r>
          <w:rPr>
            <w:rFonts w:ascii="仿宋" w:eastAsia="仿宋" w:hAnsi="仿宋" w:cs="仿宋" w:hint="eastAsia"/>
            <w:lang w:eastAsia="zh-CN"/>
          </w:rPr>
          <w:t>(二)、监督与审计</w:t>
        </w:r>
        <w:r>
          <w:tab/>
        </w:r>
        <w:r>
          <w:fldChar w:fldCharType="begin"/>
        </w:r>
        <w:r>
          <w:instrText xml:space="preserve"> PAGEREF _Toc5677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44"/>
      <w:r>
        <w:rPr>
          <w:rFonts w:ascii="仿宋" w:eastAsia="仿宋" w:hAnsi="仿宋" w:cs="仿宋" w:hint="eastAsia"/>
          <w:sz w:val="28"/>
          <w:lang w:eastAsia="zh-CN"/>
        </w:rPr>
        <w:t>一、测绘服务项目选址可行性分析</w:t>
      </w:r>
      <w:bookmarkEnd w:id="2"/>
    </w:p>
    <w:p>
      <w:pPr>
        <w:pStyle w:val="Heading2"/>
        <w:rPr>
          <w:rFonts w:ascii="仿宋" w:eastAsia="仿宋" w:hAnsi="仿宋" w:cs="仿宋" w:hint="eastAsia"/>
          <w:lang w:eastAsia="zh-CN"/>
        </w:rPr>
      </w:pPr>
      <w:bookmarkStart w:id="3" w:name="_Toc17462"/>
      <w:r>
        <w:rPr>
          <w:rFonts w:ascii="仿宋" w:eastAsia="仿宋" w:hAnsi="仿宋" w:cs="仿宋" w:hint="eastAsia"/>
          <w:lang w:eastAsia="zh-CN"/>
        </w:rPr>
        <w:t>(一)、测绘服务项目选址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该测绘服务项目选址位于XX省XX市XX区XXX街道</w:t>
      </w:r>
    </w:p>
    <w:p>
      <w:pPr>
        <w:pStyle w:val="Heading2"/>
        <w:ind w:firstLine="560" w:firstLineChars="200"/>
        <w:rPr>
          <w:rFonts w:ascii="仿宋" w:eastAsia="仿宋" w:hAnsi="仿宋" w:cs="仿宋" w:hint="eastAsia"/>
          <w:sz w:val="28"/>
          <w:lang w:eastAsia="zh-CN"/>
        </w:rPr>
      </w:pPr>
      <w:bookmarkStart w:id="4" w:name="_Toc2208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测绘服务项目的征地面积将根据测绘服务项目的实际规模和需求进行精确规划。具体面积XXX平方米，旨在确保测绘服务项目不仅能够满足当前的发展需求，还能够预留空间以适应未来的扩展。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净用地面积是在征地面积基础上去除不可利用面积后的实际可开发用地。具体面积XXX平方米，考虑到环保、交通、安全等多方面因素，以确保测绘服务项目在整体利用效率上达到最优。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测绘服务项目计划建设的建筑总规模具体面积XXX平方米。这一规模的确定综合考虑了测绘服务项目的性质、规模，以及城市规划的相关要求，确保建筑布局与周边环境协调一致。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绿地率是测绘服务项目用地中被规划为绿地的比例。具体面积XXX平方米，旨在通过合理规划绿地，改善测绘服务项目周边环境，提升居民生活质量，并符合城市整体绿化规划。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容积率是用地上可以建设的建筑总体积与用地面积之比。具体面积XXX，通过合理的容积率规划，确保测绘服务项目建筑规模与周边环境和谐共生。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确保测绘服务项目选址与当地城市规划相一致，具体面积XXX平方米。通过与城市规划部门深入沟通，确保测绘服务项目不仅符合城市的整体发展方向，还能够融入城市的发展布局，为城市的长远发展贡献力量。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测绘服务项目选址符合当地产业政策，具体面积XXX平方米。这包括测绘服务项目对当地经济的促进作用，以及对相关产业的带动效应，确保测绘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用地总体要求必须符合环保和可持续发展的原则，具体面积XXX平方米。通过采用绿色建筑设计、节能减排等措施，确保测绘服务项目在建设和运营过程中对环境的影响最小化，达到可持续发展的要求。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确保测绘服务项目选址具备必要的公共设施配套，具体面积XXX平方米。这包括交通便利性、教育、医疗等基础设施，以提高居民生活品质，使得测绘服务项目选址更具吸引力。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考虑用地总体要求对当地社会稳定性的影响，具体面积XXX平方米。通过深入了解当地社区反馈，确保测绘服务项目的选址和建设过程对当地社会和谐稳定产生积极作用。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测绘服务项目选址不仅符合法规和规划，还在实际操作中具有可行性。这一全面规划将为测绘服务项目的成功实施提供坚实的基础，确保测绘服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5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测绘服务项目的设备规划和空间设计中，我们将采取灵活设备布局的措施。设备布局将根据实际需求进行灵活设计，避免不必要的浪费。通过合理规划设备摆放位置，我们将提高设备的利用率，减少设备间距，以确保测绘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测绘服务项目内部引入共享设施的概念，例如共享会议室、办公区等。通过这种方式，我们可以减少对资源的重复建设，提高资源共享效率，从而减小测绘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10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测绘服务项目的总图布置中，我们将不同功能区域进行明确的规划，以最大程度满足测绘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3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测绘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测绘服务项目对环境的影响是综合评价的重要因素之一。我们将详细考虑选址周边的自然环境、生态保护区、水源地等情况，确保测绘服务项目的建设和运营对环境影响最小化，并符合当地的环保法规标准。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对选址的评价还需充分考虑当地政府的产业政策和法规。我们将详细了解测绘服务项目所在地的相关政策，确保测绘服务项目的规划和运营与当地法规相符，降低不必要的法律风险。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考虑到社会稳定性对企业运营的重要性，我们将评估选址地区的社会安全情况、劳工关系、社区反馈等方面，以确保测绘服务项目的建设和运营不会受到社会稳定性的负面影响。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最后，我们将综合考虑用地成本，包括土地购置费用、土地开发成本等。通过对用地成本的详细评估，我们能够做出更为精确的经济效益分析，为测绘服务项目的投资决策提供有力支持。</w:t>
      </w:r>
    </w:p>
    <w:p>
      <w:pPr>
        <w:pStyle w:val="Heading1"/>
        <w:ind w:firstLine="560" w:firstLineChars="200"/>
        <w:rPr>
          <w:rFonts w:ascii="仿宋" w:eastAsia="仿宋" w:hAnsi="仿宋" w:cs="仿宋" w:hint="eastAsia"/>
          <w:sz w:val="28"/>
          <w:lang w:eastAsia="zh-CN"/>
        </w:rPr>
      </w:pPr>
      <w:bookmarkStart w:id="8" w:name="_Toc24015"/>
      <w:r>
        <w:rPr>
          <w:rFonts w:ascii="仿宋" w:eastAsia="仿宋" w:hAnsi="仿宋" w:cs="仿宋" w:hint="eastAsia"/>
          <w:sz w:val="28"/>
          <w:lang w:eastAsia="zh-CN"/>
        </w:rPr>
        <w:t>二、测绘服务项目危机管理</w:t>
      </w:r>
      <w:bookmarkEnd w:id="8"/>
    </w:p>
    <w:p>
      <w:pPr>
        <w:pStyle w:val="Heading2"/>
        <w:rPr>
          <w:rFonts w:ascii="仿宋" w:eastAsia="仿宋" w:hAnsi="仿宋" w:cs="仿宋" w:hint="eastAsia"/>
          <w:lang w:eastAsia="zh-CN"/>
        </w:rPr>
      </w:pPr>
      <w:bookmarkStart w:id="9" w:name="_Toc73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危机管理中，危机预警与识别是确保测绘服务项目稳健运行的核心步骤。通过建立全面的监测机制，测绘服务项目团队旨在及时发现和理解潜在的风险和危机因素，以便采取及时的预防和应对措施，确保测绘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首先，通过深入的风险评估，测绘服务项目团队全面分析了整个测绘服务项目和各个阶段可能存在的威胁。这包括准确评估每个潜在风险的发生概率和可能影响的程度，为后续危机预警提供了有力支持。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测绘服务项目团队着重于明确定义测绘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测绘服务项目进展的持续监控，团队能够及时发现潜在问题并作出迅速反应。测绘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在这一阶段，团队的专业素养和反应速度将发挥至关重要的作用，以确保潜在危机能够在初期得到有效的处理，最大程度地减轻负面影响。通过危机预警与识别，测绘服务项目得以更有序、可控地推进。</w:t>
      </w:r>
    </w:p>
    <w:p>
      <w:pPr>
        <w:pStyle w:val="Heading2"/>
        <w:ind w:firstLine="560" w:firstLineChars="200"/>
        <w:rPr>
          <w:rFonts w:ascii="仿宋" w:eastAsia="仿宋" w:hAnsi="仿宋" w:cs="仿宋" w:hint="eastAsia"/>
          <w:sz w:val="28"/>
          <w:lang w:eastAsia="zh-CN"/>
        </w:rPr>
      </w:pPr>
      <w:bookmarkStart w:id="10" w:name="_Toc949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在危机发生时，测绘服务项目团队立即行动，成立了应急小组。该小组的任务是迅速制定并实施紧急应对措施，以最小化潜在损失。以下是采取的主要措施：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暂停测绘服务项目进度：为遏制危机蔓延，测绘服务项目暂时停止进行，以便全面评估当前状况。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资源重新分配：重新评估测绘服务项目资源的分配，确保最大限度地减小损失。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实时沟通：与关键利益相关者建立实时沟通机制，向他们传递测绘服务项目危机的实际状况，保障测绘服务项目核心利益。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在紧急应对的同时，测绘服务项目团队强调了团队协作和有效沟通的重要性。以下是团队协作的关键举措：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信息共享机制：建立了信息共享平台，确保团队成员能够及时获取测绘服务项目危机的实时信息。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领导者沟通：测绘服务项目领导者通过定期会议和即时沟通工具，指导团队应对危机，保持团队稳定运行。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随着危机得到初步控制，测绘服务项目团队转向制定恢复计划，以确保测绘服务项目能够从中迅速恢复。主要恢复计划包括：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修复受损的进度计划：重新评估测绘服务项目进度，制定修复计划，确保测绘服务项目尽快回归正常进程。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重新调整资源分配：优化资源分配，确保测绘服务项目在有限资源下高效运转。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风险管理机制加强：对测绘服务项目风险进行全面评估，制定更强化的风险管理策略，以预防未来可能的危机。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929"/>
      <w:r>
        <w:rPr>
          <w:rFonts w:ascii="仿宋" w:eastAsia="仿宋" w:hAnsi="仿宋" w:cs="仿宋" w:hint="eastAsia"/>
          <w:sz w:val="28"/>
          <w:lang w:eastAsia="zh-CN"/>
        </w:rPr>
        <w:t>三、测绘服务项目建设单位说明</w:t>
      </w:r>
      <w:bookmarkEnd w:id="11"/>
    </w:p>
    <w:p>
      <w:pPr>
        <w:pStyle w:val="Heading2"/>
        <w:rPr>
          <w:rFonts w:ascii="仿宋" w:eastAsia="仿宋" w:hAnsi="仿宋" w:cs="仿宋" w:hint="eastAsia"/>
          <w:lang w:eastAsia="zh-CN"/>
        </w:rPr>
      </w:pPr>
      <w:bookmarkStart w:id="12" w:name="_Toc21315"/>
      <w:r>
        <w:rPr>
          <w:rFonts w:ascii="仿宋" w:eastAsia="仿宋" w:hAnsi="仿宋" w:cs="仿宋" w:hint="eastAsia"/>
          <w:lang w:eastAsia="zh-CN"/>
        </w:rPr>
        <w:t>(一)、测绘服务项目承办单位基本情况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56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测绘服务项目承办单位的XXXX，我们着眼于实现可持续的经济效益。通过技术创新和解决方案的提供，公司预计在测绘服务项目执行期间将获得可观的收入增长。这一收入来源主要包括测绘服务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同时，我们注重成本控制和效率提升，以确保测绘服务项目的可持续盈利。透过精细的管理和资源优化，公司期望实现测绘服务项目利润最大化。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测绘服务项目实施进行全面的投资评估，包括测绘服务项目启动阶段的资金投入和后续运营成本。通过对测绘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测绘服务项目实施过程中具备足够的资金流动性，公司将进行详尽的现金流分析。这包括资金需求的合理预测、测绘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780"/>
      <w:r>
        <w:rPr>
          <w:rFonts w:ascii="仿宋" w:eastAsia="仿宋" w:hAnsi="仿宋" w:cs="仿宋" w:hint="eastAsia"/>
          <w:sz w:val="28"/>
          <w:lang w:eastAsia="zh-CN"/>
        </w:rPr>
        <w:t>四、测绘服务项目可持续发展</w:t>
      </w:r>
      <w:bookmarkEnd w:id="14"/>
    </w:p>
    <w:p>
      <w:pPr>
        <w:pStyle w:val="Heading2"/>
        <w:rPr>
          <w:rFonts w:ascii="仿宋" w:eastAsia="仿宋" w:hAnsi="仿宋" w:cs="仿宋" w:hint="eastAsia"/>
          <w:lang w:eastAsia="zh-CN"/>
        </w:rPr>
      </w:pPr>
      <w:bookmarkStart w:id="15" w:name="_Toc801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测绘服务项目中，测绘服务项目团队着眼于未来，明确了可持续发展的战略方向。制定的具体可持续发展目标包括降低资源使用、采用环保技术、最大化社会效益等。这一步骤不仅有助于测绘服务项目在环保和社会责任方面达到最高标准，也为未来提供了明确的指引，确保测绘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可持续实践的融入测绘服务项目管理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测绘服务项目管理周期。从测绘服务项目规划开始，测绘服务项目团队就考虑了环境和社会的因素。在执行阶段，测绘服务项目团队积极推动绿色技术的应用，优化资源利用。此外，关注员工的社会责任，通过培训和沟通活动提高员工对可持续发展的认知，使他们能够在日常工作中践行可持续实践。这些举措不仅为测绘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19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扎根于测绘服务项目的可持续发展理念，我们深信环保与社会责任是测绘服务项目成功的关键支柱。在测绘服务项目的每一步，我们都致力于通过创新和实践，履行对环境和社会的坚定责任。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团队通过引入先进的环保技术、建立高效的废物处理系统以及推动能源节约措施，积极履行环保责任。定期的环保监测和评估确保测绘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不仅致力于自身可持续发展，还注重对社会的回馈。通过支持社区测绘服务项目、参与慈善事业、提供培训机会等方式，测绘服务项目积极履行社会责任。与当地社区建立积极互动，关注员工的工作与生活平衡，以及员工的身心健康，是测绘服务项目在社会责任层面的关键举措。这样的实践不仅增强了测绘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93"/>
      <w:r>
        <w:rPr>
          <w:rFonts w:ascii="仿宋" w:eastAsia="仿宋" w:hAnsi="仿宋" w:cs="仿宋" w:hint="eastAsia"/>
          <w:sz w:val="28"/>
          <w:lang w:eastAsia="zh-CN"/>
        </w:rPr>
        <w:t>五、测绘服务项目文档管理</w:t>
      </w:r>
      <w:bookmarkEnd w:id="17"/>
    </w:p>
    <w:p>
      <w:pPr>
        <w:pStyle w:val="Heading2"/>
        <w:rPr>
          <w:rFonts w:ascii="仿宋" w:eastAsia="仿宋" w:hAnsi="仿宋" w:cs="仿宋" w:hint="eastAsia"/>
          <w:lang w:eastAsia="zh-CN"/>
        </w:rPr>
      </w:pPr>
      <w:bookmarkStart w:id="18" w:name="_Toc184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测绘服务项目高度重视文档的质量和准确性，以支持测绘服务项目的各项活动和决策。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文档的编制始于测绘服务项目计划的初期，我们制定了详细的文档编制计划，明确了每个文档的内容、格式和编写责任人。在测绘服务项目启动阶段，我们首先编制了测绘服务项目章程，明确定义了测绘服务项目的目标、范围、风险等关键要素。随后，测绘服务项目团队根据计划陆续编制了需求文档、设计文档、测试文档等各类文档，确保测绘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测绘服务项目管理中的重要环节，旨在确保测绘服务项目文档符合质量标准和测绘服务项目需求。在测绘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除了内部审查，我们还进行了外部审查，邀请测绘服务项目相关利益方和专业领域的专家对文档进行独立审查。这有助于获取更全面、客观的反馈，确保测绘服务项目文档不仅符合内部标准，也满足外部需求。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测绘服务项目在文档编制与审查方面建立了严格的管理机制，通过规范的流程和多维度的审查，确保测绘服务项目文档的质量、准确性和可靠性，为测绘服务项目的顺利推进提供了有力支持。</w:t>
      </w:r>
    </w:p>
    <w:p>
      <w:pPr>
        <w:pStyle w:val="Heading2"/>
        <w:ind w:firstLine="560" w:firstLineChars="200"/>
        <w:rPr>
          <w:rFonts w:ascii="仿宋" w:eastAsia="仿宋" w:hAnsi="仿宋" w:cs="仿宋" w:hint="eastAsia"/>
          <w:sz w:val="28"/>
          <w:lang w:eastAsia="zh-CN"/>
        </w:rPr>
      </w:pPr>
      <w:bookmarkStart w:id="19" w:name="_Toc935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在测绘服务项目中，我们致力于优化文档发布与分发过程，以确保信息的高效传递和团队间协作的顺畅进行。以下是我们采取的关键优化策略：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我们通过多渠道发布文档，包括电子邮件、测绘服务项目管理平台、内部网站等，以满足不同团队成员的偏好和需求。多渠道发布确保了信息的全面覆盖。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我们采用了精细的权限控制，确保只有授权人员可以访问敏感信息。这种安全措施保护了测绘服务项目文档的机密性，防止了未经授权的信息泄露。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151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文档存档与归档是测绘服务项目生命周期中一个至关重要的环节，直接关系到测绘服务项目信息的长期保存和历史记录的完整性。在测绘服务项目中，我们实施了一系列有效的文档存档与归档管理策略：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https://d.book118.com/945141212133011122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测绘服务项目计划设计方案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62E35"/>
    <w:rsid w:val="67E62E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4121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2024-03-03T16:34:00Z</dcterms:created>
  <dcterms:modified xsi:type="dcterms:W3CDTF">2024-03-03T16:35:14Z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231D91C0668847C799BB3168A8998179_11</vt:lpwstr>
  </property>
  <property fmtid="{D5CDD505-2E9C-101B-9397-08002B2CF9AE}" pid="3" name="KSOProductBuildVer">
    <vt:lpwstr>2052-12.1.0.16388</vt:lpwstr>
  </property>
</Properties>
</file>