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黑体" w:eastAsia="黑体" w:hAnsi="黑体" w:cs="黑体" w:hint="eastAsia"/>
          <w:b/>
          <w:bCs/>
          <w:color w:val="000000"/>
          <w:sz w:val="28"/>
        </w:rPr>
        <w:t>湖南省2023年中考语文模拟试题及答案汇总五</w:t>
      </w:r>
    </w:p>
    <w:p>
      <w:pPr>
        <w:spacing w:line="360" w:lineRule="auto"/>
        <w:ind w:left="0"/>
        <w:jc w:val="left"/>
      </w:pPr>
      <w:r>
        <w:t>1．</w:t>
      </w:r>
      <w:r>
        <w:rPr>
          <w:rFonts w:ascii="Times New Roman" w:hAnsi="Times New Roman"/>
          <w:b w:val="0"/>
          <w:i w:val="0"/>
          <w:color w:val="000000"/>
          <w:sz w:val="22"/>
        </w:rPr>
        <w:t>【新闻视野】小青在搜集资料时，阅读了央视新闻的众多文章，但他对以下字词的读音和书写有疑惑，请你帮他确认完全正确的一项（　　）</w:t>
      </w:r>
    </w:p>
    <w:tbl>
      <w:tblPr>
        <w:tblStyle w:val="TableNormal"/>
        <w:tblW w:w="9329" w:type="dxa"/>
        <w:tblInd w:w="51"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1572"/>
        <w:gridCol w:w="2545"/>
        <w:gridCol w:w="2320"/>
        <w:gridCol w:w="2892"/>
      </w:tblGrid>
      <w:tr>
        <w:tblPrEx>
          <w:tblW w:w="9329" w:type="dxa"/>
          <w:tblInd w:w="51"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15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名词</w:t>
            </w:r>
          </w:p>
        </w:tc>
        <w:tc>
          <w:tcPr>
            <w:tcW w:w="25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①</w:t>
            </w:r>
            <w:r>
              <w:rPr>
                <w:rFonts w:ascii="Times New Roman" w:hAnsi="Times New Roman"/>
                <w:b w:val="0"/>
                <w:i w:val="0"/>
                <w:color w:val="000000"/>
                <w:sz w:val="22"/>
              </w:rPr>
              <w:t>屏（píng）障</w:t>
            </w:r>
          </w:p>
        </w:tc>
        <w:tc>
          <w:tcPr>
            <w:tcW w:w="23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②</w:t>
            </w:r>
            <w:r>
              <w:rPr>
                <w:rFonts w:ascii="Times New Roman" w:hAnsi="Times New Roman"/>
                <w:b w:val="0"/>
                <w:i w:val="0"/>
                <w:color w:val="000000"/>
                <w:sz w:val="22"/>
              </w:rPr>
              <w:t>帐蓬</w:t>
            </w:r>
          </w:p>
        </w:tc>
        <w:tc>
          <w:tcPr>
            <w:tcW w:w="28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③</w:t>
            </w:r>
            <w:r>
              <w:rPr>
                <w:rFonts w:ascii="Times New Roman" w:hAnsi="Times New Roman"/>
                <w:b w:val="0"/>
                <w:i w:val="0"/>
                <w:color w:val="000000"/>
                <w:sz w:val="22"/>
              </w:rPr>
              <w:t>气概（gài）</w:t>
            </w:r>
          </w:p>
        </w:tc>
      </w:tr>
      <w:tr>
        <w:tblPrEx>
          <w:tblW w:w="9329" w:type="dxa"/>
          <w:tblInd w:w="51" w:type="dxa"/>
          <w:tblLayout w:type="fixed"/>
          <w:tblCellMar>
            <w:top w:w="0" w:type="dxa"/>
            <w:left w:w="108" w:type="dxa"/>
            <w:bottom w:w="0" w:type="dxa"/>
            <w:right w:w="108" w:type="dxa"/>
          </w:tblCellMar>
        </w:tblPrEx>
        <w:tc>
          <w:tcPr>
            <w:tcW w:w="15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动词</w:t>
            </w:r>
          </w:p>
        </w:tc>
        <w:tc>
          <w:tcPr>
            <w:tcW w:w="25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④</w:t>
            </w:r>
            <w:r>
              <w:rPr>
                <w:rFonts w:ascii="Times New Roman" w:hAnsi="Times New Roman"/>
                <w:b w:val="0"/>
                <w:i w:val="0"/>
                <w:color w:val="000000"/>
                <w:sz w:val="22"/>
              </w:rPr>
              <w:t>転酿（niàng）</w:t>
            </w:r>
          </w:p>
        </w:tc>
        <w:tc>
          <w:tcPr>
            <w:tcW w:w="23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⑤</w:t>
            </w:r>
            <w:r>
              <w:rPr>
                <w:rFonts w:ascii="Times New Roman" w:hAnsi="Times New Roman"/>
                <w:b w:val="0"/>
                <w:i w:val="0"/>
                <w:color w:val="000000"/>
                <w:sz w:val="22"/>
              </w:rPr>
              <w:t>附和（hè）</w:t>
            </w:r>
          </w:p>
        </w:tc>
        <w:tc>
          <w:tcPr>
            <w:tcW w:w="28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⑥</w:t>
            </w:r>
            <w:r>
              <w:rPr>
                <w:rFonts w:ascii="Times New Roman" w:hAnsi="Times New Roman"/>
                <w:b w:val="0"/>
                <w:i w:val="0"/>
                <w:color w:val="000000"/>
                <w:sz w:val="22"/>
              </w:rPr>
              <w:t>吟（yíng）唱</w:t>
            </w:r>
          </w:p>
        </w:tc>
      </w:tr>
      <w:tr>
        <w:tblPrEx>
          <w:tblW w:w="9329" w:type="dxa"/>
          <w:tblInd w:w="51" w:type="dxa"/>
          <w:tblLayout w:type="fixed"/>
          <w:tblCellMar>
            <w:top w:w="0" w:type="dxa"/>
            <w:left w:w="108" w:type="dxa"/>
            <w:bottom w:w="0" w:type="dxa"/>
            <w:right w:w="108" w:type="dxa"/>
          </w:tblCellMar>
        </w:tblPrEx>
        <w:tc>
          <w:tcPr>
            <w:tcW w:w="15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形容词</w:t>
            </w:r>
          </w:p>
        </w:tc>
        <w:tc>
          <w:tcPr>
            <w:tcW w:w="25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⑦</w:t>
            </w:r>
            <w:r>
              <w:rPr>
                <w:rFonts w:ascii="Times New Roman" w:hAnsi="Times New Roman"/>
                <w:b w:val="0"/>
                <w:i w:val="0"/>
                <w:color w:val="000000"/>
                <w:sz w:val="22"/>
              </w:rPr>
              <w:t>殷（yīn）红</w:t>
            </w:r>
          </w:p>
        </w:tc>
        <w:tc>
          <w:tcPr>
            <w:tcW w:w="23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⑧</w:t>
            </w:r>
            <w:r>
              <w:rPr>
                <w:rFonts w:ascii="Times New Roman" w:hAnsi="Times New Roman"/>
                <w:b w:val="0"/>
                <w:i w:val="0"/>
                <w:color w:val="000000"/>
                <w:sz w:val="22"/>
              </w:rPr>
              <w:t>妥贴（tiē）</w:t>
            </w:r>
          </w:p>
        </w:tc>
        <w:tc>
          <w:tcPr>
            <w:tcW w:w="28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⑨</w:t>
            </w:r>
            <w:r>
              <w:rPr>
                <w:rFonts w:ascii="Times New Roman" w:hAnsi="Times New Roman"/>
                <w:b w:val="0"/>
                <w:i w:val="0"/>
                <w:color w:val="000000"/>
                <w:sz w:val="22"/>
              </w:rPr>
              <w:t>称（chèn）职</w:t>
            </w:r>
          </w:p>
        </w:tc>
      </w:tr>
      <w:tr>
        <w:tblPrEx>
          <w:tblW w:w="9329" w:type="dxa"/>
          <w:tblInd w:w="51" w:type="dxa"/>
          <w:tblLayout w:type="fixed"/>
          <w:tblCellMar>
            <w:top w:w="0" w:type="dxa"/>
            <w:left w:w="108" w:type="dxa"/>
            <w:bottom w:w="0" w:type="dxa"/>
            <w:right w:w="108" w:type="dxa"/>
          </w:tblCellMar>
        </w:tblPrEx>
        <w:tc>
          <w:tcPr>
            <w:tcW w:w="15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成语</w:t>
            </w:r>
          </w:p>
        </w:tc>
        <w:tc>
          <w:tcPr>
            <w:tcW w:w="25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⑩</w:t>
            </w:r>
            <w:r>
              <w:rPr>
                <w:rFonts w:ascii="Times New Roman" w:hAnsi="Times New Roman"/>
                <w:b w:val="0"/>
                <w:i w:val="0"/>
                <w:color w:val="000000"/>
                <w:sz w:val="22"/>
              </w:rPr>
              <w:t>姗姗来迟</w:t>
            </w:r>
          </w:p>
        </w:tc>
        <w:tc>
          <w:tcPr>
            <w:tcW w:w="23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⑪</w:t>
            </w:r>
            <w:r>
              <w:rPr>
                <w:rFonts w:ascii="Times New Roman" w:hAnsi="Times New Roman"/>
                <w:b w:val="0"/>
                <w:i w:val="0"/>
                <w:color w:val="000000"/>
                <w:sz w:val="22"/>
              </w:rPr>
              <w:t>以身作责</w:t>
            </w:r>
          </w:p>
        </w:tc>
        <w:tc>
          <w:tcPr>
            <w:tcW w:w="28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⑫</w:t>
            </w:r>
            <w:r>
              <w:rPr>
                <w:rFonts w:ascii="Times New Roman" w:hAnsi="Times New Roman"/>
                <w:b w:val="0"/>
                <w:i w:val="0"/>
                <w:color w:val="000000"/>
                <w:sz w:val="22"/>
              </w:rPr>
              <w:t>锋芒毕露（lòu）</w:t>
            </w:r>
          </w:p>
        </w:tc>
      </w:tr>
    </w:tbl>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w:t>
      </w:r>
      <w:r>
        <w:rPr>
          <w:rFonts w:ascii="Calibri" w:hAnsi="Calibri"/>
          <w:b w:val="0"/>
          <w:i w:val="0"/>
          <w:color w:val="000000"/>
          <w:sz w:val="22"/>
        </w:rPr>
        <w:t>②⑤⑧⑫</w:t>
      </w:r>
      <w:r>
        <w:tab/>
      </w:r>
      <w:r>
        <w:rPr>
          <w:rFonts w:ascii="Times New Roman" w:hAnsi="Times New Roman"/>
          <w:b w:val="0"/>
          <w:i w:val="0"/>
          <w:color w:val="000000"/>
          <w:sz w:val="22"/>
        </w:rPr>
        <w:t>B．</w:t>
      </w:r>
      <w:r>
        <w:rPr>
          <w:rFonts w:ascii="Calibri" w:hAnsi="Calibri"/>
          <w:b w:val="0"/>
          <w:i w:val="0"/>
          <w:color w:val="000000"/>
          <w:sz w:val="22"/>
        </w:rPr>
        <w:t>①⑥⑨⑪</w:t>
      </w:r>
      <w:r>
        <w:tab/>
      </w:r>
      <w:r>
        <w:rPr>
          <w:rFonts w:ascii="Times New Roman" w:hAnsi="Times New Roman"/>
          <w:b w:val="0"/>
          <w:i w:val="0"/>
          <w:color w:val="000000"/>
          <w:sz w:val="22"/>
        </w:rPr>
        <w:t>C．</w:t>
      </w:r>
      <w:r>
        <w:rPr>
          <w:rFonts w:ascii="Calibri" w:hAnsi="Calibri"/>
          <w:b w:val="0"/>
          <w:i w:val="0"/>
          <w:color w:val="000000"/>
          <w:sz w:val="22"/>
        </w:rPr>
        <w:t>①④⑦⑪</w:t>
      </w:r>
      <w:r>
        <w:tab/>
      </w:r>
      <w:r>
        <w:rPr>
          <w:rFonts w:ascii="Times New Roman" w:hAnsi="Times New Roman"/>
          <w:b w:val="0"/>
          <w:i w:val="0"/>
          <w:color w:val="000000"/>
          <w:sz w:val="22"/>
        </w:rPr>
        <w:t>D．</w:t>
      </w:r>
      <w:r>
        <w:rPr>
          <w:rFonts w:ascii="Calibri" w:hAnsi="Calibri"/>
          <w:b w:val="0"/>
          <w:i w:val="0"/>
          <w:color w:val="000000"/>
          <w:sz w:val="22"/>
        </w:rPr>
        <w:t>③④⑨⑩</w:t>
      </w:r>
    </w:p>
    <w:p>
      <w:pPr>
        <w:spacing w:line="360" w:lineRule="auto"/>
        <w:ind w:left="0"/>
        <w:jc w:val="left"/>
      </w:pPr>
      <w:r>
        <w:t>2．</w:t>
      </w:r>
      <w:r>
        <w:rPr>
          <w:rFonts w:ascii="Times New Roman" w:hAnsi="Times New Roman"/>
          <w:b w:val="0"/>
          <w:i w:val="0"/>
          <w:color w:val="000000"/>
          <w:sz w:val="22"/>
        </w:rPr>
        <w:t>【征程探索】小青在参观完党史博物馆后，心情激动地书写了读后感，其中有几个词仍需斟酌，请你帮她选择最恰当的一项（　　）</w:t>
      </w:r>
    </w:p>
    <w:p>
      <w:pPr>
        <w:spacing w:line="360" w:lineRule="auto"/>
        <w:ind w:firstLine="286" w:firstLineChars="130"/>
        <w:jc w:val="left"/>
      </w:pPr>
      <w:r>
        <w:rPr>
          <w:rFonts w:ascii="Times New Roman" w:hAnsi="Times New Roman"/>
          <w:b w:val="0"/>
          <w:i w:val="0"/>
          <w:color w:val="000000"/>
          <w:sz w:val="22"/>
        </w:rPr>
        <w:t>翻开中国近代史，中国共产党的历史，是其中最为____的篇章，它清晰地____着中国共产党走过的每一个脚印：百年来对复兴道路的上下求索、百年来对科学真理的____。这一百年来，____我们党筚路蓝缕奠基立业，____了一个又一个彪炳史册的人间奇迹；这一百年来，我们党创造辉煌开辟未来，以时不我待的奋进姿态不断书写时代篇章——究其根本就是找到了一条通往光明的道路。</w:t>
      </w:r>
    </w:p>
    <w:p>
      <w:pPr>
        <w:spacing w:line="360" w:lineRule="auto"/>
        <w:jc w:val="left"/>
      </w:pPr>
      <w:r>
        <w:rPr>
          <w:rFonts w:ascii="Times New Roman" w:hAnsi="Times New Roman"/>
          <w:b w:val="0"/>
          <w:i w:val="0"/>
          <w:color w:val="000000"/>
          <w:sz w:val="22"/>
        </w:rPr>
        <w:t>A．可歌可泣  记述  不懈追求  创设</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B．可歌可泣  记录  不懈追求  创造</w:t>
      </w:r>
    </w:p>
    <w:p>
      <w:pPr>
        <w:spacing w:line="360" w:lineRule="auto"/>
        <w:jc w:val="left"/>
      </w:pPr>
      <w:r>
        <w:rPr>
          <w:rFonts w:ascii="Times New Roman" w:hAnsi="Times New Roman"/>
          <w:b w:val="0"/>
          <w:i w:val="0"/>
          <w:color w:val="000000"/>
          <w:sz w:val="22"/>
        </w:rPr>
        <w:t>C．歌功颂德  记述  不懈追逐  创设</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D．歌功颂德 记录  不懈追逐  创造</w:t>
      </w:r>
    </w:p>
    <w:p>
      <w:pPr>
        <w:spacing w:line="360" w:lineRule="auto"/>
        <w:ind w:left="0"/>
        <w:jc w:val="left"/>
      </w:pPr>
      <w:r>
        <w:rPr>
          <w:rFonts w:ascii="Times New Roman" w:hAnsi="Times New Roman"/>
          <w:b w:val="0"/>
          <w:i w:val="0"/>
          <w:color w:val="000000"/>
          <w:sz w:val="22"/>
        </w:rPr>
        <w:t>【致敬英雄】小青在图书馆中查阅相关史料时，看到了一段旁批如下：</w:t>
      </w:r>
    </w:p>
    <w:p>
      <w:pPr>
        <w:spacing w:line="360" w:lineRule="auto"/>
        <w:ind w:firstLine="420"/>
        <w:jc w:val="left"/>
        <w:textAlignment w:val="center"/>
      </w:pPr>
      <w:r>
        <w:rPr>
          <w:rFonts w:ascii="Times New Roman" w:hAnsi="Times New Roman"/>
          <w:b w:val="0"/>
          <w:i w:val="0"/>
          <w:color w:val="000000"/>
          <w:sz w:val="22"/>
        </w:rPr>
        <w:t>天地英雄气，千秋尚凛然。</w:t>
      </w:r>
      <w:r>
        <w:rPr>
          <w:rFonts w:ascii="Calibri" w:hAnsi="Calibri"/>
          <w:b w:val="0"/>
          <w:i w:val="0"/>
          <w:color w:val="000000"/>
          <w:sz w:val="22"/>
        </w:rPr>
        <w:t>①</w:t>
      </w:r>
      <w:r>
        <w:rPr>
          <w:rFonts w:ascii="Times New Roman" w:hAnsi="Times New Roman"/>
          <w:b w:val="0"/>
          <w:i w:val="0"/>
          <w:color w:val="000000"/>
          <w:sz w:val="22"/>
          <w:u w:val="single"/>
        </w:rPr>
        <w:t>英雄是人类历史天空的璀璨星辰，更是一个时代的精神坐标。</w:t>
      </w:r>
      <w:r>
        <w:rPr>
          <w:rFonts w:ascii="Times New Roman" w:hAnsi="Times New Roman"/>
          <w:b w:val="0"/>
          <w:i w:val="0"/>
          <w:color w:val="000000"/>
          <w:sz w:val="22"/>
        </w:rPr>
        <w:t>中华民族低潮时有慷慨悲歌之士毁家纾难，力挽狂澜；振兴时有英雄豪杰人物兢兢业业，鞠躬尽瘁。【甲】他们叫黄文秀，叫刘传健……他们是中华民族伟大复兴的中流砥柱，他们是时代发展的脊梁，【乙】他们是最有敬业精神、奋斗精神、奉献精神的时代英雄。</w:t>
      </w:r>
    </w:p>
    <w:p>
      <w:pPr>
        <w:spacing w:line="360" w:lineRule="auto"/>
        <w:ind w:firstLine="420"/>
        <w:jc w:val="left"/>
        <w:textAlignment w:val="center"/>
        <w:sectPr>
          <w:headerReference w:type="default" r:id="rId5"/>
          <w:footerReference w:type="default" r:id="rId6"/>
          <w:pgSz w:w="11906" w:h="16838"/>
          <w:pgMar w:top="567" w:right="850" w:bottom="850" w:left="850" w:header="426" w:footer="515" w:gutter="0"/>
          <w:cols w:num="1" w:space="425"/>
          <w:docGrid w:type="lines" w:linePitch="312" w:charSpace="0"/>
        </w:sectPr>
      </w:pPr>
      <w:r>
        <w:rPr>
          <w:rFonts w:ascii="Times New Roman" w:hAnsi="Times New Roman"/>
          <w:b w:val="0"/>
          <w:i w:val="0"/>
          <w:color w:val="000000"/>
          <w:sz w:val="22"/>
        </w:rPr>
        <w:t>李大钊当年在《晨钟报》创刊号上这样写道：“国家不可一日无青年，青年不可一日无觉醒。”当雏鹰哺于巢穴，昂首观天之时，它已酝酿振翅九霄的梦想；当马驹休于栏下，引颈嘶鸣之际，它已蓄积驰骋天下的梦想。</w:t>
      </w:r>
      <w:r>
        <w:rPr>
          <w:rFonts w:ascii="Calibri" w:hAnsi="Calibri"/>
          <w:b w:val="0"/>
          <w:i w:val="0"/>
          <w:color w:val="000000"/>
          <w:sz w:val="22"/>
        </w:rPr>
        <w:t>②</w:t>
      </w:r>
      <w:r>
        <w:rPr>
          <w:rFonts w:ascii="Times New Roman" w:hAnsi="Times New Roman"/>
          <w:b w:val="0"/>
          <w:i w:val="0"/>
          <w:color w:val="000000"/>
          <w:sz w:val="22"/>
          <w:u w:val="single"/>
        </w:rPr>
        <w:t>回望百年团史，中国青年面对不同的困难，都展现出了磨而不磷、涅而不缁，舍我其谁的勇气和脚踏实地的行动。</w:t>
      </w:r>
      <w:r>
        <w:rPr>
          <w:rFonts w:ascii="Times New Roman" w:hAnsi="Times New Roman"/>
          <w:b w:val="0"/>
          <w:i w:val="0"/>
          <w:color w:val="000000"/>
          <w:sz w:val="22"/>
        </w:rPr>
        <w:t>【丙】</w:t>
      </w:r>
      <w:r>
        <w:rPr>
          <w:rFonts w:ascii="Calibri" w:hAnsi="Calibri"/>
          <w:b w:val="0"/>
          <w:i w:val="0"/>
          <w:color w:val="000000"/>
          <w:sz w:val="22"/>
        </w:rPr>
        <w:t>③</w:t>
      </w:r>
      <w:r>
        <w:rPr>
          <w:rFonts w:ascii="Times New Roman" w:hAnsi="Times New Roman"/>
          <w:b w:val="0"/>
          <w:i w:val="0"/>
          <w:color w:val="000000"/>
          <w:sz w:val="22"/>
          <w:u w:val="single"/>
        </w:rPr>
        <w:t>通过了解青年英雄们的事迹，使我们更加坚定了理想信念。</w:t>
      </w:r>
      <w:r>
        <w:rPr>
          <w:rFonts w:ascii="Calibri" w:hAnsi="Calibri"/>
          <w:b w:val="0"/>
          <w:i w:val="0"/>
          <w:color w:val="000000"/>
          <w:sz w:val="22"/>
        </w:rPr>
        <w:t>④</w:t>
      </w:r>
      <w:r>
        <w:rPr>
          <w:rFonts w:ascii="Times New Roman" w:hAnsi="Times New Roman"/>
          <w:b w:val="0"/>
          <w:i w:val="0"/>
          <w:color w:val="000000"/>
          <w:sz w:val="22"/>
          <w:u w:val="single"/>
        </w:rPr>
        <w:t>我们不仅要为祖国贡献出自己的力量，更要展现出青年的朝气。</w:t>
      </w:r>
    </w:p>
    <w:p>
      <w:pPr>
        <w:spacing w:line="360" w:lineRule="auto"/>
        <w:ind w:firstLine="420"/>
        <w:jc w:val="left"/>
        <w:textAlignment w:val="center"/>
      </w:pPr>
      <w:r>
        <w:rPr>
          <w:rFonts w:ascii="Times New Roman" w:hAnsi="Times New Roman"/>
          <w:b w:val="0"/>
          <w:i w:val="0"/>
          <w:color w:val="000000"/>
          <w:sz w:val="22"/>
        </w:rPr>
        <w:t>【丁】擎着百年炬火，走在历史交会的时刻，让我们追随英雄的脚步，祛除浮躁和骄傲，摒弃旁门左道，坚定目标，敢于担当，努力拼搏，成为新时代的英雄！</w:t>
      </w:r>
    </w:p>
    <w:p>
      <w:pPr>
        <w:spacing w:line="360" w:lineRule="auto"/>
        <w:ind w:left="0"/>
        <w:jc w:val="left"/>
      </w:pPr>
      <w:r>
        <w:rPr>
          <w:rFonts w:ascii="Times New Roman" w:hAnsi="Times New Roman"/>
          <w:b w:val="0"/>
          <w:i w:val="0"/>
          <w:color w:val="000000"/>
          <w:sz w:val="22"/>
        </w:rPr>
        <w:t>3．以下是文段中摘出来的语句，表达清晰无误的一项是（　　）</w:t>
      </w:r>
    </w:p>
    <w:p>
      <w:pPr>
        <w:spacing w:line="360" w:lineRule="auto"/>
        <w:jc w:val="left"/>
      </w:pPr>
      <w:r>
        <w:rPr>
          <w:rFonts w:ascii="Times New Roman" w:hAnsi="Times New Roman"/>
          <w:b w:val="0"/>
          <w:i w:val="0"/>
          <w:color w:val="000000"/>
          <w:sz w:val="22"/>
        </w:rPr>
        <w:t>A．英雄是人类历史天空的璀璨星辰，更是一个时代的精神坐标。</w:t>
      </w:r>
    </w:p>
    <w:p>
      <w:pPr>
        <w:spacing w:line="360" w:lineRule="auto"/>
        <w:jc w:val="left"/>
      </w:pPr>
      <w:r>
        <w:rPr>
          <w:rFonts w:ascii="Times New Roman" w:hAnsi="Times New Roman"/>
          <w:b w:val="0"/>
          <w:i w:val="0"/>
          <w:color w:val="000000"/>
          <w:sz w:val="22"/>
        </w:rPr>
        <w:t>B．回望百年团史，中国青年面对不同的困难，都展现出了磨而不磷、涅而不缁，舍我其谁的勇气和脚踏实地的行动。</w:t>
      </w:r>
    </w:p>
    <w:p>
      <w:pPr>
        <w:spacing w:line="360" w:lineRule="auto"/>
        <w:jc w:val="left"/>
      </w:pPr>
      <w:r>
        <w:rPr>
          <w:rFonts w:ascii="Times New Roman" w:hAnsi="Times New Roman"/>
          <w:b w:val="0"/>
          <w:i w:val="0"/>
          <w:color w:val="000000"/>
          <w:sz w:val="22"/>
        </w:rPr>
        <w:t>C．通过了解青年英雄们的事迹，使我们更加坚定了理想信念。</w:t>
      </w:r>
    </w:p>
    <w:p>
      <w:pPr>
        <w:spacing w:line="360" w:lineRule="auto"/>
        <w:jc w:val="left"/>
      </w:pPr>
      <w:r>
        <w:rPr>
          <w:rFonts w:ascii="Times New Roman" w:hAnsi="Times New Roman"/>
          <w:b w:val="0"/>
          <w:i w:val="0"/>
          <w:color w:val="000000"/>
          <w:sz w:val="22"/>
        </w:rPr>
        <w:t>D．我们不仅要为祖国贡献出自己的力量，更要展现出青年的朝气。</w:t>
      </w:r>
    </w:p>
    <w:p>
      <w:pPr>
        <w:spacing w:line="360" w:lineRule="auto"/>
        <w:ind w:left="0"/>
        <w:jc w:val="left"/>
      </w:pPr>
      <w:r>
        <w:rPr>
          <w:rFonts w:ascii="Times New Roman" w:hAnsi="Times New Roman"/>
          <w:b w:val="0"/>
          <w:i w:val="0"/>
          <w:color w:val="000000"/>
          <w:sz w:val="22"/>
        </w:rPr>
        <w:t>4．阅读摘抄时小青发现文段语意表达有缺漏，于是补写了“现在，不少英雄在平凡的岗位上做出了非凡的成绩”这句话，请你帮她考虑一下放在哪一处最合理</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A．【甲】</w:t>
      </w:r>
      <w:r>
        <w:tab/>
      </w:r>
      <w:r>
        <w:rPr>
          <w:rFonts w:ascii="Times New Roman" w:hAnsi="Times New Roman"/>
          <w:b w:val="0"/>
          <w:i w:val="0"/>
          <w:color w:val="000000"/>
          <w:sz w:val="22"/>
        </w:rPr>
        <w:t>B．【乙】</w:t>
      </w:r>
      <w:r>
        <w:tab/>
      </w:r>
      <w:r>
        <w:rPr>
          <w:rFonts w:ascii="Times New Roman" w:hAnsi="Times New Roman"/>
          <w:b w:val="0"/>
          <w:i w:val="0"/>
          <w:color w:val="000000"/>
          <w:sz w:val="22"/>
        </w:rPr>
        <w:t>C．【丙】</w:t>
      </w:r>
      <w:r>
        <w:tab/>
      </w:r>
      <w:r>
        <w:rPr>
          <w:rFonts w:ascii="Times New Roman" w:hAnsi="Times New Roman"/>
          <w:b w:val="0"/>
          <w:i w:val="0"/>
          <w:color w:val="000000"/>
          <w:sz w:val="22"/>
        </w:rPr>
        <w:t>D．【丁】</w:t>
      </w:r>
    </w:p>
    <w:p>
      <w:pPr>
        <w:spacing w:line="360" w:lineRule="auto"/>
        <w:ind w:left="0"/>
        <w:jc w:val="left"/>
      </w:pPr>
      <w:r>
        <w:rPr>
          <w:rFonts w:ascii="Times New Roman" w:hAnsi="Times New Roman"/>
          <w:b w:val="0"/>
          <w:i w:val="0"/>
          <w:color w:val="000000"/>
          <w:sz w:val="22"/>
        </w:rPr>
        <w:t>5．【文化传承】班级需要为此次活动拟写一副对联，受旁批文字的鼓舞，小青决定以“赞美英雄”为主题来撰写，请你帮他挑选最恰当的一组（　　）</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猛虎狂啸山林震神州</w:t>
      </w:r>
      <w:r>
        <w:rPr>
          <w:rFonts w:ascii="Calibri" w:hAnsi="Calibri"/>
          <w:b w:val="0"/>
          <w:i w:val="0"/>
          <w:color w:val="000000"/>
          <w:sz w:val="22"/>
        </w:rPr>
        <w:t>②</w:t>
      </w:r>
      <w:r>
        <w:rPr>
          <w:rFonts w:ascii="Times New Roman" w:hAnsi="Times New Roman"/>
          <w:b w:val="0"/>
          <w:i w:val="0"/>
          <w:color w:val="000000"/>
          <w:sz w:val="22"/>
        </w:rPr>
        <w:t>胸藏万卷科技谱新篇</w:t>
      </w:r>
      <w:r>
        <w:rPr>
          <w:rFonts w:ascii="Calibri" w:hAnsi="Calibri"/>
          <w:b w:val="0"/>
          <w:i w:val="0"/>
          <w:color w:val="000000"/>
          <w:sz w:val="22"/>
        </w:rPr>
        <w:t>③</w:t>
      </w:r>
      <w:r>
        <w:rPr>
          <w:rFonts w:ascii="Times New Roman" w:hAnsi="Times New Roman"/>
          <w:b w:val="0"/>
          <w:i w:val="0"/>
          <w:color w:val="000000"/>
          <w:sz w:val="22"/>
        </w:rPr>
        <w:t>心怀赤诚炎黄拓寰宇</w:t>
      </w:r>
    </w:p>
    <w:p>
      <w:pPr>
        <w:spacing w:line="360" w:lineRule="auto"/>
        <w:jc w:val="left"/>
        <w:textAlignment w:val="center"/>
      </w:pPr>
      <w:r>
        <w:rPr>
          <w:rFonts w:ascii="Calibri" w:hAnsi="Calibri"/>
          <w:b w:val="0"/>
          <w:i w:val="0"/>
          <w:color w:val="000000"/>
          <w:sz w:val="22"/>
        </w:rPr>
        <w:t>④</w:t>
      </w:r>
      <w:r>
        <w:rPr>
          <w:rFonts w:ascii="Times New Roman" w:hAnsi="Times New Roman"/>
          <w:b w:val="0"/>
          <w:i w:val="0"/>
          <w:color w:val="000000"/>
          <w:sz w:val="22"/>
        </w:rPr>
        <w:t>满腔碧血染将天地红</w:t>
      </w:r>
      <w:r>
        <w:rPr>
          <w:rFonts w:ascii="Calibri" w:hAnsi="Calibri"/>
          <w:b w:val="0"/>
          <w:i w:val="0"/>
          <w:color w:val="000000"/>
          <w:sz w:val="22"/>
        </w:rPr>
        <w:t>⑤</w:t>
      </w:r>
      <w:r>
        <w:rPr>
          <w:rFonts w:ascii="Times New Roman" w:hAnsi="Times New Roman"/>
          <w:b w:val="0"/>
          <w:i w:val="0"/>
          <w:color w:val="000000"/>
          <w:sz w:val="22"/>
        </w:rPr>
        <w:t>少年直挂云帆济沧海</w:t>
      </w:r>
      <w:r>
        <w:rPr>
          <w:rFonts w:ascii="Calibri" w:hAnsi="Calibri"/>
          <w:b w:val="0"/>
          <w:i w:val="0"/>
          <w:color w:val="000000"/>
          <w:sz w:val="22"/>
        </w:rPr>
        <w:t>⑥</w:t>
      </w:r>
      <w:r>
        <w:rPr>
          <w:rFonts w:ascii="Times New Roman" w:hAnsi="Times New Roman"/>
          <w:b w:val="0"/>
          <w:i w:val="0"/>
          <w:color w:val="000000"/>
          <w:sz w:val="22"/>
        </w:rPr>
        <w:t>一片丹心映照江山秀</w:t>
      </w:r>
    </w:p>
    <w:p>
      <w:pPr>
        <w:spacing w:line="360" w:lineRule="auto"/>
        <w:jc w:val="left"/>
      </w:pPr>
      <w:r>
        <w:rPr>
          <w:rFonts w:ascii="Times New Roman" w:hAnsi="Times New Roman"/>
          <w:b w:val="0"/>
          <w:i w:val="0"/>
          <w:color w:val="000000"/>
          <w:sz w:val="22"/>
        </w:rPr>
        <w:t>上联：____                        下联：____</w:t>
      </w:r>
    </w:p>
    <w:p>
      <w:pPr>
        <w:spacing w:line="360" w:lineRule="auto"/>
        <w:jc w:val="left"/>
        <w:textAlignment w:val="center"/>
        <w:rPr>
          <w:rFonts w:hint="default"/>
        </w:rPr>
      </w:pPr>
      <w:r>
        <w:rPr>
          <w:rFonts w:ascii="Times New Roman" w:hAnsi="Times New Roman"/>
          <w:b w:val="0"/>
          <w:i w:val="0"/>
          <w:color w:val="000000"/>
          <w:sz w:val="22"/>
        </w:rPr>
        <w:t>A．</w:t>
      </w:r>
      <w:r>
        <w:rPr>
          <w:rFonts w:ascii="Calibri" w:hAnsi="Calibri"/>
          <w:b w:val="0"/>
          <w:i w:val="0"/>
          <w:color w:val="000000"/>
          <w:sz w:val="22"/>
        </w:rPr>
        <w:t>①②</w:t>
      </w:r>
      <w:r>
        <w:rPr>
          <w:rFonts w:ascii="Calibri" w:hAnsi="Calibri" w:hint="eastAsia"/>
          <w:b w:val="0"/>
          <w:i w:val="0"/>
          <w:color w:val="000000"/>
          <w:sz w:val="22"/>
          <w:lang w:val="en-US" w:eastAsia="zh-CN"/>
        </w:rPr>
        <w:tab/>
      </w:r>
      <w:r>
        <w:rPr>
          <w:rFonts w:ascii="Calibri" w:hAnsi="Calibri" w:hint="eastAsia"/>
          <w:b w:val="0"/>
          <w:i w:val="0"/>
          <w:color w:val="000000"/>
          <w:sz w:val="22"/>
          <w:lang w:val="en-US" w:eastAsia="zh-CN"/>
        </w:rPr>
        <w:tab/>
      </w:r>
      <w:r>
        <w:rPr>
          <w:rFonts w:ascii="Calibri" w:hAnsi="Calibri" w:hint="eastAsia"/>
          <w:b w:val="0"/>
          <w:i w:val="0"/>
          <w:color w:val="000000"/>
          <w:sz w:val="22"/>
          <w:lang w:val="en-US" w:eastAsia="zh-CN"/>
        </w:rPr>
        <w:tab/>
      </w:r>
      <w:r>
        <w:rPr>
          <w:rFonts w:ascii="Calibri" w:hAnsi="Calibri" w:hint="eastAsia"/>
          <w:b w:val="0"/>
          <w:i w:val="0"/>
          <w:color w:val="000000"/>
          <w:sz w:val="22"/>
          <w:lang w:val="en-US" w:eastAsia="zh-CN"/>
        </w:rPr>
        <w:tab/>
      </w:r>
      <w:r>
        <w:rPr>
          <w:rFonts w:ascii="Times New Roman" w:hAnsi="Times New Roman"/>
          <w:b w:val="0"/>
          <w:i w:val="0"/>
          <w:color w:val="000000"/>
          <w:sz w:val="22"/>
        </w:rPr>
        <w:t>B．</w:t>
      </w:r>
      <w:r>
        <w:rPr>
          <w:rFonts w:ascii="Calibri" w:hAnsi="Calibri"/>
          <w:b w:val="0"/>
          <w:i w:val="0"/>
          <w:color w:val="000000"/>
          <w:sz w:val="22"/>
        </w:rPr>
        <w:t>⑥④</w:t>
      </w:r>
      <w:r>
        <w:rPr>
          <w:rFonts w:ascii="Calibri" w:hAnsi="Calibri" w:hint="eastAsia"/>
          <w:b w:val="0"/>
          <w:i w:val="0"/>
          <w:color w:val="000000"/>
          <w:sz w:val="22"/>
          <w:lang w:val="en-US" w:eastAsia="zh-CN"/>
        </w:rPr>
        <w:tab/>
      </w:r>
      <w:r>
        <w:rPr>
          <w:rFonts w:ascii="Calibri" w:hAnsi="Calibri" w:hint="eastAsia"/>
          <w:b w:val="0"/>
          <w:i w:val="0"/>
          <w:color w:val="000000"/>
          <w:sz w:val="22"/>
          <w:lang w:val="en-US" w:eastAsia="zh-CN"/>
        </w:rPr>
        <w:tab/>
      </w:r>
      <w:r>
        <w:rPr>
          <w:rFonts w:ascii="Calibri" w:hAnsi="Calibri" w:hint="eastAsia"/>
          <w:b w:val="0"/>
          <w:i w:val="0"/>
          <w:color w:val="000000"/>
          <w:sz w:val="22"/>
          <w:lang w:val="en-US" w:eastAsia="zh-CN"/>
        </w:rPr>
        <w:tab/>
      </w:r>
      <w:r>
        <w:rPr>
          <w:rFonts w:ascii="Calibri" w:hAnsi="Calibri" w:hint="eastAsia"/>
          <w:b w:val="0"/>
          <w:i w:val="0"/>
          <w:color w:val="000000"/>
          <w:sz w:val="22"/>
          <w:lang w:val="en-US" w:eastAsia="zh-CN"/>
        </w:rPr>
        <w:tab/>
      </w:r>
      <w:r>
        <w:rPr>
          <w:rFonts w:ascii="Times New Roman" w:hAnsi="Times New Roman"/>
          <w:b w:val="0"/>
          <w:i w:val="0"/>
          <w:color w:val="000000"/>
          <w:sz w:val="22"/>
        </w:rPr>
        <w:t>C．</w:t>
      </w:r>
      <w:r>
        <w:rPr>
          <w:rFonts w:ascii="Calibri" w:hAnsi="Calibri"/>
          <w:b w:val="0"/>
          <w:i w:val="0"/>
          <w:color w:val="000000"/>
          <w:sz w:val="22"/>
        </w:rPr>
        <w:t>③②</w:t>
      </w:r>
      <w:r>
        <w:rPr>
          <w:rFonts w:ascii="Calibri" w:hAnsi="Calibri" w:hint="eastAsia"/>
          <w:b w:val="0"/>
          <w:i w:val="0"/>
          <w:color w:val="000000"/>
          <w:sz w:val="22"/>
          <w:lang w:val="en-US" w:eastAsia="zh-CN"/>
        </w:rPr>
        <w:tab/>
      </w:r>
      <w:r>
        <w:rPr>
          <w:rFonts w:ascii="Calibri" w:hAnsi="Calibri" w:hint="eastAsia"/>
          <w:b w:val="0"/>
          <w:i w:val="0"/>
          <w:color w:val="000000"/>
          <w:sz w:val="22"/>
          <w:lang w:val="en-US" w:eastAsia="zh-CN"/>
        </w:rPr>
        <w:tab/>
      </w:r>
      <w:r>
        <w:rPr>
          <w:rFonts w:ascii="Calibri" w:hAnsi="Calibri" w:hint="eastAsia"/>
          <w:b w:val="0"/>
          <w:i w:val="0"/>
          <w:color w:val="000000"/>
          <w:sz w:val="22"/>
          <w:lang w:val="en-US" w:eastAsia="zh-CN"/>
        </w:rPr>
        <w:tab/>
      </w:r>
      <w:r>
        <w:rPr>
          <w:rFonts w:ascii="Times New Roman" w:hAnsi="Times New Roman"/>
          <w:b w:val="0"/>
          <w:i w:val="0"/>
          <w:color w:val="000000"/>
          <w:sz w:val="22"/>
        </w:rPr>
        <w:t>D.</w:t>
      </w:r>
      <w:r>
        <w:rPr>
          <w:rFonts w:ascii="Calibri" w:hAnsi="Calibri"/>
          <w:b w:val="0"/>
          <w:i w:val="0"/>
          <w:color w:val="000000"/>
          <w:sz w:val="22"/>
        </w:rPr>
        <w:t>⑤①</w:t>
      </w:r>
      <w:r>
        <w:rPr>
          <w:rFonts w:ascii="Times New Roman" w:hAnsi="Times New Roman" w:hint="eastAsia"/>
          <w:b w:val="0"/>
          <w:i w:val="0"/>
          <w:color w:val="000000"/>
          <w:sz w:val="22"/>
          <w:lang w:val="en-US" w:eastAsia="zh-CN"/>
        </w:rPr>
        <w:tab/>
      </w:r>
    </w:p>
    <w:p>
      <w:pPr>
        <w:spacing w:line="360" w:lineRule="auto"/>
        <w:ind w:left="0"/>
        <w:jc w:val="left"/>
      </w:pPr>
      <w:r>
        <w:rPr>
          <w:rFonts w:ascii="Times New Roman" w:hAnsi="Times New Roman"/>
          <w:b w:val="0"/>
          <w:i w:val="0"/>
          <w:color w:val="000000"/>
          <w:sz w:val="22"/>
        </w:rPr>
        <w:t>【歌颂祖国】综合性学习为丰富本次活动，年级组特地以“家国情怀”为主题要求各班在本周五下午第七节课举办主题班会活动。你作为初三（1）班班长参与到班级活动的组织中来，现有以下任务需要你协助完成：</w:t>
      </w:r>
    </w:p>
    <w:p>
      <w:pPr>
        <w:spacing w:line="360" w:lineRule="auto"/>
        <w:ind w:left="0"/>
        <w:jc w:val="left"/>
      </w:pPr>
      <w:r>
        <w:rPr>
          <w:rFonts w:ascii="Times New Roman" w:hAnsi="Times New Roman"/>
          <w:b w:val="0"/>
          <w:i w:val="0"/>
          <w:color w:val="000000"/>
          <w:sz w:val="22"/>
        </w:rPr>
        <w:t>6．主持人小青想在开场时朗诵一首爱国诗歌来增添文采，下列哪首最合适？请说明理由：</w:t>
      </w:r>
    </w:p>
    <w:tbl>
      <w:tblPr>
        <w:tblStyle w:val="TableNormal"/>
        <w:tblW w:w="10122" w:type="dxa"/>
        <w:tblInd w:w="28"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4724"/>
        <w:gridCol w:w="5398"/>
      </w:tblGrid>
      <w:tr>
        <w:tblPrEx>
          <w:tblW w:w="10122" w:type="dxa"/>
          <w:tblInd w:w="28"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47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标题与作者</w:t>
            </w:r>
          </w:p>
        </w:tc>
        <w:tc>
          <w:tcPr>
            <w:tcW w:w="53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内容摘录</w:t>
            </w:r>
          </w:p>
        </w:tc>
      </w:tr>
      <w:tr>
        <w:tblPrEx>
          <w:tblW w:w="10122" w:type="dxa"/>
          <w:tblInd w:w="28" w:type="dxa"/>
          <w:tblLayout w:type="fixed"/>
          <w:tblCellMar>
            <w:top w:w="0" w:type="dxa"/>
            <w:left w:w="108" w:type="dxa"/>
            <w:bottom w:w="0" w:type="dxa"/>
            <w:right w:w="108" w:type="dxa"/>
          </w:tblCellMar>
        </w:tblPrEx>
        <w:tc>
          <w:tcPr>
            <w:tcW w:w="47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《您是》——臧克家</w:t>
            </w:r>
          </w:p>
        </w:tc>
        <w:tc>
          <w:tcPr>
            <w:tcW w:w="53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您是泰山的顶峰，崇高又坚硬；</w:t>
            </w:r>
          </w:p>
          <w:p>
            <w:pPr>
              <w:spacing w:line="360" w:lineRule="auto"/>
              <w:ind w:firstLine="420"/>
              <w:jc w:val="left"/>
            </w:pPr>
            <w:r>
              <w:rPr>
                <w:rFonts w:ascii="Times New Roman" w:hAnsi="Times New Roman"/>
                <w:b w:val="0"/>
                <w:i w:val="0"/>
                <w:color w:val="000000"/>
                <w:sz w:val="22"/>
              </w:rPr>
              <w:t>您是冲过三峡的长江，汹涌奔腾，</w:t>
            </w:r>
          </w:p>
          <w:p>
            <w:pPr>
              <w:spacing w:line="360" w:lineRule="auto"/>
              <w:ind w:firstLine="420"/>
              <w:jc w:val="left"/>
            </w:pPr>
            <w:r>
              <w:rPr>
                <w:rFonts w:ascii="Times New Roman" w:hAnsi="Times New Roman"/>
                <w:b w:val="0"/>
                <w:i w:val="0"/>
                <w:color w:val="000000"/>
                <w:sz w:val="22"/>
              </w:rPr>
              <w:t>一想到您六十一年的形象，</w:t>
            </w:r>
          </w:p>
        </w:tc>
      </w:tr>
    </w:tbl>
    <w:p>
      <w:pPr>
        <w:sectPr>
          <w:headerReference w:type="default" r:id="rId7"/>
          <w:footerReference w:type="default" r:id="rId8"/>
          <w:type w:val="nextPage"/>
          <w:pgSz w:w="11906" w:h="16838"/>
          <w:pgMar w:top="567" w:right="850" w:bottom="850" w:left="850" w:header="426" w:footer="515" w:gutter="0"/>
          <w:pgNumType w:start="2"/>
          <w:cols w:num="1" w:space="425"/>
          <w:titlePg w:val="0"/>
          <w:docGrid w:type="lines" w:linePitch="312" w:charSpace="0"/>
        </w:sectPr>
      </w:pPr>
    </w:p>
    <w:tbl>
      <w:tblPr>
        <w:tblStyle w:val="TableNormal"/>
        <w:tblW w:w="10122" w:type="dxa"/>
        <w:tblInd w:w="28"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4724"/>
        <w:gridCol w:w="5398"/>
      </w:tblGrid>
      <w:tr>
        <w:tblPrEx>
          <w:tblW w:w="10122" w:type="dxa"/>
          <w:tblInd w:w="28"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47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c>
          <w:tcPr>
            <w:tcW w:w="53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耳边呼啸起骤雨狂风！</w:t>
            </w:r>
          </w:p>
          <w:p>
            <w:pPr>
              <w:spacing w:line="360" w:lineRule="auto"/>
              <w:ind w:firstLine="420"/>
              <w:jc w:val="left"/>
            </w:pPr>
            <w:r>
              <w:rPr>
                <w:rFonts w:ascii="Times New Roman" w:hAnsi="Times New Roman"/>
                <w:b w:val="0"/>
                <w:i w:val="0"/>
                <w:color w:val="000000"/>
                <w:sz w:val="22"/>
              </w:rPr>
              <w:t>您是一把熊熊烈火，</w:t>
            </w:r>
          </w:p>
          <w:p>
            <w:pPr>
              <w:spacing w:line="360" w:lineRule="auto"/>
              <w:ind w:firstLine="420"/>
              <w:jc w:val="left"/>
            </w:pPr>
            <w:r>
              <w:rPr>
                <w:rFonts w:ascii="Times New Roman" w:hAnsi="Times New Roman"/>
                <w:b w:val="0"/>
                <w:i w:val="0"/>
                <w:color w:val="000000"/>
                <w:sz w:val="22"/>
              </w:rPr>
              <w:t>把腐朽的东西烧它个干净；</w:t>
            </w:r>
          </w:p>
          <w:p>
            <w:pPr>
              <w:spacing w:line="360" w:lineRule="auto"/>
              <w:ind w:firstLine="420"/>
              <w:jc w:val="left"/>
            </w:pPr>
            <w:r>
              <w:rPr>
                <w:rFonts w:ascii="Times New Roman" w:hAnsi="Times New Roman"/>
                <w:b w:val="0"/>
                <w:i w:val="0"/>
                <w:color w:val="000000"/>
                <w:sz w:val="22"/>
              </w:rPr>
              <w:t>……</w:t>
            </w:r>
          </w:p>
          <w:p>
            <w:pPr>
              <w:spacing w:line="360" w:lineRule="auto"/>
              <w:ind w:firstLine="420"/>
              <w:jc w:val="left"/>
            </w:pPr>
            <w:r>
              <w:rPr>
                <w:rFonts w:ascii="Times New Roman" w:hAnsi="Times New Roman"/>
                <w:b w:val="0"/>
                <w:i w:val="0"/>
                <w:color w:val="000000"/>
                <w:sz w:val="22"/>
              </w:rPr>
              <w:t>您英气勃勃，</w:t>
            </w:r>
          </w:p>
          <w:p>
            <w:pPr>
              <w:spacing w:line="360" w:lineRule="auto"/>
              <w:ind w:firstLine="420"/>
              <w:jc w:val="left"/>
            </w:pPr>
            <w:r>
              <w:rPr>
                <w:rFonts w:ascii="Times New Roman" w:hAnsi="Times New Roman"/>
                <w:b w:val="0"/>
                <w:i w:val="0"/>
                <w:color w:val="000000"/>
                <w:sz w:val="22"/>
              </w:rPr>
              <w:t>永远前进，永远年轻！</w:t>
            </w:r>
          </w:p>
        </w:tc>
      </w:tr>
      <w:tr>
        <w:tblPrEx>
          <w:tblW w:w="10122" w:type="dxa"/>
          <w:tblInd w:w="28" w:type="dxa"/>
          <w:tblLayout w:type="fixed"/>
          <w:tblCellMar>
            <w:top w:w="0" w:type="dxa"/>
            <w:left w:w="108" w:type="dxa"/>
            <w:bottom w:w="0" w:type="dxa"/>
            <w:right w:w="108" w:type="dxa"/>
          </w:tblCellMar>
        </w:tblPrEx>
        <w:tc>
          <w:tcPr>
            <w:tcW w:w="47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《面朝大海，春暖花开》——海子</w:t>
            </w:r>
          </w:p>
        </w:tc>
        <w:tc>
          <w:tcPr>
            <w:tcW w:w="53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从明天起，做一个幸福的人</w:t>
            </w:r>
          </w:p>
          <w:p>
            <w:pPr>
              <w:spacing w:line="360" w:lineRule="auto"/>
              <w:ind w:firstLine="420"/>
              <w:jc w:val="left"/>
            </w:pPr>
            <w:r>
              <w:rPr>
                <w:rFonts w:ascii="Times New Roman" w:hAnsi="Times New Roman"/>
                <w:b w:val="0"/>
                <w:i w:val="0"/>
                <w:color w:val="000000"/>
                <w:sz w:val="22"/>
              </w:rPr>
              <w:t>喂马，劈柴，周游世界</w:t>
            </w:r>
          </w:p>
          <w:p>
            <w:pPr>
              <w:spacing w:line="360" w:lineRule="auto"/>
              <w:ind w:firstLine="420"/>
              <w:jc w:val="left"/>
            </w:pPr>
            <w:r>
              <w:rPr>
                <w:rFonts w:ascii="Times New Roman" w:hAnsi="Times New Roman"/>
                <w:b w:val="0"/>
                <w:i w:val="0"/>
                <w:color w:val="000000"/>
                <w:sz w:val="22"/>
              </w:rPr>
              <w:t>从明天起，关心粮食和蔬菜</w:t>
            </w:r>
          </w:p>
          <w:p>
            <w:pPr>
              <w:spacing w:line="360" w:lineRule="auto"/>
              <w:ind w:firstLine="420"/>
              <w:jc w:val="left"/>
            </w:pPr>
            <w:r>
              <w:rPr>
                <w:rFonts w:ascii="Times New Roman" w:hAnsi="Times New Roman"/>
                <w:b w:val="0"/>
                <w:i w:val="0"/>
                <w:color w:val="000000"/>
                <w:sz w:val="22"/>
              </w:rPr>
              <w:t>我有一所房子，面朝大海，春暖花开</w:t>
            </w:r>
          </w:p>
        </w:tc>
      </w:tr>
    </w:tbl>
    <w:p>
      <w:pPr>
        <w:spacing w:line="360" w:lineRule="auto"/>
        <w:jc w:val="left"/>
        <w:textAlignment w:val="center"/>
        <w:rPr>
          <w:rFonts w:ascii="Times New Roman" w:hAnsi="Times New Roman"/>
          <w:b w:val="0"/>
          <w:i w:val="0"/>
          <w:color w:val="000000"/>
          <w:sz w:val="22"/>
          <w:u w:val="single"/>
        </w:rPr>
      </w:pPr>
      <w:r>
        <w:rPr>
          <w:rFonts w:ascii="Times New Roman" w:hAnsi="Times New Roman"/>
          <w:b w:val="0"/>
          <w:i w:val="0"/>
          <w:color w:val="000000"/>
          <w:sz w:val="22"/>
        </w:rPr>
        <w:t>我选择：</w:t>
      </w:r>
      <w:r>
        <w:rPr>
          <w:rFonts w:ascii="Times New Roman" w:hAnsi="Times New Roman"/>
          <w:b w:val="0"/>
          <w:i w:val="0"/>
          <w:color w:val="000000"/>
          <w:sz w:val="22"/>
          <w:u w:val="single"/>
        </w:rPr>
        <w:t>　                   　</w:t>
      </w:r>
      <w:r>
        <w:rPr>
          <w:rFonts w:ascii="Times New Roman" w:hAnsi="Times New Roman"/>
          <w:b w:val="0"/>
          <w:i w:val="0"/>
          <w:color w:val="000000"/>
          <w:sz w:val="22"/>
        </w:rPr>
        <w:t>，理由：</w:t>
      </w:r>
      <w:r>
        <w:rPr>
          <w:rFonts w:ascii="Times New Roman" w:hAnsi="Times New Roman"/>
          <w:b w:val="0"/>
          <w:i w:val="0"/>
          <w:color w:val="000000"/>
          <w:sz w:val="22"/>
          <w:u w:val="single"/>
        </w:rPr>
        <w:t xml:space="preserve">　                                                    </w:t>
      </w:r>
    </w:p>
    <w:p>
      <w:pPr>
        <w:spacing w:line="360" w:lineRule="auto"/>
        <w:jc w:val="left"/>
        <w:textAlignment w:val="center"/>
        <w:rPr>
          <w:rFonts w:ascii="Times New Roman" w:hAnsi="Times New Roman"/>
          <w:b w:val="0"/>
          <w:i w:val="0"/>
          <w:color w:val="000000"/>
          <w:sz w:val="22"/>
          <w:u w:val="single"/>
        </w:rPr>
      </w:pPr>
      <w:r>
        <w:rPr>
          <w:rFonts w:ascii="Times New Roman" w:hAnsi="Times New Roman"/>
          <w:b w:val="0"/>
          <w:i w:val="0"/>
          <w:color w:val="000000"/>
          <w:sz w:val="22"/>
          <w:u w:val="single"/>
        </w:rPr>
        <w:t xml:space="preserve">                                                                                             </w:t>
      </w:r>
    </w:p>
    <w:p>
      <w:pPr>
        <w:spacing w:line="360" w:lineRule="auto"/>
        <w:jc w:val="left"/>
        <w:textAlignment w:val="center"/>
      </w:pPr>
      <w:r>
        <w:rPr>
          <w:rFonts w:ascii="Times New Roman" w:hAnsi="Times New Roman"/>
          <w:b w:val="0"/>
          <w:i w:val="0"/>
          <w:color w:val="000000"/>
          <w:sz w:val="22"/>
          <w:u w:val="single"/>
        </w:rPr>
        <w:t xml:space="preserve">                                                        　</w:t>
      </w:r>
    </w:p>
    <w:p>
      <w:pPr>
        <w:spacing w:line="360" w:lineRule="auto"/>
        <w:ind w:left="0"/>
        <w:jc w:val="left"/>
      </w:pPr>
      <w:r>
        <w:rPr>
          <w:rFonts w:ascii="Times New Roman" w:hAnsi="Times New Roman"/>
          <w:b w:val="0"/>
          <w:i w:val="0"/>
          <w:color w:val="000000"/>
          <w:sz w:val="22"/>
        </w:rPr>
        <w:t>7．班委会想邀请王校长到本班教室为班会活动的开幕致词，并拟写了一封邀请函（向校长发出邀请，其中有两处错误，请你找出来并修改。</w:t>
      </w:r>
    </w:p>
    <w:p>
      <w:pPr>
        <w:spacing w:line="360" w:lineRule="auto"/>
        <w:ind w:firstLine="286" w:firstLineChars="130"/>
        <w:jc w:val="center"/>
      </w:pPr>
      <w:r>
        <w:rPr>
          <w:rFonts w:ascii="Times New Roman" w:hAnsi="Times New Roman"/>
          <w:b w:val="0"/>
          <w:i w:val="0"/>
          <w:color w:val="000000"/>
          <w:sz w:val="22"/>
        </w:rPr>
        <w:t>邀请函</w:t>
      </w:r>
    </w:p>
    <w:p>
      <w:pPr>
        <w:spacing w:line="360" w:lineRule="auto"/>
        <w:ind w:firstLine="286" w:firstLineChars="130"/>
        <w:jc w:val="left"/>
      </w:pPr>
      <w:r>
        <w:rPr>
          <w:rFonts w:ascii="Times New Roman" w:hAnsi="Times New Roman"/>
          <w:b w:val="0"/>
          <w:i w:val="0"/>
          <w:color w:val="000000"/>
          <w:sz w:val="22"/>
        </w:rPr>
        <w:t>尊敬的王校长：</w:t>
      </w:r>
    </w:p>
    <w:p>
      <w:pPr>
        <w:spacing w:line="360" w:lineRule="auto"/>
        <w:ind w:firstLine="420"/>
        <w:jc w:val="left"/>
      </w:pPr>
      <w:r>
        <w:rPr>
          <w:rFonts w:ascii="Times New Roman" w:hAnsi="Times New Roman"/>
          <w:b w:val="0"/>
          <w:i w:val="0"/>
          <w:color w:val="000000"/>
          <w:sz w:val="22"/>
        </w:rPr>
        <w:t>您好！我是初三（1）班班长，为响应年级组号召，本周五我们班将开展以“家国情怀”为主题的班会，诚挚邀请您为本次班会活动的开幕致词，不知您是否有时间来抛砖引玉？我们期待您的莅临。</w:t>
      </w:r>
    </w:p>
    <w:p>
      <w:pPr>
        <w:spacing w:line="360" w:lineRule="auto"/>
        <w:ind w:firstLine="420"/>
        <w:jc w:val="right"/>
      </w:pPr>
      <w:r>
        <w:rPr>
          <w:rFonts w:ascii="Times New Roman" w:hAnsi="Times New Roman"/>
          <w:b w:val="0"/>
          <w:i w:val="0"/>
          <w:color w:val="000000"/>
          <w:sz w:val="22"/>
        </w:rPr>
        <w:t>初三（1）班班委会</w:t>
      </w:r>
    </w:p>
    <w:p>
      <w:pPr>
        <w:spacing w:line="360" w:lineRule="auto"/>
        <w:ind w:firstLine="420"/>
        <w:jc w:val="right"/>
      </w:pPr>
      <w:r>
        <w:rPr>
          <w:rFonts w:ascii="Times New Roman" w:hAnsi="Times New Roman"/>
          <w:b w:val="0"/>
          <w:i w:val="0"/>
          <w:color w:val="000000"/>
          <w:sz w:val="22"/>
        </w:rPr>
        <w:t>2023年3月29日</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 xml:space="preserve">　                                                                                     </w:t>
      </w:r>
    </w:p>
    <w:p>
      <w:pPr>
        <w:spacing w:line="360" w:lineRule="auto"/>
        <w:jc w:val="left"/>
        <w:textAlignment w:val="center"/>
        <w:rPr>
          <w:rFonts w:hint="default"/>
        </w:rPr>
      </w:pPr>
      <w:r>
        <w:rPr>
          <w:rFonts w:ascii="Calibri" w:hAnsi="Calibri"/>
          <w:b w:val="0"/>
          <w:i w:val="0"/>
          <w:color w:val="000000"/>
          <w:sz w:val="22"/>
        </w:rPr>
        <w:t>②</w:t>
      </w:r>
      <w:r>
        <w:rPr>
          <w:rFonts w:ascii="Times New Roman" w:hAnsi="Times New Roman"/>
          <w:b w:val="0"/>
          <w:i w:val="0"/>
          <w:color w:val="000000"/>
          <w:sz w:val="22"/>
          <w:u w:val="single"/>
        </w:rPr>
        <w:t>　                                                                         　</w:t>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p>
    <w:p>
      <w:pPr>
        <w:rPr>
          <w:rFonts w:hint="eastAsia"/>
        </w:rPr>
        <w:sectPr>
          <w:headerReference w:type="default" r:id="rId9"/>
          <w:footerReference w:type="default" r:id="rId10"/>
          <w:type w:val="nextPage"/>
          <w:pgSz w:w="11906" w:h="16838"/>
          <w:pgMar w:top="567" w:right="850" w:bottom="850" w:left="850" w:header="426" w:footer="515" w:gutter="0"/>
          <w:pgNumType w:start="3"/>
          <w:cols w:num="1" w:space="425"/>
          <w:titlePg w:val="0"/>
          <w:docGrid w:type="lines" w:linePitch="312" w:charSpace="0"/>
        </w:sectPr>
      </w:pPr>
      <w:r>
        <w:rPr>
          <w:rFonts w:ascii="黑体" w:eastAsia="黑体" w:hAnsi="黑体" w:cs="黑体" w:hint="eastAsia"/>
          <w:b/>
          <w:bCs/>
          <w:sz w:val="24"/>
          <w:szCs w:val="24"/>
          <w:lang w:val="en-US" w:eastAsia="zh-CN"/>
        </w:rPr>
        <w:t>一、古诗文阅读与积累（22分）</w:t>
      </w:r>
    </w:p>
    <w:p>
      <w:pPr>
        <w:spacing w:line="360" w:lineRule="auto"/>
        <w:ind w:left="0"/>
        <w:jc w:val="left"/>
      </w:pPr>
      <w:r>
        <w:t>8．</w:t>
      </w:r>
      <w:r>
        <w:rPr>
          <w:rFonts w:ascii="Times New Roman" w:hAnsi="Times New Roman"/>
          <w:b w:val="0"/>
          <w:i w:val="0"/>
          <w:color w:val="000000"/>
          <w:sz w:val="22"/>
        </w:rPr>
        <w:t>【文学积淀】古诗文名句默写</w:t>
      </w:r>
    </w:p>
    <w:p>
      <w:pPr>
        <w:spacing w:line="360" w:lineRule="auto"/>
        <w:ind w:firstLine="420"/>
        <w:jc w:val="left"/>
        <w:textAlignment w:val="center"/>
        <w:rPr>
          <w:rFonts w:ascii="Times New Roman" w:hAnsi="Times New Roman"/>
          <w:b w:val="0"/>
          <w:i w:val="0"/>
          <w:color w:val="000000"/>
          <w:sz w:val="22"/>
        </w:rPr>
      </w:pPr>
      <w:r>
        <w:rPr>
          <w:rFonts w:ascii="Times New Roman" w:hAnsi="Times New Roman"/>
          <w:b w:val="0"/>
          <w:i w:val="0"/>
          <w:color w:val="000000"/>
          <w:sz w:val="22"/>
        </w:rPr>
        <w:t>翻开厚重的古诗词书卷，驻足就能看见“爱国忧民”的茕茕身影，俯身便能听见“报国建功”的铿锵之音。如《破阵子·为陈同甫赋壮词以寄之》中辛弃疾用 “</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”一句，既对好友陈同甫寄予希望，又直抒报国情怀和人生追求。又如《出师表》中诸葛亮所言 “</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”，保家卫国应是勇担责任，不分场合，不问难易的赤胆忠心。</w:t>
      </w:r>
    </w:p>
    <w:p>
      <w:pPr>
        <w:spacing w:line="360" w:lineRule="auto"/>
        <w:ind w:left="0"/>
        <w:jc w:val="left"/>
      </w:pPr>
      <w:r>
        <w:rPr>
          <w:rFonts w:ascii="Times New Roman" w:hAnsi="Times New Roman"/>
          <w:b w:val="0"/>
          <w:i w:val="0"/>
          <w:color w:val="000000"/>
          <w:sz w:val="22"/>
        </w:rPr>
        <w:t>阅读下面这首明诗，回答问题。</w:t>
      </w:r>
    </w:p>
    <w:p>
      <w:pPr>
        <w:spacing w:line="360" w:lineRule="auto"/>
        <w:ind w:firstLine="420"/>
        <w:jc w:val="center"/>
        <w:textAlignment w:val="center"/>
        <w:rPr>
          <w:rFonts w:ascii="Calibri" w:hAnsi="Calibri" w:hint="eastAsia"/>
          <w:b w:val="0"/>
          <w:i w:val="0"/>
          <w:color w:val="000000"/>
          <w:sz w:val="22"/>
        </w:rPr>
      </w:pPr>
      <w:r>
        <w:rPr>
          <w:rFonts w:ascii="Times New Roman" w:hAnsi="Times New Roman"/>
          <w:b w:val="0"/>
          <w:i w:val="0"/>
          <w:color w:val="000000"/>
          <w:sz w:val="22"/>
        </w:rPr>
        <w:t>送许时用还剡</w:t>
      </w:r>
      <w:r>
        <w:rPr>
          <w:rFonts w:ascii="Calibri" w:hAnsi="Calibri"/>
          <w:b w:val="0"/>
          <w:i w:val="0"/>
          <w:color w:val="000000"/>
          <w:sz w:val="22"/>
        </w:rPr>
        <w:t>①</w:t>
      </w:r>
    </w:p>
    <w:p>
      <w:pPr>
        <w:spacing w:line="360" w:lineRule="auto"/>
        <w:ind w:firstLine="420"/>
        <w:jc w:val="center"/>
        <w:textAlignment w:val="center"/>
        <w:rPr>
          <w:rFonts w:ascii="Times New Roman" w:hAnsi="Times New Roman" w:hint="eastAsia"/>
          <w:b w:val="0"/>
          <w:i w:val="0"/>
          <w:color w:val="000000"/>
          <w:sz w:val="22"/>
        </w:rPr>
      </w:pPr>
      <w:r>
        <w:rPr>
          <w:rFonts w:ascii="Times New Roman" w:hAnsi="Times New Roman"/>
          <w:b w:val="0"/>
          <w:i w:val="0"/>
          <w:color w:val="000000"/>
          <w:sz w:val="22"/>
        </w:rPr>
        <w:t>宋濂</w:t>
      </w:r>
    </w:p>
    <w:p>
      <w:pPr>
        <w:spacing w:line="360" w:lineRule="auto"/>
        <w:ind w:firstLine="420"/>
        <w:jc w:val="center"/>
        <w:textAlignment w:val="center"/>
        <w:rPr>
          <w:rFonts w:ascii="Times New Roman" w:hAnsi="Times New Roman" w:hint="eastAsia"/>
          <w:b w:val="0"/>
          <w:i w:val="0"/>
          <w:color w:val="000000"/>
          <w:sz w:val="22"/>
        </w:rPr>
      </w:pPr>
      <w:r>
        <w:rPr>
          <w:rFonts w:ascii="Times New Roman" w:hAnsi="Times New Roman"/>
          <w:b w:val="0"/>
          <w:i w:val="0"/>
          <w:color w:val="000000"/>
          <w:sz w:val="22"/>
        </w:rPr>
        <w:t>尊酒都门外，孤帆水驿飞。</w:t>
      </w:r>
    </w:p>
    <w:p>
      <w:pPr>
        <w:spacing w:line="360" w:lineRule="auto"/>
        <w:ind w:firstLine="420"/>
        <w:jc w:val="center"/>
        <w:textAlignment w:val="center"/>
        <w:rPr>
          <w:rFonts w:ascii="Times New Roman" w:hAnsi="Times New Roman" w:hint="eastAsia"/>
          <w:b w:val="0"/>
          <w:i w:val="0"/>
          <w:color w:val="000000"/>
          <w:sz w:val="22"/>
        </w:rPr>
      </w:pPr>
      <w:r>
        <w:rPr>
          <w:rFonts w:ascii="Times New Roman" w:hAnsi="Times New Roman"/>
          <w:b w:val="0"/>
          <w:i w:val="0"/>
          <w:color w:val="000000"/>
          <w:sz w:val="22"/>
        </w:rPr>
        <w:t>青云诸老尽</w:t>
      </w:r>
      <w:r>
        <w:rPr>
          <w:rFonts w:ascii="Calibri" w:hAnsi="Calibri"/>
          <w:b w:val="0"/>
          <w:i w:val="0"/>
          <w:color w:val="000000"/>
          <w:sz w:val="22"/>
        </w:rPr>
        <w:t>②</w:t>
      </w:r>
      <w:r>
        <w:rPr>
          <w:rFonts w:ascii="Times New Roman" w:hAnsi="Times New Roman"/>
          <w:b w:val="0"/>
          <w:i w:val="0"/>
          <w:color w:val="000000"/>
          <w:sz w:val="22"/>
        </w:rPr>
        <w:t>，白发几人归？</w:t>
      </w:r>
    </w:p>
    <w:p>
      <w:pPr>
        <w:spacing w:line="360" w:lineRule="auto"/>
        <w:ind w:firstLine="420"/>
        <w:jc w:val="center"/>
        <w:textAlignment w:val="center"/>
        <w:rPr>
          <w:rFonts w:ascii="Times New Roman" w:hAnsi="Times New Roman" w:hint="eastAsia"/>
          <w:b w:val="0"/>
          <w:i w:val="0"/>
          <w:color w:val="000000"/>
          <w:sz w:val="22"/>
        </w:rPr>
      </w:pPr>
      <w:r>
        <w:rPr>
          <w:rFonts w:ascii="Times New Roman" w:hAnsi="Times New Roman"/>
          <w:b w:val="0"/>
          <w:i w:val="0"/>
          <w:color w:val="000000"/>
          <w:sz w:val="22"/>
        </w:rPr>
        <w:t>风雨鱼羹饭，烟霞鹤氅衣。</w:t>
      </w:r>
    </w:p>
    <w:p>
      <w:pPr>
        <w:spacing w:line="360" w:lineRule="auto"/>
        <w:ind w:firstLine="420"/>
        <w:jc w:val="center"/>
        <w:textAlignment w:val="center"/>
      </w:pPr>
      <w:r>
        <w:rPr>
          <w:rFonts w:ascii="Times New Roman" w:hAnsi="Times New Roman"/>
          <w:b w:val="0"/>
          <w:i w:val="0"/>
          <w:color w:val="000000"/>
          <w:sz w:val="22"/>
        </w:rPr>
        <w:t>因君动高兴，予亦梦柴扉。</w:t>
      </w:r>
    </w:p>
    <w:p>
      <w:pPr>
        <w:spacing w:line="360" w:lineRule="auto"/>
        <w:ind w:firstLine="286" w:firstLineChars="130"/>
        <w:jc w:val="left"/>
        <w:textAlignment w:val="center"/>
      </w:pPr>
      <w:r>
        <w:rPr>
          <w:rFonts w:ascii="Times New Roman" w:hAnsi="Times New Roman"/>
          <w:b w:val="0"/>
          <w:i w:val="0"/>
          <w:color w:val="000000"/>
          <w:sz w:val="22"/>
        </w:rPr>
        <w:t>【注】</w:t>
      </w:r>
      <w:r>
        <w:rPr>
          <w:rFonts w:ascii="Calibri" w:hAnsi="Calibri"/>
          <w:b w:val="0"/>
          <w:i w:val="0"/>
          <w:color w:val="000000"/>
          <w:sz w:val="22"/>
        </w:rPr>
        <w:t>①</w:t>
      </w:r>
      <w:r>
        <w:rPr>
          <w:rFonts w:ascii="Times New Roman" w:hAnsi="Times New Roman"/>
          <w:b w:val="0"/>
          <w:i w:val="0"/>
          <w:color w:val="000000"/>
          <w:sz w:val="22"/>
        </w:rPr>
        <w:t>许时用：诗人同乡老友。剡：剡湖，地名，在今浙江省绍兴嵊州境内。</w:t>
      </w:r>
      <w:r>
        <w:rPr>
          <w:rFonts w:ascii="Calibri" w:hAnsi="Calibri"/>
          <w:b w:val="0"/>
          <w:i w:val="0"/>
          <w:color w:val="000000"/>
          <w:sz w:val="22"/>
        </w:rPr>
        <w:t>②</w:t>
      </w:r>
      <w:r>
        <w:rPr>
          <w:rFonts w:ascii="Times New Roman" w:hAnsi="Times New Roman"/>
          <w:b w:val="0"/>
          <w:i w:val="0"/>
          <w:color w:val="000000"/>
          <w:sz w:val="22"/>
        </w:rPr>
        <w:t>诸老尽：宋濂与东南有才有志的知名人士刘基、章滥、叶琛等一道被朱元璋聘请重用。然而，仅十来年间，叶、章二人先后死去，刘基辞去官职，仅剩宋濂在朝，诗人对于以后能否像友人一样全身而归故里尚不可知。</w:t>
      </w:r>
    </w:p>
    <w:p>
      <w:pPr>
        <w:spacing w:line="360" w:lineRule="auto"/>
        <w:ind w:left="0"/>
        <w:jc w:val="left"/>
      </w:pPr>
      <w:r>
        <w:rPr>
          <w:rFonts w:ascii="Times New Roman" w:hAnsi="Times New Roman"/>
          <w:b w:val="0"/>
          <w:i w:val="0"/>
          <w:color w:val="000000"/>
          <w:sz w:val="22"/>
        </w:rPr>
        <w:t>9．下列各项对古诗理解和鉴赏，有误的一项是（　　）</w:t>
      </w:r>
    </w:p>
    <w:p>
      <w:pPr>
        <w:spacing w:line="360" w:lineRule="auto"/>
        <w:jc w:val="left"/>
      </w:pPr>
      <w:r>
        <w:rPr>
          <w:rFonts w:ascii="Times New Roman" w:hAnsi="Times New Roman"/>
          <w:b w:val="0"/>
          <w:i w:val="0"/>
          <w:color w:val="000000"/>
          <w:sz w:val="22"/>
        </w:rPr>
        <w:t>A．首联上句先交代送别地点：京城大都城外。下句抒发送别之情：“孤帆水驿飞”的“飞”字极言孤舟离去之快，暗含诗人对友人离去的依依不舍。</w:t>
      </w:r>
    </w:p>
    <w:p>
      <w:pPr>
        <w:spacing w:line="360" w:lineRule="auto"/>
        <w:jc w:val="left"/>
      </w:pPr>
      <w:r>
        <w:rPr>
          <w:rFonts w:ascii="Times New Roman" w:hAnsi="Times New Roman"/>
          <w:b w:val="0"/>
          <w:i w:val="0"/>
          <w:color w:val="000000"/>
          <w:sz w:val="22"/>
        </w:rPr>
        <w:t>B．颔联以反问写诗人的无限感慨：当初有着青云之志的老友纷纷离世、离朝，自古以来又有多少人能顺利地功成身退呢？</w:t>
      </w:r>
    </w:p>
    <w:p>
      <w:pPr>
        <w:spacing w:line="360" w:lineRule="auto"/>
        <w:jc w:val="left"/>
      </w:pPr>
      <w:r>
        <w:rPr>
          <w:rFonts w:ascii="Times New Roman" w:hAnsi="Times New Roman"/>
          <w:b w:val="0"/>
          <w:i w:val="0"/>
          <w:color w:val="000000"/>
          <w:sz w:val="22"/>
        </w:rPr>
        <w:t>C．尾联以直抒胸臆作结：你为回乡而无比欣喜，我也梦见你那简陋的房屋，儿时与玩伴的种种欢乐都如在眼前。</w:t>
      </w:r>
    </w:p>
    <w:p>
      <w:pPr>
        <w:spacing w:line="360" w:lineRule="auto"/>
        <w:jc w:val="left"/>
      </w:pPr>
      <w:r>
        <w:rPr>
          <w:rFonts w:ascii="Times New Roman" w:hAnsi="Times New Roman"/>
          <w:b w:val="0"/>
          <w:i w:val="0"/>
          <w:color w:val="000000"/>
          <w:sz w:val="22"/>
        </w:rPr>
        <w:t>D．此诗虽是送别诗，却选用很多故乡风物：风雨、烟霞，是故乡景；鱼羹、柴扉，是故乡物，充满了故乡之思。</w:t>
      </w:r>
    </w:p>
    <w:p>
      <w:pPr>
        <w:spacing w:line="360" w:lineRule="auto"/>
        <w:ind w:left="0"/>
        <w:jc w:val="left"/>
        <w:sectPr>
          <w:headerReference w:type="default" r:id="rId11"/>
          <w:footerReference w:type="default" r:id="rId12"/>
          <w:type w:val="nextPage"/>
          <w:pgSz w:w="11906" w:h="16838"/>
          <w:pgMar w:top="567" w:right="850" w:bottom="850" w:left="850" w:header="426" w:footer="515" w:gutter="0"/>
          <w:pgNumType w:start="4"/>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10．小青朗读这首诗的颈联，感觉其妙处与《天净沙·秋思》中几句诗相似，请认真阅读下面的表格，按顺序填写空缺的部分。</w:t>
      </w:r>
    </w:p>
    <w:tbl>
      <w:tblPr>
        <w:tblStyle w:val="TableNormal"/>
        <w:tblW w:w="10214" w:type="dxa"/>
        <w:tblInd w:w="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3069"/>
        <w:gridCol w:w="572"/>
        <w:gridCol w:w="3185"/>
        <w:gridCol w:w="3388"/>
      </w:tblGrid>
      <w:tr>
        <w:tblPrEx>
          <w:tblW w:w="10214" w:type="dxa"/>
          <w:tblInd w:w="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3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诗句</w:t>
            </w:r>
          </w:p>
        </w:tc>
        <w:tc>
          <w:tcPr>
            <w:tcW w:w="5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手法</w:t>
            </w:r>
          </w:p>
        </w:tc>
        <w:tc>
          <w:tcPr>
            <w:tcW w:w="31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分析效果</w:t>
            </w:r>
          </w:p>
        </w:tc>
        <w:tc>
          <w:tcPr>
            <w:tcW w:w="338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情感</w:t>
            </w:r>
          </w:p>
        </w:tc>
      </w:tr>
      <w:tr>
        <w:tblPrEx>
          <w:tblW w:w="10214" w:type="dxa"/>
          <w:tblInd w:w="5" w:type="dxa"/>
          <w:tblLayout w:type="fixed"/>
          <w:tblCellMar>
            <w:top w:w="0" w:type="dxa"/>
            <w:left w:w="108" w:type="dxa"/>
            <w:bottom w:w="0" w:type="dxa"/>
            <w:right w:w="108" w:type="dxa"/>
          </w:tblCellMar>
        </w:tblPrEx>
        <w:tc>
          <w:tcPr>
            <w:tcW w:w="3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风雨鱼羹饭，烟霞鹤氅衣。</w:t>
            </w:r>
          </w:p>
        </w:tc>
        <w:tc>
          <w:tcPr>
            <w:tcW w:w="5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列锦</w:t>
            </w:r>
          </w:p>
        </w:tc>
        <w:tc>
          <w:tcPr>
            <w:tcW w:w="31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textAlignment w:val="center"/>
            </w:pPr>
            <w:r>
              <w:rPr>
                <w:rFonts w:ascii="Calibri" w:hAnsi="Calibri"/>
                <w:b w:val="0"/>
                <w:i w:val="0"/>
                <w:color w:val="000000"/>
                <w:sz w:val="22"/>
              </w:rPr>
              <w:t>②</w:t>
            </w:r>
            <w:r>
              <w:rPr>
                <w:rFonts w:ascii="Times New Roman" w:hAnsi="Times New Roman"/>
                <w:b w:val="0"/>
                <w:i w:val="0"/>
                <w:color w:val="000000"/>
                <w:sz w:val="22"/>
              </w:rPr>
              <w:t>这两句</w:t>
            </w:r>
            <w:r>
              <w:rPr>
                <w:rFonts w:ascii="Times New Roman" w:hAnsi="Times New Roman"/>
                <w:b w:val="0"/>
                <w:i w:val="0"/>
                <w:color w:val="000000"/>
                <w:sz w:val="22"/>
                <w:u w:val="single"/>
              </w:rPr>
              <w:t>　             　</w:t>
            </w:r>
          </w:p>
        </w:tc>
        <w:tc>
          <w:tcPr>
            <w:tcW w:w="338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textAlignment w:val="center"/>
            </w:pPr>
            <w:r>
              <w:rPr>
                <w:rFonts w:ascii="Calibri" w:hAnsi="Calibri"/>
                <w:b w:val="0"/>
                <w:i w:val="0"/>
                <w:color w:val="000000"/>
                <w:sz w:val="22"/>
              </w:rPr>
              <w:t>③</w:t>
            </w:r>
            <w:r>
              <w:rPr>
                <w:rFonts w:ascii="Times New Roman" w:hAnsi="Times New Roman"/>
                <w:b w:val="0"/>
                <w:i w:val="0"/>
                <w:color w:val="000000"/>
                <w:sz w:val="22"/>
              </w:rPr>
              <w:t>这两句</w:t>
            </w:r>
            <w:r>
              <w:rPr>
                <w:rFonts w:ascii="Times New Roman" w:hAnsi="Times New Roman"/>
                <w:b w:val="0"/>
                <w:i w:val="0"/>
                <w:color w:val="000000"/>
                <w:sz w:val="22"/>
                <w:u w:val="single"/>
              </w:rPr>
              <w:t>　             　</w:t>
            </w:r>
          </w:p>
        </w:tc>
      </w:tr>
      <w:tr>
        <w:tblPrEx>
          <w:tblW w:w="10214" w:type="dxa"/>
          <w:tblInd w:w="5" w:type="dxa"/>
          <w:tblLayout w:type="fixed"/>
          <w:tblCellMar>
            <w:top w:w="0" w:type="dxa"/>
            <w:left w:w="108" w:type="dxa"/>
            <w:bottom w:w="0" w:type="dxa"/>
            <w:right w:w="108" w:type="dxa"/>
          </w:tblCellMar>
        </w:tblPrEx>
        <w:tc>
          <w:tcPr>
            <w:tcW w:w="3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　                                                                               　</w:t>
            </w:r>
          </w:p>
          <w:p>
            <w:pPr>
              <w:spacing w:line="360" w:lineRule="auto"/>
              <w:ind w:left="135"/>
              <w:jc w:val="left"/>
            </w:pPr>
            <w:r>
              <w:rPr>
                <w:rFonts w:ascii="Times New Roman" w:hAnsi="Times New Roman"/>
                <w:b w:val="0"/>
                <w:i w:val="0"/>
                <w:color w:val="000000"/>
                <w:sz w:val="22"/>
                <w:u w:val="single"/>
              </w:rPr>
              <w:t>　                                                                               　</w:t>
            </w:r>
          </w:p>
        </w:tc>
        <w:tc>
          <w:tcPr>
            <w:tcW w:w="5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pPr>
            <w:r>
              <w:rPr>
                <w:rFonts w:ascii="Times New Roman" w:hAnsi="Times New Roman"/>
                <w:b w:val="0"/>
                <w:i w:val="0"/>
                <w:color w:val="000000"/>
                <w:sz w:val="22"/>
              </w:rPr>
              <w:t>对比</w:t>
            </w:r>
          </w:p>
        </w:tc>
        <w:tc>
          <w:tcPr>
            <w:tcW w:w="31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上句写深秋萧瑟景象，下句写温馨家庭生活，更凸显游子漂泊异乡的孤寂。</w:t>
            </w:r>
          </w:p>
        </w:tc>
        <w:tc>
          <w:tcPr>
            <w:tcW w:w="338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以旅途异乡景象来抒发游子异乡漂泊的孤寂，对家乡温馨生活的怀念。</w:t>
            </w:r>
          </w:p>
        </w:tc>
      </w:tr>
    </w:tbl>
    <w:p>
      <w:pPr>
        <w:spacing w:line="360" w:lineRule="auto"/>
        <w:ind w:left="0"/>
        <w:jc w:val="left"/>
      </w:pPr>
      <w:r>
        <w:rPr>
          <w:rFonts w:ascii="Times New Roman" w:hAnsi="Times New Roman"/>
          <w:b w:val="0"/>
          <w:i w:val="0"/>
          <w:color w:val="000000"/>
          <w:sz w:val="22"/>
        </w:rPr>
        <w:t>阅读下面的文言文，回答问题。</w:t>
      </w:r>
    </w:p>
    <w:p>
      <w:pPr>
        <w:spacing w:line="360" w:lineRule="auto"/>
        <w:ind w:firstLine="286" w:firstLineChars="130"/>
        <w:jc w:val="center"/>
        <w:textAlignment w:val="center"/>
        <w:rPr>
          <w:rFonts w:ascii="Times New Roman" w:hAnsi="Times New Roman" w:hint="eastAsia"/>
          <w:b w:val="0"/>
          <w:i w:val="0"/>
          <w:color w:val="000000"/>
          <w:sz w:val="22"/>
        </w:rPr>
      </w:pPr>
      <w:r>
        <w:rPr>
          <w:rFonts w:ascii="Times New Roman" w:hAnsi="Times New Roman"/>
          <w:b w:val="0"/>
          <w:i w:val="0"/>
          <w:color w:val="000000"/>
          <w:sz w:val="22"/>
        </w:rPr>
        <w:t>叶秀发传</w:t>
      </w:r>
    </w:p>
    <w:p>
      <w:pPr>
        <w:spacing w:line="360" w:lineRule="auto"/>
        <w:ind w:firstLine="286" w:firstLineChars="130"/>
        <w:jc w:val="center"/>
        <w:textAlignment w:val="center"/>
      </w:pPr>
      <w:r>
        <w:rPr>
          <w:rFonts w:ascii="Times New Roman" w:hAnsi="Times New Roman"/>
          <w:b w:val="0"/>
          <w:i w:val="0"/>
          <w:color w:val="000000"/>
          <w:sz w:val="22"/>
        </w:rPr>
        <w:t>宋 濂</w:t>
      </w:r>
    </w:p>
    <w:p>
      <w:pPr>
        <w:spacing w:line="360" w:lineRule="auto"/>
        <w:ind w:firstLine="420"/>
        <w:jc w:val="left"/>
        <w:textAlignment w:val="center"/>
      </w:pPr>
      <w:r>
        <w:rPr>
          <w:rFonts w:ascii="Times New Roman" w:hAnsi="Times New Roman"/>
          <w:b w:val="0"/>
          <w:i w:val="0"/>
          <w:color w:val="000000"/>
          <w:sz w:val="22"/>
        </w:rPr>
        <w:t>秀发师事吕祖谦、唐仲友，擢庆元丙辰进士第，调安庆府桐城丞</w:t>
      </w:r>
      <w:r>
        <w:rPr>
          <w:rFonts w:ascii="Calibri" w:hAnsi="Calibri"/>
          <w:b w:val="0"/>
          <w:i w:val="0"/>
          <w:color w:val="000000"/>
          <w:sz w:val="22"/>
        </w:rPr>
        <w:t>①</w:t>
      </w:r>
      <w:r>
        <w:rPr>
          <w:rFonts w:ascii="Times New Roman" w:hAnsi="Times New Roman"/>
          <w:b w:val="0"/>
          <w:i w:val="0"/>
          <w:color w:val="000000"/>
          <w:sz w:val="22"/>
        </w:rPr>
        <w:t>。金人犯蕲、黄二州，桐城为邻壤，万目睽睽不相保。骑兵将迫，家人号泣求避，秀发叱之曰：“</w:t>
      </w:r>
      <w:r>
        <w:rPr>
          <w:rFonts w:ascii="Times New Roman" w:hAnsi="Times New Roman"/>
          <w:b w:val="0"/>
          <w:i w:val="0"/>
          <w:color w:val="000000"/>
          <w:sz w:val="22"/>
          <w:u w:val="single"/>
        </w:rPr>
        <w:t>此正臣子竭力致身之日，虽死何憾？苟先去之，如一邑百姓何？</w:t>
      </w:r>
      <w:r>
        <w:rPr>
          <w:rFonts w:ascii="Times New Roman" w:hAnsi="Times New Roman"/>
          <w:b w:val="0"/>
          <w:i w:val="0"/>
          <w:color w:val="000000"/>
          <w:sz w:val="22"/>
        </w:rPr>
        <w:t>”修城浚滚</w:t>
      </w:r>
      <w:r>
        <w:rPr>
          <w:rFonts w:ascii="Calibri" w:hAnsi="Calibri"/>
          <w:b w:val="0"/>
          <w:i w:val="0"/>
          <w:color w:val="000000"/>
          <w:sz w:val="22"/>
        </w:rPr>
        <w:t>②</w:t>
      </w:r>
      <w:r>
        <w:rPr>
          <w:rFonts w:ascii="Times New Roman" w:hAnsi="Times New Roman"/>
          <w:b w:val="0"/>
          <w:i w:val="0"/>
          <w:color w:val="000000"/>
          <w:sz w:val="22"/>
        </w:rPr>
        <w:t>，日为备御计。会金人使谍者至，秀发擒之，亟斩于城门</w:t>
      </w:r>
      <w:r>
        <w:rPr>
          <w:rFonts w:ascii="Times New Roman" w:hAnsi="Times New Roman"/>
          <w:b w:val="0"/>
          <w:i w:val="0"/>
          <w:color w:val="000000"/>
          <w:sz w:val="22"/>
          <w:u w:val="none"/>
          <w:em w:val="dot"/>
        </w:rPr>
        <w:t>以</w:t>
      </w:r>
      <w:r>
        <w:rPr>
          <w:rFonts w:ascii="Times New Roman" w:hAnsi="Times New Roman"/>
          <w:b w:val="0"/>
          <w:i w:val="0"/>
          <w:color w:val="000000"/>
          <w:sz w:val="22"/>
        </w:rPr>
        <w:t>徇</w:t>
      </w:r>
      <w:r>
        <w:rPr>
          <w:rFonts w:ascii="Calibri" w:hAnsi="Calibri"/>
          <w:b w:val="0"/>
          <w:i w:val="0"/>
          <w:color w:val="000000"/>
          <w:sz w:val="22"/>
        </w:rPr>
        <w:t>③</w:t>
      </w:r>
      <w:r>
        <w:rPr>
          <w:rFonts w:ascii="Times New Roman" w:hAnsi="Times New Roman"/>
          <w:b w:val="0"/>
          <w:i w:val="0"/>
          <w:color w:val="000000"/>
          <w:sz w:val="22"/>
        </w:rPr>
        <w:t>。金人计沮，不得近，邑赖以完。事定，制阃</w:t>
      </w:r>
      <w:r>
        <w:rPr>
          <w:rFonts w:ascii="Calibri" w:hAnsi="Calibri"/>
          <w:b w:val="0"/>
          <w:i w:val="0"/>
          <w:color w:val="000000"/>
          <w:sz w:val="22"/>
        </w:rPr>
        <w:t>④</w:t>
      </w:r>
      <w:r>
        <w:rPr>
          <w:rFonts w:ascii="Times New Roman" w:hAnsi="Times New Roman"/>
          <w:b w:val="0"/>
          <w:i w:val="0"/>
          <w:color w:val="000000"/>
          <w:sz w:val="22"/>
        </w:rPr>
        <w:t>忌其功不自己出，上其擅斩非法。降迪功郎。</w:t>
      </w:r>
    </w:p>
    <w:p>
      <w:pPr>
        <w:spacing w:line="360" w:lineRule="auto"/>
        <w:ind w:firstLine="420"/>
        <w:jc w:val="left"/>
        <w:textAlignment w:val="center"/>
      </w:pPr>
      <w:r>
        <w:rPr>
          <w:rFonts w:ascii="Times New Roman" w:hAnsi="Times New Roman"/>
          <w:b w:val="0"/>
          <w:i w:val="0"/>
          <w:color w:val="000000"/>
          <w:sz w:val="22"/>
        </w:rPr>
        <w:t>史弥远当国，人有自桐城来者，弥远</w:t>
      </w:r>
      <w:r>
        <w:rPr>
          <w:rFonts w:ascii="Times New Roman" w:hAnsi="Times New Roman"/>
          <w:b w:val="0"/>
          <w:i w:val="0"/>
          <w:color w:val="000000"/>
          <w:sz w:val="22"/>
          <w:u w:val="none"/>
          <w:em w:val="dot"/>
        </w:rPr>
        <w:t>以</w:t>
      </w:r>
      <w:r>
        <w:rPr>
          <w:rFonts w:ascii="Times New Roman" w:hAnsi="Times New Roman"/>
          <w:b w:val="0"/>
          <w:i w:val="0"/>
          <w:color w:val="000000"/>
          <w:sz w:val="22"/>
        </w:rPr>
        <w:t>秀发事为问，其人历言抚绥安定之详，且谓：“</w:t>
      </w:r>
      <w:r>
        <w:rPr>
          <w:rFonts w:ascii="Times New Roman" w:hAnsi="Times New Roman"/>
          <w:b w:val="0"/>
          <w:i w:val="0"/>
          <w:color w:val="000000"/>
          <w:sz w:val="22"/>
          <w:u w:val="wave"/>
        </w:rPr>
        <w:t>某等得保首领至今皆叶桐城之赐不然已无桐城久矣</w:t>
      </w:r>
      <w:r>
        <w:rPr>
          <w:rFonts w:ascii="Times New Roman" w:hAnsi="Times New Roman"/>
          <w:b w:val="0"/>
          <w:i w:val="0"/>
          <w:color w:val="000000"/>
          <w:sz w:val="22"/>
        </w:rPr>
        <w:t>。”弥远颌之，叹曰：“</w:t>
      </w:r>
      <w:r>
        <w:rPr>
          <w:rFonts w:ascii="Times New Roman" w:hAnsi="Times New Roman"/>
          <w:b w:val="0"/>
          <w:i w:val="0"/>
          <w:color w:val="000000"/>
          <w:sz w:val="22"/>
          <w:u w:val="none"/>
          <w:em w:val="dot"/>
        </w:rPr>
        <w:t>几</w:t>
      </w:r>
      <w:r>
        <w:rPr>
          <w:rFonts w:ascii="Times New Roman" w:hAnsi="Times New Roman"/>
          <w:b w:val="0"/>
          <w:i w:val="0"/>
          <w:color w:val="000000"/>
          <w:sz w:val="22"/>
        </w:rPr>
        <w:t>失贤矣！”命知高邮军。</w:t>
      </w:r>
      <w:r>
        <w:rPr>
          <w:rFonts w:ascii="Times New Roman" w:hAnsi="Times New Roman"/>
          <w:b w:val="0"/>
          <w:i w:val="0"/>
          <w:color w:val="000000"/>
          <w:sz w:val="22"/>
          <w:u w:val="none"/>
          <w:em w:val="dot"/>
        </w:rPr>
        <w:t>寻</w:t>
      </w:r>
      <w:r>
        <w:rPr>
          <w:rFonts w:ascii="Times New Roman" w:hAnsi="Times New Roman"/>
          <w:b w:val="0"/>
          <w:i w:val="0"/>
          <w:color w:val="000000"/>
          <w:sz w:val="22"/>
        </w:rPr>
        <w:t>转承议郎。</w:t>
      </w:r>
    </w:p>
    <w:p>
      <w:pPr>
        <w:spacing w:line="360" w:lineRule="auto"/>
        <w:ind w:firstLine="420"/>
        <w:jc w:val="left"/>
        <w:textAlignment w:val="center"/>
      </w:pPr>
      <w:r>
        <w:rPr>
          <w:rFonts w:ascii="Times New Roman" w:hAnsi="Times New Roman"/>
          <w:b w:val="0"/>
          <w:i w:val="0"/>
          <w:color w:val="000000"/>
          <w:sz w:val="22"/>
        </w:rPr>
        <w:t>疾作，上书乞致事</w:t>
      </w:r>
      <w:r>
        <w:rPr>
          <w:rFonts w:ascii="Calibri" w:hAnsi="Calibri"/>
          <w:b w:val="0"/>
          <w:i w:val="0"/>
          <w:color w:val="000000"/>
          <w:sz w:val="22"/>
        </w:rPr>
        <w:t>⑤</w:t>
      </w:r>
      <w:r>
        <w:rPr>
          <w:rFonts w:ascii="Times New Roman" w:hAnsi="Times New Roman"/>
          <w:b w:val="0"/>
          <w:i w:val="0"/>
          <w:color w:val="000000"/>
          <w:sz w:val="22"/>
        </w:rPr>
        <w:t>，特升朝奉郎。已而疾甚，力劾去贪墨吏</w:t>
      </w:r>
      <w:r>
        <w:rPr>
          <w:rFonts w:ascii="Calibri" w:hAnsi="Calibri"/>
          <w:b w:val="0"/>
          <w:i w:val="0"/>
          <w:color w:val="000000"/>
          <w:sz w:val="22"/>
        </w:rPr>
        <w:t>⑥</w:t>
      </w:r>
      <w:r>
        <w:rPr>
          <w:rFonts w:ascii="Times New Roman" w:hAnsi="Times New Roman"/>
          <w:b w:val="0"/>
          <w:i w:val="0"/>
          <w:color w:val="000000"/>
          <w:sz w:val="22"/>
        </w:rPr>
        <w:t>。同僚劝其何自苦如此，秀发曰：“不可。吾死后，彼必残吾民以逞。”其忠义出于天性，至死不变如此。</w:t>
      </w:r>
    </w:p>
    <w:p>
      <w:pPr>
        <w:spacing w:line="360" w:lineRule="auto"/>
        <w:ind w:firstLine="420"/>
        <w:jc w:val="right"/>
      </w:pPr>
      <w:r>
        <w:rPr>
          <w:rFonts w:ascii="Times New Roman" w:hAnsi="Times New Roman"/>
          <w:b w:val="0"/>
          <w:i w:val="0"/>
          <w:color w:val="000000"/>
          <w:sz w:val="22"/>
        </w:rPr>
        <w:t>（选自《宋学士全集》，有删改）</w:t>
      </w:r>
    </w:p>
    <w:p>
      <w:pPr>
        <w:spacing w:line="360" w:lineRule="auto"/>
        <w:ind w:firstLine="420"/>
        <w:jc w:val="left"/>
        <w:textAlignment w:val="center"/>
      </w:pPr>
      <w:r>
        <w:rPr>
          <w:rFonts w:ascii="Times New Roman" w:hAnsi="Times New Roman"/>
          <w:b w:val="0"/>
          <w:i w:val="0"/>
          <w:color w:val="000000"/>
          <w:sz w:val="22"/>
        </w:rPr>
        <w:t>【注】</w:t>
      </w:r>
      <w:r>
        <w:rPr>
          <w:rFonts w:ascii="Calibri" w:hAnsi="Calibri"/>
          <w:b w:val="0"/>
          <w:i w:val="0"/>
          <w:color w:val="000000"/>
          <w:sz w:val="22"/>
        </w:rPr>
        <w:t>①</w:t>
      </w:r>
      <w:r>
        <w:rPr>
          <w:rFonts w:ascii="Times New Roman" w:hAnsi="Times New Roman"/>
          <w:b w:val="0"/>
          <w:i w:val="0"/>
          <w:color w:val="000000"/>
          <w:sz w:val="22"/>
        </w:rPr>
        <w:t>丞：县丞。</w:t>
      </w:r>
      <w:r>
        <w:rPr>
          <w:rFonts w:ascii="Calibri" w:hAnsi="Calibri"/>
          <w:b w:val="0"/>
          <w:i w:val="0"/>
          <w:color w:val="000000"/>
          <w:sz w:val="22"/>
        </w:rPr>
        <w:t>②</w:t>
      </w:r>
      <w:r>
        <w:rPr>
          <w:rFonts w:ascii="Times New Roman" w:hAnsi="Times New Roman"/>
          <w:b w:val="0"/>
          <w:i w:val="0"/>
          <w:color w:val="000000"/>
          <w:sz w:val="22"/>
        </w:rPr>
        <w:t>浚濠：挖深护城河。</w:t>
      </w:r>
      <w:r>
        <w:rPr>
          <w:rFonts w:ascii="Calibri" w:hAnsi="Calibri"/>
          <w:b w:val="0"/>
          <w:i w:val="0"/>
          <w:color w:val="000000"/>
          <w:sz w:val="22"/>
        </w:rPr>
        <w:t>③</w:t>
      </w:r>
      <w:r>
        <w:rPr>
          <w:rFonts w:ascii="Times New Roman" w:hAnsi="Times New Roman"/>
          <w:b w:val="0"/>
          <w:i w:val="0"/>
          <w:color w:val="000000"/>
          <w:sz w:val="22"/>
        </w:rPr>
        <w:t>徇：示众。</w:t>
      </w:r>
      <w:r>
        <w:rPr>
          <w:rFonts w:ascii="Calibri" w:hAnsi="Calibri"/>
          <w:b w:val="0"/>
          <w:i w:val="0"/>
          <w:color w:val="000000"/>
          <w:sz w:val="22"/>
        </w:rPr>
        <w:t>④</w:t>
      </w:r>
      <w:r>
        <w:rPr>
          <w:rFonts w:ascii="Times New Roman" w:hAnsi="Times New Roman"/>
          <w:b w:val="0"/>
          <w:i w:val="0"/>
          <w:color w:val="000000"/>
          <w:sz w:val="22"/>
        </w:rPr>
        <w:t>制阃：代指统兵在外的将军。文中指被叶秀发顶替的桐城城防官员。</w:t>
      </w:r>
      <w:r>
        <w:rPr>
          <w:rFonts w:ascii="Calibri" w:hAnsi="Calibri"/>
          <w:b w:val="0"/>
          <w:i w:val="0"/>
          <w:color w:val="000000"/>
          <w:sz w:val="22"/>
        </w:rPr>
        <w:t>⑤</w:t>
      </w:r>
      <w:r>
        <w:rPr>
          <w:rFonts w:ascii="Times New Roman" w:hAnsi="Times New Roman"/>
          <w:b w:val="0"/>
          <w:i w:val="0"/>
          <w:color w:val="000000"/>
          <w:sz w:val="22"/>
        </w:rPr>
        <w:t>致事：官员告老还乡。</w:t>
      </w:r>
      <w:r>
        <w:rPr>
          <w:rFonts w:ascii="Calibri" w:hAnsi="Calibri"/>
          <w:b w:val="0"/>
          <w:i w:val="0"/>
          <w:color w:val="000000"/>
          <w:sz w:val="22"/>
        </w:rPr>
        <w:t>⑥</w:t>
      </w:r>
      <w:r>
        <w:rPr>
          <w:rFonts w:ascii="Times New Roman" w:hAnsi="Times New Roman"/>
          <w:b w:val="0"/>
          <w:i w:val="0"/>
          <w:color w:val="000000"/>
          <w:sz w:val="22"/>
        </w:rPr>
        <w:t>贪墨：贪污。</w:t>
      </w:r>
    </w:p>
    <w:p>
      <w:pPr>
        <w:spacing w:line="360" w:lineRule="auto"/>
        <w:ind w:left="0"/>
        <w:jc w:val="left"/>
      </w:pPr>
      <w:r>
        <w:rPr>
          <w:rFonts w:ascii="Times New Roman" w:hAnsi="Times New Roman"/>
          <w:b w:val="0"/>
          <w:i w:val="0"/>
          <w:color w:val="000000"/>
          <w:sz w:val="22"/>
        </w:rPr>
        <w:t>11．下列各项中带点的词语含义用法相同的一项是（　　）</w:t>
      </w:r>
    </w:p>
    <w:p>
      <w:pPr>
        <w:spacing w:line="360" w:lineRule="auto"/>
        <w:jc w:val="left"/>
        <w:textAlignment w:val="center"/>
      </w:pPr>
      <w:r>
        <w:rPr>
          <w:rFonts w:ascii="Times New Roman" w:hAnsi="Times New Roman"/>
          <w:b w:val="0"/>
          <w:i w:val="0"/>
          <w:color w:val="000000"/>
          <w:sz w:val="22"/>
        </w:rPr>
        <w:t>A．史弥远</w:t>
      </w:r>
      <w:r>
        <w:rPr>
          <w:rFonts w:ascii="Times New Roman" w:hAnsi="Times New Roman"/>
          <w:b w:val="0"/>
          <w:i w:val="0"/>
          <w:color w:val="000000"/>
          <w:sz w:val="22"/>
          <w:u w:val="none"/>
          <w:em w:val="dot"/>
        </w:rPr>
        <w:t>当</w:t>
      </w:r>
      <w:r>
        <w:rPr>
          <w:rFonts w:ascii="Times New Roman" w:hAnsi="Times New Roman"/>
          <w:b w:val="0"/>
          <w:i w:val="0"/>
          <w:color w:val="000000"/>
          <w:sz w:val="22"/>
        </w:rPr>
        <w:t>国                    天果积气，日月星宿，不</w:t>
      </w:r>
      <w:r>
        <w:rPr>
          <w:rFonts w:ascii="Times New Roman" w:hAnsi="Times New Roman"/>
          <w:b w:val="0"/>
          <w:i w:val="0"/>
          <w:color w:val="000000"/>
          <w:sz w:val="22"/>
          <w:u w:val="none"/>
          <w:em w:val="dot"/>
        </w:rPr>
        <w:t>当</w:t>
      </w:r>
      <w:r>
        <w:rPr>
          <w:rFonts w:ascii="Times New Roman" w:hAnsi="Times New Roman"/>
          <w:b w:val="0"/>
          <w:i w:val="0"/>
          <w:color w:val="000000"/>
          <w:sz w:val="22"/>
        </w:rPr>
        <w:t>坠耶</w:t>
      </w:r>
    </w:p>
    <w:p>
      <w:pPr>
        <w:spacing w:line="360" w:lineRule="auto"/>
        <w:jc w:val="left"/>
        <w:textAlignment w:val="center"/>
      </w:pPr>
      <w:r>
        <w:rPr>
          <w:rFonts w:ascii="Times New Roman" w:hAnsi="Times New Roman"/>
          <w:b w:val="0"/>
          <w:i w:val="0"/>
          <w:color w:val="000000"/>
          <w:sz w:val="22"/>
        </w:rPr>
        <w:t>B．亟斩于城门</w:t>
      </w:r>
      <w:r>
        <w:rPr>
          <w:rFonts w:ascii="Times New Roman" w:hAnsi="Times New Roman"/>
          <w:b w:val="0"/>
          <w:i w:val="0"/>
          <w:color w:val="000000"/>
          <w:sz w:val="22"/>
          <w:u w:val="none"/>
          <w:em w:val="dot"/>
        </w:rPr>
        <w:t>以</w:t>
      </w:r>
      <w:r>
        <w:rPr>
          <w:rFonts w:ascii="Times New Roman" w:hAnsi="Times New Roman"/>
          <w:b w:val="0"/>
          <w:i w:val="0"/>
          <w:color w:val="000000"/>
          <w:sz w:val="22"/>
        </w:rPr>
        <w:t>徇                弥远</w:t>
      </w:r>
      <w:r>
        <w:rPr>
          <w:rFonts w:ascii="Times New Roman" w:hAnsi="Times New Roman"/>
          <w:b w:val="0"/>
          <w:i w:val="0"/>
          <w:color w:val="000000"/>
          <w:sz w:val="22"/>
          <w:u w:val="none"/>
          <w:em w:val="dot"/>
        </w:rPr>
        <w:t>以</w:t>
      </w:r>
      <w:r>
        <w:rPr>
          <w:rFonts w:ascii="Times New Roman" w:hAnsi="Times New Roman"/>
          <w:b w:val="0"/>
          <w:i w:val="0"/>
          <w:color w:val="000000"/>
          <w:sz w:val="22"/>
        </w:rPr>
        <w:t>秀发事为问</w:t>
      </w:r>
    </w:p>
    <w:p>
      <w:pPr>
        <w:spacing w:line="360" w:lineRule="auto"/>
        <w:jc w:val="left"/>
        <w:textAlignment w:val="center"/>
      </w:pPr>
      <w:r>
        <w:rPr>
          <w:rFonts w:ascii="Times New Roman" w:hAnsi="Times New Roman"/>
          <w:b w:val="0"/>
          <w:i w:val="0"/>
          <w:color w:val="000000"/>
          <w:sz w:val="22"/>
        </w:rPr>
        <w:t>C．</w:t>
      </w:r>
      <w:r>
        <w:rPr>
          <w:rFonts w:ascii="Times New Roman" w:hAnsi="Times New Roman"/>
          <w:b w:val="0"/>
          <w:i w:val="0"/>
          <w:color w:val="000000"/>
          <w:sz w:val="22"/>
          <w:u w:val="none"/>
          <w:em w:val="dot"/>
        </w:rPr>
        <w:t>几</w:t>
      </w:r>
      <w:r>
        <w:rPr>
          <w:rFonts w:ascii="Times New Roman" w:hAnsi="Times New Roman"/>
          <w:b w:val="0"/>
          <w:i w:val="0"/>
          <w:color w:val="000000"/>
          <w:sz w:val="22"/>
        </w:rPr>
        <w:t>失贤矣                    禽兽之变诈</w:t>
      </w:r>
      <w:r>
        <w:rPr>
          <w:rFonts w:ascii="Times New Roman" w:hAnsi="Times New Roman"/>
          <w:b w:val="0"/>
          <w:i w:val="0"/>
          <w:color w:val="000000"/>
          <w:sz w:val="22"/>
          <w:u w:val="none"/>
          <w:em w:val="dot"/>
        </w:rPr>
        <w:t>几</w:t>
      </w:r>
      <w:r>
        <w:rPr>
          <w:rFonts w:ascii="Times New Roman" w:hAnsi="Times New Roman"/>
          <w:b w:val="0"/>
          <w:i w:val="0"/>
          <w:color w:val="000000"/>
          <w:sz w:val="22"/>
        </w:rPr>
        <w:t>何哉</w:t>
      </w:r>
    </w:p>
    <w:p>
      <w:pPr>
        <w:spacing w:line="360" w:lineRule="auto"/>
        <w:jc w:val="left"/>
        <w:textAlignment w:val="center"/>
      </w:pPr>
      <w:r>
        <w:rPr>
          <w:rFonts w:ascii="Times New Roman" w:hAnsi="Times New Roman"/>
          <w:b w:val="0"/>
          <w:i w:val="0"/>
          <w:color w:val="000000"/>
          <w:sz w:val="22"/>
        </w:rPr>
        <w:t>D．</w:t>
      </w:r>
      <w:r>
        <w:rPr>
          <w:rFonts w:ascii="Times New Roman" w:hAnsi="Times New Roman"/>
          <w:b w:val="0"/>
          <w:i w:val="0"/>
          <w:color w:val="000000"/>
          <w:sz w:val="22"/>
          <w:u w:val="none"/>
          <w:em w:val="dot"/>
        </w:rPr>
        <w:t>寻</w:t>
      </w:r>
      <w:r>
        <w:rPr>
          <w:rFonts w:ascii="Times New Roman" w:hAnsi="Times New Roman"/>
          <w:b w:val="0"/>
          <w:i w:val="0"/>
          <w:color w:val="000000"/>
          <w:sz w:val="22"/>
        </w:rPr>
        <w:t>转承议郎                    未果，</w:t>
      </w:r>
      <w:r>
        <w:rPr>
          <w:rFonts w:ascii="Times New Roman" w:hAnsi="Times New Roman"/>
          <w:b w:val="0"/>
          <w:i w:val="0"/>
          <w:color w:val="000000"/>
          <w:sz w:val="22"/>
          <w:u w:val="none"/>
          <w:em w:val="dot"/>
        </w:rPr>
        <w:t>寻</w:t>
      </w:r>
      <w:r>
        <w:rPr>
          <w:rFonts w:ascii="Times New Roman" w:hAnsi="Times New Roman"/>
          <w:b w:val="0"/>
          <w:i w:val="0"/>
          <w:color w:val="000000"/>
          <w:sz w:val="22"/>
        </w:rPr>
        <w:t>病终</w:t>
      </w:r>
    </w:p>
    <w:p>
      <w:pPr>
        <w:spacing w:line="360" w:lineRule="auto"/>
        <w:ind w:left="0"/>
        <w:jc w:val="left"/>
        <w:sectPr>
          <w:headerReference w:type="default" r:id="rId13"/>
          <w:footerReference w:type="default" r:id="rId14"/>
          <w:type w:val="nextPage"/>
          <w:pgSz w:w="11906" w:h="16838"/>
          <w:pgMar w:top="567" w:right="850" w:bottom="850" w:left="850" w:header="426" w:footer="515" w:gutter="0"/>
          <w:pgNumType w:start="5"/>
          <w:cols w:num="1" w:space="425"/>
          <w:titlePg w:val="0"/>
          <w:docGrid w:type="lines" w:linePitch="312" w:charSpace="0"/>
        </w:sectPr>
      </w:pPr>
      <w:r>
        <w:rPr>
          <w:rFonts w:ascii="Times New Roman" w:hAnsi="Times New Roman"/>
          <w:b w:val="0"/>
          <w:i w:val="0"/>
          <w:color w:val="000000"/>
          <w:sz w:val="22"/>
        </w:rPr>
        <w:t>12．下列各项对画波浪线句子的断句，判断正确的一项是（　　）</w:t>
      </w:r>
    </w:p>
    <w:p>
      <w:pPr>
        <w:spacing w:line="360" w:lineRule="auto"/>
        <w:jc w:val="left"/>
      </w:pPr>
      <w:r>
        <w:rPr>
          <w:rFonts w:ascii="Times New Roman" w:hAnsi="Times New Roman"/>
          <w:b w:val="0"/>
          <w:i w:val="0"/>
          <w:color w:val="000000"/>
          <w:sz w:val="22"/>
        </w:rPr>
        <w:t>A．某等得保首领/至今皆叶桐城之赐不/然已无桐城/久矣</w:t>
      </w:r>
    </w:p>
    <w:p>
      <w:pPr>
        <w:spacing w:line="360" w:lineRule="auto"/>
        <w:jc w:val="left"/>
      </w:pPr>
      <w:r>
        <w:rPr>
          <w:rFonts w:ascii="Times New Roman" w:hAnsi="Times New Roman"/>
          <w:b w:val="0"/>
          <w:i w:val="0"/>
          <w:color w:val="000000"/>
          <w:sz w:val="22"/>
        </w:rPr>
        <w:t>B．某等得保首领至今/皆叶桐城之赐不/然/已无桐城久矣</w:t>
      </w:r>
    </w:p>
    <w:p>
      <w:pPr>
        <w:spacing w:line="360" w:lineRule="auto"/>
        <w:jc w:val="left"/>
      </w:pPr>
      <w:r>
        <w:rPr>
          <w:rFonts w:ascii="Times New Roman" w:hAnsi="Times New Roman"/>
          <w:b w:val="0"/>
          <w:i w:val="0"/>
          <w:color w:val="000000"/>
          <w:sz w:val="22"/>
        </w:rPr>
        <w:t>C．某等得保首领/至今皆叶桐城之赐/不然已无桐城/久矣</w:t>
      </w:r>
    </w:p>
    <w:p>
      <w:pPr>
        <w:spacing w:line="360" w:lineRule="auto"/>
        <w:jc w:val="left"/>
      </w:pPr>
      <w:r>
        <w:rPr>
          <w:rFonts w:ascii="Times New Roman" w:hAnsi="Times New Roman"/>
          <w:b w:val="0"/>
          <w:i w:val="0"/>
          <w:color w:val="000000"/>
          <w:sz w:val="22"/>
        </w:rPr>
        <w:t>D．某等得保首领至今/皆叶桐城之赐/不然/已无桐城久矣</w:t>
      </w:r>
    </w:p>
    <w:p>
      <w:pPr>
        <w:spacing w:line="360" w:lineRule="auto"/>
        <w:ind w:left="0"/>
        <w:jc w:val="left"/>
        <w:textAlignment w:val="center"/>
        <w:rPr>
          <w:rFonts w:ascii="Times New Roman" w:hAnsi="Times New Roman" w:hint="eastAsia"/>
          <w:b w:val="0"/>
          <w:i w:val="0"/>
          <w:color w:val="000000"/>
          <w:sz w:val="22"/>
        </w:rPr>
      </w:pPr>
      <w:r>
        <w:rPr>
          <w:rFonts w:ascii="Times New Roman" w:hAnsi="Times New Roman"/>
          <w:b w:val="0"/>
          <w:i w:val="0"/>
          <w:color w:val="000000"/>
          <w:sz w:val="22"/>
        </w:rPr>
        <w:t>13．用现代汉语写出下面语句的大意。</w:t>
      </w:r>
    </w:p>
    <w:p>
      <w:pPr>
        <w:spacing w:line="360" w:lineRule="auto"/>
        <w:ind w:left="0"/>
        <w:jc w:val="left"/>
        <w:textAlignment w:val="center"/>
        <w:rPr>
          <w:rFonts w:ascii="Times New Roman" w:hAnsi="Times New Roman"/>
          <w:b w:val="0"/>
          <w:i w:val="0"/>
          <w:color w:val="000000"/>
          <w:sz w:val="22"/>
        </w:rPr>
      </w:pPr>
      <w:r>
        <w:rPr>
          <w:rFonts w:ascii="Times New Roman" w:hAnsi="Times New Roman"/>
          <w:b w:val="0"/>
          <w:i w:val="0"/>
          <w:color w:val="000000"/>
          <w:sz w:val="22"/>
        </w:rPr>
        <w:t>此正臣子竭力致身之日，虽死何憾？苟先去之，如一邑百姓何？</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14．明初“开国文臣之首”宋滚擅写传记，被时人推崇为“龙门太史笔如椽”。与司马迁一样，宋濂的传记也颇有文学色彩，多使用烘云托月手法来塑造人物，在选文中，他塑造了有血有肉的爱国忠臣叶秀发的英雄形象，请简要分析下面三个人物对表现叶秀发的忠义有何作用。</w:t>
      </w:r>
    </w:p>
    <w:p>
      <w:pPr>
        <w:spacing w:line="360" w:lineRule="auto"/>
        <w:jc w:val="left"/>
        <w:textAlignment w:val="center"/>
        <w:rPr>
          <w:rFonts w:ascii="Times New Roman" w:hAnsi="Times New Roman"/>
          <w:b w:val="0"/>
          <w:i w:val="0"/>
          <w:color w:val="000000"/>
          <w:sz w:val="22"/>
          <w:u w:val="single"/>
        </w:rPr>
      </w:pPr>
      <w:r>
        <w:rPr>
          <w:rFonts w:ascii="Times New Roman" w:hAnsi="Times New Roman"/>
          <w:b w:val="0"/>
          <w:i w:val="0"/>
          <w:color w:val="000000"/>
          <w:sz w:val="22"/>
        </w:rPr>
        <w:t>制阃：</w:t>
      </w:r>
      <w:r>
        <w:rPr>
          <w:rFonts w:ascii="Times New Roman" w:hAnsi="Times New Roman"/>
          <w:b w:val="0"/>
          <w:i w:val="0"/>
          <w:color w:val="000000"/>
          <w:sz w:val="22"/>
          <w:u w:val="single"/>
        </w:rPr>
        <w:t xml:space="preserve">　                                                                                     </w:t>
      </w:r>
    </w:p>
    <w:p>
      <w:pPr>
        <w:spacing w:line="360" w:lineRule="auto"/>
        <w:jc w:val="left"/>
        <w:textAlignment w:val="center"/>
        <w:rPr>
          <w:rFonts w:ascii="Times New Roman" w:hAnsi="Times New Roman" w:hint="eastAsia"/>
          <w:b w:val="0"/>
          <w:i w:val="0"/>
          <w:color w:val="000000"/>
          <w:sz w:val="22"/>
          <w:u w:val="single"/>
        </w:rPr>
      </w:pPr>
      <w:r>
        <w:rPr>
          <w:rFonts w:ascii="Times New Roman" w:hAnsi="Times New Roman"/>
          <w:b w:val="0"/>
          <w:i w:val="0"/>
          <w:color w:val="000000"/>
          <w:sz w:val="22"/>
          <w:u w:val="single"/>
        </w:rPr>
        <w:t xml:space="preserve">                                                                        　</w:t>
      </w:r>
    </w:p>
    <w:p>
      <w:pPr>
        <w:spacing w:line="360" w:lineRule="auto"/>
        <w:jc w:val="left"/>
        <w:textAlignment w:val="center"/>
        <w:rPr>
          <w:rFonts w:ascii="Times New Roman" w:hAnsi="Times New Roman"/>
          <w:b w:val="0"/>
          <w:i w:val="0"/>
          <w:color w:val="000000"/>
          <w:sz w:val="22"/>
          <w:u w:val="single"/>
        </w:rPr>
      </w:pPr>
      <w:r>
        <w:rPr>
          <w:rFonts w:ascii="Times New Roman" w:hAnsi="Times New Roman"/>
          <w:b w:val="0"/>
          <w:i w:val="0"/>
          <w:color w:val="000000"/>
          <w:sz w:val="22"/>
        </w:rPr>
        <w:t>史弥远：</w:t>
      </w:r>
      <w:r>
        <w:rPr>
          <w:rFonts w:ascii="Times New Roman" w:hAnsi="Times New Roman"/>
          <w:b w:val="0"/>
          <w:i w:val="0"/>
          <w:color w:val="000000"/>
          <w:sz w:val="22"/>
          <w:u w:val="single"/>
        </w:rPr>
        <w:t xml:space="preserve">　                                                                                   </w:t>
      </w:r>
    </w:p>
    <w:p>
      <w:pPr>
        <w:spacing w:line="360" w:lineRule="auto"/>
        <w:jc w:val="left"/>
        <w:textAlignment w:val="center"/>
        <w:rPr>
          <w:rFonts w:ascii="Times New Roman" w:hAnsi="Times New Roman" w:hint="eastAsia"/>
          <w:b w:val="0"/>
          <w:i w:val="0"/>
          <w:color w:val="000000"/>
          <w:sz w:val="22"/>
          <w:u w:val="single"/>
        </w:rPr>
      </w:pPr>
      <w:r>
        <w:rPr>
          <w:rFonts w:ascii="Times New Roman" w:hAnsi="Times New Roman"/>
          <w:b w:val="0"/>
          <w:i w:val="0"/>
          <w:color w:val="000000"/>
          <w:sz w:val="22"/>
          <w:u w:val="single"/>
        </w:rPr>
        <w:t xml:space="preserve">                                                                        　</w:t>
      </w:r>
    </w:p>
    <w:p>
      <w:pPr>
        <w:spacing w:line="360" w:lineRule="auto"/>
        <w:jc w:val="left"/>
        <w:textAlignment w:val="center"/>
        <w:rPr>
          <w:rFonts w:ascii="Times New Roman" w:hAnsi="Times New Roman"/>
          <w:b w:val="0"/>
          <w:i w:val="0"/>
          <w:color w:val="000000"/>
          <w:sz w:val="22"/>
          <w:u w:val="single"/>
        </w:rPr>
      </w:pPr>
      <w:r>
        <w:rPr>
          <w:rFonts w:ascii="Times New Roman" w:hAnsi="Times New Roman"/>
          <w:b w:val="0"/>
          <w:i w:val="0"/>
          <w:color w:val="000000"/>
          <w:sz w:val="22"/>
        </w:rPr>
        <w:t>同僚：</w:t>
      </w:r>
      <w:r>
        <w:rPr>
          <w:rFonts w:ascii="Times New Roman" w:hAnsi="Times New Roman"/>
          <w:b w:val="0"/>
          <w:i w:val="0"/>
          <w:color w:val="000000"/>
          <w:sz w:val="22"/>
          <w:u w:val="single"/>
        </w:rPr>
        <w:t xml:space="preserve">　                                                                                     </w:t>
      </w:r>
    </w:p>
    <w:p>
      <w:pPr>
        <w:spacing w:line="360" w:lineRule="auto"/>
        <w:jc w:val="left"/>
        <w:textAlignment w:val="center"/>
      </w:pPr>
      <w:r>
        <w:rPr>
          <w:rFonts w:ascii="Times New Roman" w:hAnsi="Times New Roman"/>
          <w:b w:val="0"/>
          <w:i w:val="0"/>
          <w:color w:val="000000"/>
          <w:sz w:val="22"/>
          <w:u w:val="single"/>
        </w:rPr>
        <w:t xml:space="preserve">                                            　</w:t>
      </w:r>
    </w:p>
    <w:p>
      <w:pPr>
        <w:rPr>
          <w:rFonts w:hint="eastAsia"/>
        </w:rPr>
      </w:pPr>
      <w:r>
        <w:rPr>
          <w:rFonts w:ascii="黑体" w:eastAsia="黑体" w:hAnsi="黑体" w:cs="黑体" w:hint="eastAsia"/>
          <w:b/>
          <w:bCs/>
          <w:sz w:val="24"/>
          <w:szCs w:val="24"/>
          <w:lang w:val="en-US" w:eastAsia="zh-CN"/>
        </w:rPr>
        <w:t>二、非文学类作品阅读（6分）</w:t>
      </w:r>
    </w:p>
    <w:p>
      <w:pPr>
        <w:spacing w:line="360" w:lineRule="auto"/>
        <w:ind w:left="0"/>
        <w:jc w:val="left"/>
      </w:pPr>
      <w:r>
        <w:rPr>
          <w:rFonts w:ascii="Times New Roman" w:hAnsi="Times New Roman"/>
          <w:b w:val="0"/>
          <w:i w:val="0"/>
          <w:color w:val="000000"/>
          <w:sz w:val="22"/>
        </w:rPr>
        <w:t>【信息世界】阅读下面三则材料，回答问题。</w:t>
      </w:r>
    </w:p>
    <w:p>
      <w:pPr>
        <w:spacing w:line="360" w:lineRule="auto"/>
        <w:ind w:firstLine="420"/>
        <w:jc w:val="left"/>
      </w:pPr>
      <w:r>
        <w:rPr>
          <w:rFonts w:ascii="Times New Roman" w:hAnsi="Times New Roman"/>
          <w:b w:val="0"/>
          <w:i w:val="0"/>
          <w:color w:val="000000"/>
          <w:sz w:val="22"/>
        </w:rPr>
        <w:t>材料一</w:t>
      </w:r>
    </w:p>
    <w:p>
      <w:pPr>
        <w:spacing w:line="360" w:lineRule="auto"/>
        <w:ind w:firstLine="420"/>
        <w:jc w:val="left"/>
      </w:pPr>
      <w:r>
        <w:rPr>
          <w:rFonts w:ascii="Times New Roman" w:hAnsi="Times New Roman"/>
          <w:b w:val="0"/>
          <w:i w:val="0"/>
          <w:color w:val="000000"/>
          <w:sz w:val="22"/>
        </w:rPr>
        <w:t>全国中小学生进行家国情怀教育的抽样调查（见下图）</w:t>
      </w:r>
    </w:p>
    <w:p>
      <w:pPr>
        <w:spacing w:line="360" w:lineRule="auto"/>
        <w:ind w:firstLine="420"/>
        <w:jc w:val="left"/>
      </w:pPr>
      <w:r>
        <w:rPr>
          <w:rFonts w:ascii="Times New Roman" w:hAnsi="Times New Roman"/>
          <w:b w:val="0"/>
          <w:i w:val="0"/>
          <w:color w:val="000000"/>
          <w:sz w:val="22"/>
        </w:rPr>
        <w:t>抽样城市：50个</w:t>
      </w:r>
    </w:p>
    <w:p>
      <w:pPr>
        <w:spacing w:line="360" w:lineRule="auto"/>
        <w:ind w:firstLine="420"/>
        <w:jc w:val="left"/>
        <w:sectPr>
          <w:headerReference w:type="default" r:id="rId15"/>
          <w:footerReference w:type="default" r:id="rId16"/>
          <w:type w:val="nextPage"/>
          <w:pgSz w:w="11906" w:h="16838"/>
          <w:pgMar w:top="567" w:right="850" w:bottom="850" w:left="850" w:header="426" w:footer="515" w:gutter="0"/>
          <w:pgNumType w:start="6"/>
          <w:cols w:num="1" w:space="425"/>
          <w:titlePg w:val="0"/>
          <w:docGrid w:type="lines" w:linePitch="312" w:charSpace="0"/>
        </w:sectPr>
      </w:pPr>
      <w:r>
        <w:rPr>
          <w:rFonts w:ascii="Times New Roman" w:hAnsi="Times New Roman"/>
          <w:b w:val="0"/>
          <w:i w:val="0"/>
          <w:color w:val="000000"/>
          <w:sz w:val="22"/>
        </w:rPr>
        <w:t>参与调查中小学生人数：30万人</w:t>
      </w:r>
    </w:p>
    <w:p>
      <w:pPr>
        <w:spacing w:line="360" w:lineRule="auto"/>
        <w:ind w:firstLine="420"/>
        <w:jc w:val="left"/>
        <w:textAlignment w:val="center"/>
      </w:pPr>
      <w:r>
        <w:drawing>
          <wp:inline distT="0" distB="0" distL="0" distR="0">
            <wp:extent cx="3572510" cy="22009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7"/>
                    <a:stretch>
                      <a:fillRect/>
                    </a:stretch>
                  </pic:blipFill>
                  <pic:spPr>
                    <a:xfrm>
                      <a:off x="0" y="0"/>
                      <a:ext cx="3572933" cy="2201333"/>
                    </a:xfrm>
                    <a:prstGeom prst="rect">
                      <a:avLst/>
                    </a:prstGeom>
                  </pic:spPr>
                </pic:pic>
              </a:graphicData>
            </a:graphic>
          </wp:inline>
        </w:drawing>
      </w:r>
    </w:p>
    <w:p>
      <w:pPr>
        <w:spacing w:line="360" w:lineRule="auto"/>
        <w:ind w:firstLine="420"/>
        <w:jc w:val="left"/>
      </w:pPr>
      <w:r>
        <w:rPr>
          <w:rFonts w:ascii="Times New Roman" w:hAnsi="Times New Roman"/>
          <w:b w:val="0"/>
          <w:i w:val="0"/>
          <w:color w:val="000000"/>
          <w:sz w:val="22"/>
        </w:rPr>
        <w:t>材料二</w:t>
      </w:r>
    </w:p>
    <w:p>
      <w:pPr>
        <w:spacing w:line="360" w:lineRule="auto"/>
        <w:ind w:firstLine="420"/>
        <w:jc w:val="left"/>
      </w:pPr>
      <w:r>
        <w:rPr>
          <w:rFonts w:ascii="Times New Roman" w:hAnsi="Times New Roman"/>
          <w:b w:val="0"/>
          <w:i w:val="0"/>
          <w:color w:val="000000"/>
          <w:sz w:val="22"/>
        </w:rPr>
        <w:t>早在春秋战国时期，诸子百家争鸣，各种思潮大爆发。在诸侯兼并、战乱频繁的时代，中国人逐渐产生了家国意识。产生了我们至今所尊崇的一套中国传统的价值体系。其中的核心就是我们的家国情怀，这个精神早已经融入了我们的文化基因里面，我们的中华文化也因此得以延续。</w:t>
      </w:r>
    </w:p>
    <w:p>
      <w:pPr>
        <w:spacing w:line="360" w:lineRule="auto"/>
        <w:ind w:firstLine="420"/>
        <w:jc w:val="left"/>
      </w:pPr>
      <w:r>
        <w:rPr>
          <w:rFonts w:ascii="Times New Roman" w:hAnsi="Times New Roman"/>
          <w:b w:val="0"/>
          <w:i w:val="0"/>
          <w:color w:val="000000"/>
          <w:sz w:val="22"/>
        </w:rPr>
        <w:t>封建时代，文人墨客早就把自己个人的情感与国家的命运紧紧联系在了一起。从汉朝张骞出使西域，联合西域各国帮助汉武帝解决北方匈奴之患；到五胡乱华时期南方汉室政权对故土的眷恋；到岳母刺字、杨门一家忠烈流传千年成佳话，中国人始终把安国兴邦当作最崇高的理想。</w:t>
      </w:r>
    </w:p>
    <w:p>
      <w:pPr>
        <w:spacing w:line="360" w:lineRule="auto"/>
        <w:ind w:firstLine="420"/>
        <w:jc w:val="left"/>
      </w:pPr>
      <w:r>
        <w:rPr>
          <w:rFonts w:ascii="Times New Roman" w:hAnsi="Times New Roman"/>
          <w:b w:val="0"/>
          <w:i w:val="0"/>
          <w:color w:val="000000"/>
          <w:sz w:val="22"/>
        </w:rPr>
        <w:t>到了近现代，中国人的家国情怀有了新的变化，来自外国的威胁成为大家的共同矛盾。在抗日战争、历次反侵略战争牺牲的仁人志士们。就是为了守护大家共同的家园——中国而舍小家顾大家，谱写了一曲曲可歌可泣的爱国篇章。他们为了国家兴亡，所做出的艰苦努力，他们的家国情怀，都值得赞颂千遍。</w:t>
      </w:r>
    </w:p>
    <w:p>
      <w:pPr>
        <w:spacing w:line="360" w:lineRule="auto"/>
        <w:ind w:firstLine="420"/>
        <w:jc w:val="left"/>
      </w:pPr>
      <w:r>
        <w:rPr>
          <w:rFonts w:ascii="Times New Roman" w:hAnsi="Times New Roman"/>
          <w:b w:val="0"/>
          <w:i w:val="0"/>
          <w:color w:val="000000"/>
          <w:sz w:val="22"/>
        </w:rPr>
        <w:t>材料三</w:t>
      </w:r>
    </w:p>
    <w:p>
      <w:pPr>
        <w:spacing w:line="360" w:lineRule="auto"/>
        <w:ind w:firstLine="420"/>
        <w:jc w:val="left"/>
      </w:pPr>
      <w:r>
        <w:rPr>
          <w:rFonts w:ascii="Times New Roman" w:hAnsi="Times New Roman"/>
          <w:b w:val="0"/>
          <w:i w:val="0"/>
          <w:color w:val="000000"/>
          <w:sz w:val="22"/>
        </w:rPr>
        <w:t>在习近平总书记掌舵领航下，新时代十年绘就浓墨重彩的辉煌篇章，我国迈上全面建设社会主义现代化国家新征程。自2022年4月起，新华社相继推出《习近平的人民情怀》《习近平的文化情怀》《习近平的天下情怀》系列融合报道，展现大党大国领袖的深厚情怀和使命担当——人民情怀至深、至诚、至浓。</w:t>
      </w:r>
    </w:p>
    <w:p>
      <w:pPr>
        <w:spacing w:line="360" w:lineRule="auto"/>
        <w:ind w:firstLine="420"/>
        <w:jc w:val="left"/>
        <w:sectPr>
          <w:headerReference w:type="default" r:id="rId18"/>
          <w:footerReference w:type="default" r:id="rId19"/>
          <w:type w:val="nextPage"/>
          <w:pgSz w:w="11906" w:h="16838"/>
          <w:pgMar w:top="567" w:right="850" w:bottom="850" w:left="850" w:header="426" w:footer="515" w:gutter="0"/>
          <w:pgNumType w:start="7"/>
          <w:cols w:num="1" w:space="425"/>
          <w:titlePg w:val="0"/>
          <w:docGrid w:type="lines" w:linePitch="312" w:charSpace="0"/>
        </w:sectPr>
      </w:pPr>
    </w:p>
    <w:p>
      <w:pPr>
        <w:spacing w:line="360" w:lineRule="auto"/>
        <w:ind w:firstLine="420"/>
        <w:jc w:val="left"/>
      </w:pPr>
      <w:r>
        <w:rPr>
          <w:rFonts w:ascii="Times New Roman" w:hAnsi="Times New Roman"/>
          <w:b w:val="0"/>
          <w:i w:val="0"/>
          <w:color w:val="000000"/>
          <w:sz w:val="22"/>
        </w:rPr>
        <w:t>树高千尺，其根必深；江河万里，其源必长。从小村庄到党中央，从农村大队党支部书记到党的总书记，习近平始终心怀家国、躬身为民。“作为国家领导人，人民把我放在这样的工作岗位上，我就要始终把人民放在心中最高的位置。”深深扎根人民，始终信仰人民；无限热爱人民，矢志造福人民；紧紧依靠人民，团结引领人民……人民赋予了人民领袖宽广的视野、博大的胸怀、奋进的力量，人民领袖团结带领人民开创新时代历史伟业。文化情怀深厚、隽永、绵长。“一个热爱中华大地的人，他一定会爱她的每一条溪流，每一寸土地，每一页光辉的历史。”这是习近平同志30多年前在河北正定工作时的一段深情告白。多年以后，领航“中国号”巨轮乘风破浪，习近平总书记自豪地宣示：“中华民族在几千年历史中创造和延续的中华优秀传统文化，是中华民族的根和魂。”</w:t>
      </w:r>
    </w:p>
    <w:p>
      <w:pPr>
        <w:spacing w:line="360" w:lineRule="auto"/>
        <w:ind w:firstLine="420"/>
        <w:jc w:val="left"/>
      </w:pPr>
      <w:r>
        <w:rPr>
          <w:rFonts w:ascii="Times New Roman" w:hAnsi="Times New Roman"/>
          <w:b w:val="0"/>
          <w:i w:val="0"/>
          <w:color w:val="000000"/>
          <w:sz w:val="22"/>
        </w:rPr>
        <w:t>仰望华夏文明的历史天空，淬炼中华文化和中国精神的时代精华，习近平总书记以无比坚定的文化自信，带领中国人民阔步行进在中华民族伟大复兴之路上。天下情怀宽广、真诚、可亲。大道不孤，天下一家。“中国共产党是为中国人民谋幸福、为中华民族谋复兴的党，也是为人类谋进步、为世界谋大同的党。”源远流长的中华优秀传统文化，博大精深的马克思主义思想理论，共同涵养了中国共产党人的世界眼光、天下情怀。</w:t>
      </w:r>
    </w:p>
    <w:p>
      <w:pPr>
        <w:spacing w:line="360" w:lineRule="auto"/>
        <w:ind w:firstLine="420"/>
        <w:jc w:val="left"/>
      </w:pPr>
      <w:r>
        <w:rPr>
          <w:rFonts w:ascii="Times New Roman" w:hAnsi="Times New Roman"/>
          <w:b w:val="0"/>
          <w:i w:val="0"/>
          <w:color w:val="000000"/>
          <w:sz w:val="22"/>
        </w:rPr>
        <w:t>立足世界百年未有之大变局，胸怀中华民族伟大复兴战略全局，习近平总书记放眼人类发展的宏大坐标系思考中国发展，引领新时代的中国携手世界，在推动构建人类命运共同体的大道上阔步前进。</w:t>
      </w:r>
    </w:p>
    <w:p>
      <w:pPr>
        <w:spacing w:line="360" w:lineRule="auto"/>
        <w:ind w:firstLine="420"/>
        <w:jc w:val="left"/>
      </w:pPr>
      <w:r>
        <w:rPr>
          <w:rFonts w:ascii="Times New Roman" w:hAnsi="Times New Roman"/>
          <w:b w:val="0"/>
          <w:i w:val="0"/>
          <w:color w:val="000000"/>
          <w:sz w:val="22"/>
        </w:rPr>
        <w:t>中国共产党人的天下情怀，温暖人心，鼓舞世界。</w:t>
      </w:r>
    </w:p>
    <w:p>
      <w:pPr>
        <w:spacing w:line="360" w:lineRule="auto"/>
        <w:ind w:firstLine="420"/>
        <w:jc w:val="right"/>
      </w:pPr>
      <w:r>
        <w:rPr>
          <w:rFonts w:ascii="Times New Roman" w:hAnsi="Times New Roman"/>
          <w:b w:val="0"/>
          <w:i w:val="0"/>
          <w:color w:val="000000"/>
          <w:sz w:val="22"/>
        </w:rPr>
        <w:t>（新华社2023年3月28日通讯）</w:t>
      </w:r>
    </w:p>
    <w:p>
      <w:pPr>
        <w:spacing w:line="360" w:lineRule="auto"/>
        <w:ind w:left="0"/>
        <w:jc w:val="left"/>
      </w:pPr>
      <w:r>
        <w:rPr>
          <w:rFonts w:ascii="Times New Roman" w:hAnsi="Times New Roman"/>
          <w:b w:val="0"/>
          <w:i w:val="0"/>
          <w:color w:val="000000"/>
          <w:sz w:val="22"/>
        </w:rPr>
        <w:t>15．【理解推断】下列表述，符合以上材料内容的一项是（　　）</w:t>
      </w:r>
    </w:p>
    <w:p>
      <w:pPr>
        <w:spacing w:line="360" w:lineRule="auto"/>
        <w:jc w:val="left"/>
      </w:pPr>
      <w:r>
        <w:rPr>
          <w:rFonts w:ascii="Times New Roman" w:hAnsi="Times New Roman"/>
          <w:b w:val="0"/>
          <w:i w:val="0"/>
          <w:color w:val="000000"/>
          <w:sz w:val="22"/>
        </w:rPr>
        <w:t>A．根据材料一图表推断可知，全国91.25%的中小学生认为需要进行家国情怀教育。</w:t>
      </w:r>
    </w:p>
    <w:p>
      <w:pPr>
        <w:spacing w:line="360" w:lineRule="auto"/>
        <w:jc w:val="left"/>
      </w:pPr>
      <w:r>
        <w:rPr>
          <w:rFonts w:ascii="Times New Roman" w:hAnsi="Times New Roman"/>
          <w:b w:val="0"/>
          <w:i w:val="0"/>
          <w:color w:val="000000"/>
          <w:sz w:val="22"/>
        </w:rPr>
        <w:t>B．中国传统价值体系的核心是家国情怀，这种精神早已经融入了我们的文化基因里面，我们的中华文化也因此得以延续。</w:t>
      </w:r>
    </w:p>
    <w:p>
      <w:pPr>
        <w:spacing w:line="360" w:lineRule="auto"/>
        <w:jc w:val="left"/>
      </w:pPr>
      <w:r>
        <w:rPr>
          <w:rFonts w:ascii="Times New Roman" w:hAnsi="Times New Roman"/>
          <w:b w:val="0"/>
          <w:i w:val="0"/>
          <w:color w:val="000000"/>
          <w:sz w:val="22"/>
        </w:rPr>
        <w:t>C．仰望华夏文明的历史天空，淬炼中华文化和中国精神的时代精华，习总书记以无比坚定的文化自信，带领中国人民已经完成了中华民族的伟大复兴之路。</w:t>
      </w:r>
    </w:p>
    <w:p>
      <w:pPr>
        <w:spacing w:line="360" w:lineRule="auto"/>
        <w:jc w:val="left"/>
      </w:pPr>
      <w:r>
        <w:rPr>
          <w:rFonts w:ascii="Times New Roman" w:hAnsi="Times New Roman"/>
          <w:b w:val="0"/>
          <w:i w:val="0"/>
          <w:color w:val="000000"/>
          <w:sz w:val="22"/>
        </w:rPr>
        <w:t>D．材料二第二段将“张骞出使西域”与“汉室政权对故土的眷恋”的例子进行对比，说明文人墨客早就把自己个人的情感与国家的命运紧紧联系在一起了。</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16．【概括信息】请阅读材料二、材料三，简要概括从古到今各时代中国人家国情怀变化的脉络。</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hint="eastAsia"/>
        </w:rPr>
      </w:pPr>
      <w:r>
        <w:rPr>
          <w:rFonts w:ascii="黑体" w:eastAsia="黑体" w:hAnsi="黑体" w:cs="黑体" w:hint="eastAsia"/>
          <w:b/>
          <w:bCs/>
          <w:sz w:val="24"/>
          <w:szCs w:val="24"/>
          <w:lang w:val="en-US" w:eastAsia="zh-CN"/>
        </w:rPr>
        <w:t>三、【文学鉴赏】文学作品阅读（14分）</w:t>
      </w:r>
    </w:p>
    <w:p>
      <w:pPr>
        <w:spacing w:line="360" w:lineRule="auto"/>
        <w:ind w:left="0"/>
        <w:jc w:val="left"/>
      </w:pPr>
      <w:r>
        <w:rPr>
          <w:rFonts w:ascii="Times New Roman" w:hAnsi="Times New Roman"/>
          <w:b w:val="0"/>
          <w:i w:val="0"/>
          <w:color w:val="000000"/>
          <w:sz w:val="22"/>
        </w:rPr>
        <w:t>阅读下面的文章，回答问题。</w:t>
      </w:r>
    </w:p>
    <w:p>
      <w:pPr>
        <w:spacing w:line="360" w:lineRule="auto"/>
        <w:ind w:firstLine="286" w:firstLineChars="130"/>
        <w:jc w:val="center"/>
        <w:textAlignment w:val="center"/>
        <w:rPr>
          <w:rFonts w:ascii="Times New Roman" w:hAnsi="Times New Roman" w:hint="eastAsia"/>
          <w:b w:val="0"/>
          <w:i w:val="0"/>
          <w:color w:val="000000"/>
          <w:sz w:val="22"/>
        </w:rPr>
      </w:pPr>
      <w:r>
        <w:rPr>
          <w:rFonts w:ascii="Times New Roman" w:hAnsi="Times New Roman"/>
          <w:b w:val="0"/>
          <w:i w:val="0"/>
          <w:color w:val="000000"/>
          <w:sz w:val="22"/>
        </w:rPr>
        <w:t>这里会开出一朵花</w:t>
      </w:r>
    </w:p>
    <w:p>
      <w:pPr>
        <w:spacing w:line="360" w:lineRule="auto"/>
        <w:ind w:firstLine="286" w:firstLineChars="130"/>
        <w:jc w:val="center"/>
        <w:textAlignment w:val="center"/>
      </w:pPr>
      <w:r>
        <w:rPr>
          <w:rFonts w:ascii="Times New Roman" w:hAnsi="Times New Roman"/>
          <w:b w:val="0"/>
          <w:i w:val="0"/>
          <w:color w:val="000000"/>
          <w:sz w:val="22"/>
        </w:rPr>
        <w:t>韩 寒</w:t>
      </w:r>
    </w:p>
    <w:p>
      <w:pPr>
        <w:spacing w:line="360" w:lineRule="auto"/>
        <w:ind w:firstLine="420"/>
        <w:jc w:val="left"/>
        <w:textAlignment w:val="center"/>
        <w:sectPr>
          <w:headerReference w:type="default" r:id="rId20"/>
          <w:footerReference w:type="default" r:id="rId21"/>
          <w:type w:val="nextPage"/>
          <w:pgSz w:w="11906" w:h="16838"/>
          <w:pgMar w:top="567" w:right="850" w:bottom="850" w:left="850" w:header="426" w:footer="515" w:gutter="0"/>
          <w:pgNumType w:start="8"/>
          <w:cols w:num="1" w:space="425"/>
          <w:titlePg w:val="0"/>
          <w:docGrid w:type="lines" w:linePitch="312" w:charSpace="0"/>
        </w:sectPr>
      </w:pPr>
      <w:r>
        <w:rPr>
          <w:rFonts w:ascii="Calibri" w:hAnsi="Calibri"/>
          <w:b w:val="0"/>
          <w:i w:val="0"/>
          <w:color w:val="000000"/>
          <w:sz w:val="22"/>
        </w:rPr>
        <w:t>①</w:t>
      </w:r>
    </w:p>
    <w:p>
      <w:pPr>
        <w:spacing w:line="360" w:lineRule="auto"/>
        <w:ind w:firstLine="420"/>
        <w:jc w:val="left"/>
        <w:textAlignment w:val="center"/>
      </w:pPr>
      <w:r>
        <w:rPr>
          <w:rFonts w:ascii="Times New Roman" w:hAnsi="Times New Roman"/>
          <w:b w:val="0"/>
          <w:i w:val="0"/>
          <w:color w:val="000000"/>
          <w:sz w:val="22"/>
        </w:rPr>
        <w:t>小野很小的时候，从她奶奶那里学会了一套评判标准，那就是，害虫和益虫。有天，我正吃饭，小野突然从旁边飞身而出，口中大喊：“害虫，打死！”然后一只飞蛾就被她拍死了。</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我大吃一惊，说：“我去，小野，这是不对的。”这句话的结果就是小野又学会了一句“我去”。她说：“我去，这是奶奶说的。”这是我一直想和她探讨的一个观点，但我想了很久也没找到合适的措辞，为此我和我的母亲还争辩过：“对于那些虫族，所谓的有害与有益都是相对于人类而言，但你让小孩子过早有了这种二元对立、非黑即白的想法，并不利于她的心理健康。”我母亲反驳道：“那蚊子咬她怎么办？难道还要养起来？害虫就是害虫，小孩子不能好坏不分，《农夫与蛇》的故事你听过没有？”</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毫无疑问，这事一直争不出个结果，但小野飞身杀虫让我很生气。我站了起来，以前所未有的严厉再次责问她：“你可以吗？你可以这样做吗？”</w:t>
      </w:r>
    </w:p>
    <w:p>
      <w:pPr>
        <w:spacing w:line="360" w:lineRule="auto"/>
        <w:ind w:firstLine="420"/>
        <w:jc w:val="left"/>
        <w:textAlignment w:val="center"/>
      </w:pPr>
      <w:r>
        <w:rPr>
          <w:rFonts w:ascii="Calibri" w:hAnsi="Calibri"/>
          <w:b w:val="0"/>
          <w:i w:val="0"/>
          <w:color w:val="000000"/>
          <w:sz w:val="22"/>
        </w:rPr>
        <w:t>④</w:t>
      </w:r>
      <w:r>
        <w:rPr>
          <w:rFonts w:ascii="Times New Roman" w:hAnsi="Times New Roman"/>
          <w:b w:val="0"/>
          <w:i w:val="0"/>
          <w:color w:val="000000"/>
          <w:sz w:val="22"/>
        </w:rPr>
        <w:t>她从未见我如此，退了一步，有点畏怯道：“它是坏的小动物，它是苍蝇（那时候她把一切在空中飞的昆虫都叫苍蝇）。”</w:t>
      </w:r>
    </w:p>
    <w:p>
      <w:pPr>
        <w:spacing w:line="360" w:lineRule="auto"/>
        <w:ind w:firstLine="420"/>
        <w:jc w:val="left"/>
        <w:textAlignment w:val="center"/>
      </w:pPr>
      <w:r>
        <w:rPr>
          <w:rFonts w:ascii="Calibri" w:hAnsi="Calibri"/>
          <w:b w:val="0"/>
          <w:i w:val="0"/>
          <w:color w:val="000000"/>
          <w:sz w:val="22"/>
        </w:rPr>
        <w:t>⑤</w:t>
      </w:r>
      <w:r>
        <w:rPr>
          <w:rFonts w:ascii="Times New Roman" w:hAnsi="Times New Roman"/>
          <w:b w:val="0"/>
          <w:i w:val="0"/>
          <w:color w:val="000000"/>
          <w:sz w:val="22"/>
        </w:rPr>
        <w:t>我突然思路开朗，构建出关于此事完整的哲学体系：“什么叫坏的，什么叫好的？伤害你的小动物就是坏的，不伤害你的小动物就是好的，这个飞飞的小动物伤害你了么？没有，是吧。”我顿了顿，接着说：“而且你把它打死了，它很痛苦。还有，它的家人找不到它了，一定会很难过，你知道吗？所以你错了，你要做些让它很快乐的事情，你知道吗？”</w:t>
      </w:r>
    </w:p>
    <w:p>
      <w:pPr>
        <w:spacing w:line="360" w:lineRule="auto"/>
        <w:ind w:firstLine="420"/>
        <w:jc w:val="left"/>
        <w:textAlignment w:val="center"/>
      </w:pPr>
      <w:r>
        <w:rPr>
          <w:rFonts w:ascii="Calibri" w:hAnsi="Calibri"/>
          <w:b w:val="0"/>
          <w:i w:val="0"/>
          <w:color w:val="000000"/>
          <w:sz w:val="22"/>
        </w:rPr>
        <w:t>⑥</w:t>
      </w:r>
      <w:r>
        <w:rPr>
          <w:rFonts w:ascii="Times New Roman" w:hAnsi="Times New Roman"/>
          <w:b w:val="0"/>
          <w:i w:val="0"/>
          <w:color w:val="000000"/>
          <w:sz w:val="22"/>
        </w:rPr>
        <w:t>也许是我语气太严厉，小野突然一句不说，两眼通红，凝滞几秒，瞬间大哭了起来。</w:t>
      </w:r>
    </w:p>
    <w:p>
      <w:pPr>
        <w:spacing w:line="360" w:lineRule="auto"/>
        <w:ind w:firstLine="420"/>
        <w:jc w:val="left"/>
        <w:textAlignment w:val="center"/>
      </w:pPr>
      <w:r>
        <w:rPr>
          <w:rFonts w:ascii="Calibri" w:hAnsi="Calibri"/>
          <w:b w:val="0"/>
          <w:i w:val="0"/>
          <w:color w:val="000000"/>
          <w:sz w:val="22"/>
        </w:rPr>
        <w:t>⑦</w:t>
      </w:r>
      <w:r>
        <w:rPr>
          <w:rFonts w:ascii="Times New Roman" w:hAnsi="Times New Roman"/>
          <w:b w:val="0"/>
          <w:i w:val="0"/>
          <w:color w:val="000000"/>
          <w:sz w:val="22"/>
        </w:rPr>
        <w:t>我没有即刻安慰她，继续追问：“你说，你做错了吗？”小野已经哭得没法说一句完整的句子，但抽泣之中，她还是断断续续说：“我错了。”我上前抚了抚她的脑袋，语气缓和道：“那你现在要做什么呢？”小野哭着走到那只飞蛾那里，蹲下身子说：“对不起，你很痛苦。”</w:t>
      </w:r>
    </w:p>
    <w:p>
      <w:pPr>
        <w:spacing w:line="360" w:lineRule="auto"/>
        <w:ind w:firstLine="420"/>
        <w:jc w:val="left"/>
        <w:textAlignment w:val="center"/>
      </w:pPr>
      <w:r>
        <w:rPr>
          <w:rFonts w:ascii="Calibri" w:hAnsi="Calibri"/>
          <w:b w:val="0"/>
          <w:i w:val="0"/>
          <w:color w:val="000000"/>
          <w:sz w:val="22"/>
        </w:rPr>
        <w:t>⑧</w:t>
      </w:r>
      <w:r>
        <w:rPr>
          <w:rFonts w:ascii="Times New Roman" w:hAnsi="Times New Roman"/>
          <w:b w:val="0"/>
          <w:i w:val="0"/>
          <w:color w:val="000000"/>
          <w:sz w:val="22"/>
        </w:rPr>
        <w:t>看着她好几滴泪都落到地板上，我心疼不已，更怕因此给她留下更大的心理创伤，便心生一计，说：“别哭了，我们一起帮助它好吗？”小野噙着泪水道：“好。”</w:t>
      </w:r>
    </w:p>
    <w:p>
      <w:pPr>
        <w:spacing w:line="360" w:lineRule="auto"/>
        <w:ind w:firstLine="420"/>
        <w:jc w:val="left"/>
        <w:textAlignment w:val="center"/>
      </w:pPr>
      <w:r>
        <w:rPr>
          <w:rFonts w:ascii="Calibri" w:hAnsi="Calibri"/>
          <w:b w:val="0"/>
          <w:i w:val="0"/>
          <w:color w:val="000000"/>
          <w:sz w:val="22"/>
        </w:rPr>
        <w:t>⑨</w:t>
      </w:r>
      <w:r>
        <w:rPr>
          <w:rFonts w:ascii="Times New Roman" w:hAnsi="Times New Roman"/>
          <w:b w:val="0"/>
          <w:i w:val="0"/>
          <w:color w:val="000000"/>
          <w:sz w:val="22"/>
        </w:rPr>
        <w:t>我把飞蛾捡起，带上小铲子，牵上小野到了一片土地。我挖了一个小坑。让小野把飞蛾放了进去，顺便告诉她，这是飞蛾，不是苍蝇。我教小野把土盖上以后说：“这只飞蛾以前是个动物，现在它死了，我们把她埋了起来，它就会变成一朵花，变成另外一种生命，就不会再痛苦了。小野你快去拿你的水壶来，我们要浇水了。”小野飞奔入屋。</w:t>
      </w:r>
    </w:p>
    <w:p>
      <w:pPr>
        <w:spacing w:line="360" w:lineRule="auto"/>
        <w:ind w:firstLine="420"/>
        <w:jc w:val="left"/>
        <w:textAlignment w:val="center"/>
      </w:pPr>
      <w:r>
        <w:rPr>
          <w:rFonts w:ascii="Calibri" w:hAnsi="Calibri"/>
          <w:b w:val="0"/>
          <w:i w:val="0"/>
          <w:color w:val="000000"/>
          <w:sz w:val="22"/>
        </w:rPr>
        <w:t>⑩</w:t>
      </w:r>
      <w:r>
        <w:rPr>
          <w:rFonts w:ascii="Times New Roman" w:hAnsi="Times New Roman"/>
          <w:b w:val="0"/>
          <w:i w:val="0"/>
          <w:color w:val="000000"/>
          <w:sz w:val="22"/>
        </w:rPr>
        <w:t>我立刻起身，跑到十几米外摘了一朵花，返回去，把花插在刚才埋飞蛾的地方。刚完成这个动作，小野正好提着水壶从屋里出来。她走到那朵花前，惊讶得说不出话。我说：“你看，就在刚才，它变成了一朵花长了出来，说明它已经原谅你了。”</w:t>
      </w:r>
    </w:p>
    <w:p>
      <w:pPr>
        <w:spacing w:line="360" w:lineRule="auto"/>
        <w:ind w:firstLine="420"/>
        <w:jc w:val="left"/>
        <w:textAlignment w:val="center"/>
        <w:sectPr>
          <w:headerReference w:type="default" r:id="rId22"/>
          <w:footerReference w:type="default" r:id="rId23"/>
          <w:type w:val="nextPage"/>
          <w:pgSz w:w="11906" w:h="16838"/>
          <w:pgMar w:top="567" w:right="850" w:bottom="850" w:left="850" w:header="426" w:footer="515" w:gutter="0"/>
          <w:pgNumType w:start="9"/>
          <w:cols w:num="1" w:space="425"/>
          <w:titlePg w:val="0"/>
          <w:docGrid w:type="lines" w:linePitch="312" w:charSpace="0"/>
        </w:sectPr>
      </w:pPr>
      <w:r>
        <w:rPr>
          <w:rFonts w:ascii="Calibri" w:hAnsi="Calibri"/>
          <w:b w:val="0"/>
          <w:i w:val="0"/>
          <w:color w:val="000000"/>
          <w:sz w:val="22"/>
        </w:rPr>
        <w:t>⑪</w:t>
      </w:r>
    </w:p>
    <w:p>
      <w:pPr>
        <w:spacing w:line="360" w:lineRule="auto"/>
        <w:ind w:firstLine="420"/>
        <w:jc w:val="left"/>
        <w:textAlignment w:val="center"/>
      </w:pPr>
      <w:r>
        <w:rPr>
          <w:rFonts w:ascii="Times New Roman" w:hAnsi="Times New Roman"/>
          <w:b w:val="0"/>
          <w:i w:val="0"/>
          <w:color w:val="000000"/>
          <w:sz w:val="22"/>
        </w:rPr>
        <w:t>小野顿时破涕为笑，像只温顺的小绵羊依偎到我的怀里，说：“它这么快就有了花。”我亲了她一口，说：“是啊，我们又是它的好朋友了。它很快长了出来说明它很快乐。”小野开心地笑了。</w:t>
      </w:r>
    </w:p>
    <w:p>
      <w:pPr>
        <w:spacing w:line="360" w:lineRule="auto"/>
        <w:ind w:firstLine="420"/>
        <w:jc w:val="left"/>
        <w:textAlignment w:val="center"/>
      </w:pPr>
      <w:r>
        <w:rPr>
          <w:rFonts w:ascii="Calibri" w:hAnsi="Calibri"/>
          <w:b w:val="0"/>
          <w:i w:val="0"/>
          <w:color w:val="000000"/>
          <w:sz w:val="22"/>
        </w:rPr>
        <w:t>⑫</w:t>
      </w:r>
      <w:r>
        <w:rPr>
          <w:rFonts w:ascii="Times New Roman" w:hAnsi="Times New Roman"/>
          <w:b w:val="0"/>
          <w:i w:val="0"/>
          <w:color w:val="000000"/>
          <w:sz w:val="22"/>
        </w:rPr>
        <w:t>我说：“别难过了，小野，那只飞蛾变成了花，现在像我们一样快乐。”</w:t>
      </w:r>
    </w:p>
    <w:p>
      <w:pPr>
        <w:spacing w:line="360" w:lineRule="auto"/>
        <w:ind w:firstLine="420"/>
        <w:jc w:val="left"/>
        <w:textAlignment w:val="center"/>
      </w:pPr>
      <w:r>
        <w:rPr>
          <w:rFonts w:ascii="Calibri" w:hAnsi="Calibri"/>
          <w:b w:val="0"/>
          <w:i w:val="0"/>
          <w:color w:val="000000"/>
          <w:sz w:val="22"/>
        </w:rPr>
        <w:t>⑬</w:t>
      </w:r>
      <w:r>
        <w:rPr>
          <w:rFonts w:ascii="Times New Roman" w:hAnsi="Times New Roman"/>
          <w:b w:val="0"/>
          <w:i w:val="0"/>
          <w:color w:val="000000"/>
          <w:sz w:val="22"/>
        </w:rPr>
        <w:t>夕阳西下，我抱起她，走向远方。我想所谓教育也许就是这样，爱与耐心，加上用孩子能明白的方式。</w:t>
      </w:r>
      <w:r>
        <w:rPr>
          <w:rFonts w:ascii="Times New Roman" w:hAnsi="Times New Roman"/>
          <w:b w:val="0"/>
          <w:i w:val="0"/>
          <w:color w:val="000000"/>
          <w:sz w:val="22"/>
          <w:u w:val="single"/>
        </w:rPr>
        <w:t>初秋，已经开始吹起凉风，但此情此景能温暖一切。</w:t>
      </w:r>
    </w:p>
    <w:p>
      <w:pPr>
        <w:spacing w:line="360" w:lineRule="auto"/>
        <w:ind w:firstLine="420"/>
        <w:jc w:val="left"/>
        <w:textAlignment w:val="center"/>
      </w:pPr>
      <w:r>
        <w:rPr>
          <w:rFonts w:ascii="Calibri" w:hAnsi="Calibri"/>
          <w:b w:val="0"/>
          <w:i w:val="0"/>
          <w:color w:val="000000"/>
          <w:sz w:val="22"/>
        </w:rPr>
        <w:t>⑭</w:t>
      </w:r>
      <w:r>
        <w:rPr>
          <w:rFonts w:ascii="Times New Roman" w:hAnsi="Times New Roman"/>
          <w:b w:val="0"/>
          <w:i w:val="0"/>
          <w:color w:val="000000"/>
          <w:sz w:val="22"/>
        </w:rPr>
        <w:t>她轻轻贴到我耳边，说：“嗯，爸爸，我们再去打一只飞蛾吧。”</w:t>
      </w:r>
    </w:p>
    <w:p>
      <w:pPr>
        <w:spacing w:line="360" w:lineRule="auto"/>
        <w:ind w:firstLine="420"/>
        <w:jc w:val="right"/>
      </w:pPr>
      <w:r>
        <w:rPr>
          <w:rFonts w:ascii="Times New Roman" w:hAnsi="Times New Roman"/>
          <w:b w:val="0"/>
          <w:i w:val="0"/>
          <w:color w:val="000000"/>
          <w:sz w:val="22"/>
        </w:rPr>
        <w:t>（选自《读者》）</w:t>
      </w:r>
    </w:p>
    <w:p>
      <w:pPr>
        <w:spacing w:line="360" w:lineRule="auto"/>
        <w:ind w:left="0"/>
        <w:jc w:val="left"/>
      </w:pPr>
      <w:r>
        <w:rPr>
          <w:rFonts w:ascii="Times New Roman" w:hAnsi="Times New Roman"/>
          <w:b w:val="0"/>
          <w:i w:val="0"/>
          <w:color w:val="000000"/>
          <w:sz w:val="22"/>
        </w:rPr>
        <w:t xml:space="preserve">17．这是已为人父的韩寒与她的女儿之间发生的一件事，在对女儿的教育中能看出他剔除了年少时的玩世情结，开始了对教育、对众生的思考。对于韩寒的四次教育，小野有不同的反应，请根据文段内容完成下表。                                                                                                            </w:t>
      </w:r>
    </w:p>
    <w:tbl>
      <w:tblPr>
        <w:tblStyle w:val="TableNormal"/>
        <w:tblW w:w="10088" w:type="dxa"/>
        <w:tblInd w:w="28"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1214"/>
        <w:gridCol w:w="1461"/>
        <w:gridCol w:w="2604"/>
        <w:gridCol w:w="2026"/>
        <w:gridCol w:w="2783"/>
      </w:tblGrid>
      <w:tr>
        <w:tblPrEx>
          <w:tblW w:w="10088" w:type="dxa"/>
          <w:tblInd w:w="28"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12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韩寒的言行</w:t>
            </w:r>
          </w:p>
        </w:tc>
        <w:tc>
          <w:tcPr>
            <w:tcW w:w="14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　                     　</w:t>
            </w:r>
          </w:p>
        </w:tc>
        <w:tc>
          <w:tcPr>
            <w:tcW w:w="26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用生命没有害益之分来引导小野尊重每一种生命</w:t>
            </w:r>
          </w:p>
        </w:tc>
        <w:tc>
          <w:tcPr>
            <w:tcW w:w="20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③</w:t>
            </w:r>
            <w:r>
              <w:rPr>
                <w:rFonts w:ascii="Times New Roman" w:hAnsi="Times New Roman"/>
                <w:b w:val="0"/>
                <w:i w:val="0"/>
                <w:color w:val="000000"/>
                <w:sz w:val="22"/>
                <w:u w:val="single"/>
              </w:rPr>
              <w:t>　                             　</w:t>
            </w:r>
          </w:p>
        </w:tc>
        <w:tc>
          <w:tcPr>
            <w:tcW w:w="2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④</w:t>
            </w:r>
            <w:r>
              <w:rPr>
                <w:rFonts w:ascii="Times New Roman" w:hAnsi="Times New Roman"/>
                <w:b w:val="0"/>
                <w:i w:val="0"/>
                <w:color w:val="000000"/>
                <w:sz w:val="22"/>
                <w:u w:val="single"/>
              </w:rPr>
              <w:t>　                                 　</w:t>
            </w:r>
          </w:p>
        </w:tc>
      </w:tr>
      <w:tr>
        <w:tblPrEx>
          <w:tblW w:w="10088" w:type="dxa"/>
          <w:tblInd w:w="28" w:type="dxa"/>
          <w:tblLayout w:type="fixed"/>
          <w:tblCellMar>
            <w:top w:w="0" w:type="dxa"/>
            <w:left w:w="108" w:type="dxa"/>
            <w:bottom w:w="0" w:type="dxa"/>
            <w:right w:w="108" w:type="dxa"/>
          </w:tblCellMar>
        </w:tblPrEx>
        <w:tc>
          <w:tcPr>
            <w:tcW w:w="121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小野的反应</w:t>
            </w:r>
          </w:p>
        </w:tc>
        <w:tc>
          <w:tcPr>
            <w:tcW w:w="14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用脏话为自己解释</w:t>
            </w:r>
          </w:p>
        </w:tc>
        <w:tc>
          <w:tcPr>
            <w:tcW w:w="26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Calibri" w:hAnsi="Calibri"/>
                <w:b w:val="0"/>
                <w:i w:val="0"/>
                <w:color w:val="000000"/>
                <w:sz w:val="22"/>
              </w:rPr>
              <w:t>②</w:t>
            </w:r>
            <w:r>
              <w:rPr>
                <w:rFonts w:ascii="Times New Roman" w:hAnsi="Times New Roman"/>
                <w:b w:val="0"/>
                <w:i w:val="0"/>
                <w:color w:val="000000"/>
                <w:sz w:val="22"/>
                <w:u w:val="single"/>
              </w:rPr>
              <w:t>　                               　</w:t>
            </w:r>
          </w:p>
        </w:tc>
        <w:tc>
          <w:tcPr>
            <w:tcW w:w="202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认真地掩埋飞蛾，盖土浇水</w:t>
            </w:r>
          </w:p>
        </w:tc>
        <w:tc>
          <w:tcPr>
            <w:tcW w:w="2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小野提议再打一只飞蛾</w:t>
            </w:r>
          </w:p>
        </w:tc>
      </w:tr>
    </w:tbl>
    <w:p>
      <w:pPr>
        <w:spacing w:line="360" w:lineRule="auto"/>
        <w:ind w:left="0"/>
        <w:jc w:val="left"/>
        <w:textAlignment w:val="center"/>
        <w:rPr>
          <w:rFonts w:ascii="Times New Roman" w:hAnsi="Times New Roman" w:hint="eastAsia"/>
          <w:b w:val="0"/>
          <w:i w:val="0"/>
          <w:color w:val="000000"/>
          <w:sz w:val="22"/>
        </w:rPr>
      </w:pPr>
      <w:r>
        <w:rPr>
          <w:rFonts w:ascii="Times New Roman" w:hAnsi="Times New Roman"/>
          <w:b w:val="0"/>
          <w:i w:val="0"/>
          <w:color w:val="000000"/>
          <w:sz w:val="22"/>
        </w:rPr>
        <w:t>18．韩寒的文章有鲜明的风格，语言洗练而生动，有时又有些许讽刺意味，请赏析下面画线的句子，从结构上、内容上说说其表达作用。</w:t>
      </w:r>
    </w:p>
    <w:p>
      <w:pPr>
        <w:spacing w:line="360" w:lineRule="auto"/>
        <w:ind w:left="0"/>
        <w:jc w:val="left"/>
        <w:textAlignment w:val="center"/>
        <w:rPr>
          <w:rFonts w:ascii="Times New Roman" w:hAnsi="Times New Roman"/>
          <w:b w:val="0"/>
          <w:i w:val="0"/>
          <w:color w:val="000000"/>
          <w:sz w:val="22"/>
        </w:rPr>
      </w:pPr>
      <w:r>
        <w:rPr>
          <w:rFonts w:ascii="Times New Roman" w:hAnsi="Times New Roman"/>
          <w:b w:val="0"/>
          <w:i w:val="0"/>
          <w:color w:val="000000"/>
          <w:sz w:val="22"/>
        </w:rPr>
        <w:t>初秋，已经开始吹起凉风，但此情此景能温暖一切。</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19．小青正在阅读这篇文章，父亲也看到了这篇文章，觉得很奇怪，他记得以前也看过这篇文章，但是他看的版本没有第段，关于要不要保留这一段，两父子争论了起来。对孩子的教育是一种艺术，也是一种智慧，保留或不保留第04段，分别传达了不同的教育观念，你赞成哪一种？请结合文章的内容和主旨阐述。</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rPr>
          <w:rFonts w:hint="eastAsia"/>
        </w:rPr>
      </w:pPr>
      <w:r>
        <w:rPr>
          <w:rFonts w:ascii="黑体" w:eastAsia="黑体" w:hAnsi="黑体" w:cs="黑体" w:hint="eastAsia"/>
          <w:b/>
          <w:bCs/>
          <w:sz w:val="24"/>
          <w:szCs w:val="24"/>
          <w:lang w:val="en-US" w:eastAsia="zh-CN"/>
        </w:rPr>
        <w:t>四、【信仰之光】名著阅读（8分）</w:t>
      </w:r>
    </w:p>
    <w:p>
      <w:pPr>
        <w:spacing w:line="360" w:lineRule="auto"/>
        <w:ind w:left="0"/>
        <w:jc w:val="left"/>
        <w:sectPr>
          <w:headerReference w:type="default" r:id="rId24"/>
          <w:footerReference w:type="default" r:id="rId25"/>
          <w:type w:val="nextPage"/>
          <w:pgSz w:w="11906" w:h="16838"/>
          <w:pgMar w:top="567" w:right="850" w:bottom="850" w:left="850" w:header="426" w:footer="515" w:gutter="0"/>
          <w:pgNumType w:start="10"/>
          <w:cols w:num="1" w:space="425"/>
          <w:titlePg w:val="0"/>
          <w:docGrid w:type="lines" w:linePitch="312" w:charSpace="0"/>
        </w:sectPr>
      </w:pPr>
      <w:r>
        <w:rPr>
          <w:rFonts w:ascii="Times New Roman" w:hAnsi="Times New Roman"/>
          <w:b w:val="0"/>
          <w:i w:val="0"/>
          <w:color w:val="000000"/>
          <w:sz w:val="22"/>
        </w:rPr>
        <w:t xml:space="preserve"> 名著阅读</w:t>
      </w:r>
    </w:p>
    <w:p>
      <w:pPr>
        <w:spacing w:line="360" w:lineRule="auto"/>
        <w:ind w:left="0"/>
        <w:jc w:val="left"/>
      </w:pPr>
      <w:r>
        <w:rPr>
          <w:rFonts w:ascii="Times New Roman" w:hAnsi="Times New Roman"/>
          <w:b w:val="0"/>
          <w:i w:val="0"/>
          <w:color w:val="000000"/>
          <w:sz w:val="22"/>
        </w:rPr>
        <w:t>20．为献礼党的二十大胜利召开，班级进一步开展了关于《红星照耀中国》《钢铁是怎样炼成的》《艾青诗选》三部名著的项目化学习，小组打算制作微纪录片《信仰在战斗中闪光》，请你结合整本书的阅读进行学习。在微纪录片的制作过程中产生了一些疑问，请你任选其一帮小组同学释疑。</w:t>
      </w:r>
    </w:p>
    <w:tbl>
      <w:tblPr>
        <w:tblStyle w:val="TableNormal"/>
        <w:tblW w:w="10168" w:type="dxa"/>
        <w:tblInd w:w="-64"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7723"/>
        <w:gridCol w:w="2445"/>
      </w:tblGrid>
      <w:tr>
        <w:tblPrEx>
          <w:tblW w:w="10168" w:type="dxa"/>
          <w:tblInd w:w="-64"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10168" w:type="dxa"/>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片题：《信仰在战斗中闪光》</w:t>
            </w:r>
          </w:p>
        </w:tc>
      </w:tr>
      <w:tr>
        <w:tblPrEx>
          <w:tblW w:w="10168" w:type="dxa"/>
          <w:tblInd w:w="-64" w:type="dxa"/>
          <w:tblLayout w:type="fixed"/>
          <w:tblCellMar>
            <w:top w:w="0" w:type="dxa"/>
            <w:left w:w="108" w:type="dxa"/>
            <w:bottom w:w="0" w:type="dxa"/>
            <w:right w:w="108" w:type="dxa"/>
          </w:tblCellMar>
        </w:tblPrEx>
        <w:tc>
          <w:tcPr>
            <w:tcW w:w="7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剧本选材</w:t>
            </w:r>
          </w:p>
        </w:tc>
        <w:tc>
          <w:tcPr>
            <w:tcW w:w="24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疑问</w:t>
            </w:r>
          </w:p>
        </w:tc>
      </w:tr>
      <w:tr>
        <w:tblPrEx>
          <w:tblW w:w="10168" w:type="dxa"/>
          <w:tblInd w:w="-64" w:type="dxa"/>
          <w:tblLayout w:type="fixed"/>
          <w:tblCellMar>
            <w:top w:w="0" w:type="dxa"/>
            <w:left w:w="108" w:type="dxa"/>
            <w:bottom w:w="0" w:type="dxa"/>
            <w:right w:w="108" w:type="dxa"/>
          </w:tblCellMar>
        </w:tblPrEx>
        <w:tc>
          <w:tcPr>
            <w:tcW w:w="7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[背景]</w:t>
            </w:r>
          </w:p>
          <w:p>
            <w:pPr>
              <w:spacing w:line="360" w:lineRule="auto"/>
              <w:ind w:firstLine="420"/>
              <w:jc w:val="left"/>
            </w:pPr>
            <w:r>
              <w:rPr>
                <w:rFonts w:ascii="Times New Roman" w:hAnsi="Times New Roman"/>
                <w:b w:val="0"/>
                <w:i w:val="0"/>
                <w:color w:val="000000"/>
                <w:sz w:val="22"/>
              </w:rPr>
              <w:t>他穿着网球鞋、灰色短裤，戴着一顶褪了色的灰色帽子，上面有一颗模模糊糊的红星。但是帽子下面那个号手可一点也不是褪色的：红彤彤的脸，闪闪发光的明亮眼睛，这样的一个孩子你一看到心就软了下来，就像遇到一个需要友情和安慰的流浪儿一样。我想，他一定是非常想家的吧。可是很快我就发现自己估计错了。他可不是妈妈的小宝贝，而已经是一位老红军了。他告诉我，他今年十五岁，四年前在南方参加了红军。</w:t>
            </w:r>
          </w:p>
          <w:p>
            <w:pPr>
              <w:spacing w:line="360" w:lineRule="auto"/>
              <w:ind w:firstLine="420"/>
              <w:jc w:val="right"/>
            </w:pPr>
            <w:r>
              <w:rPr>
                <w:rFonts w:ascii="Times New Roman" w:hAnsi="Times New Roman"/>
                <w:b w:val="0"/>
                <w:i w:val="0"/>
                <w:color w:val="000000"/>
                <w:sz w:val="22"/>
              </w:rPr>
              <w:t>（节选自《红星照耀中国》）</w:t>
            </w:r>
          </w:p>
        </w:tc>
        <w:tc>
          <w:tcPr>
            <w:tcW w:w="24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纪录片中应该展现“红小鬼”哪些品质？结合书本阐释斯诺描写这组人物的意义是什么。</w:t>
            </w:r>
          </w:p>
        </w:tc>
      </w:tr>
      <w:tr>
        <w:tblPrEx>
          <w:tblW w:w="10168" w:type="dxa"/>
          <w:tblInd w:w="-64" w:type="dxa"/>
          <w:tblLayout w:type="fixed"/>
          <w:tblCellMar>
            <w:top w:w="0" w:type="dxa"/>
            <w:left w:w="108" w:type="dxa"/>
            <w:bottom w:w="0" w:type="dxa"/>
            <w:right w:w="108" w:type="dxa"/>
          </w:tblCellMar>
        </w:tblPrEx>
        <w:tc>
          <w:tcPr>
            <w:tcW w:w="772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[片头配诗]</w:t>
            </w:r>
          </w:p>
          <w:p>
            <w:pPr>
              <w:spacing w:line="360" w:lineRule="auto"/>
              <w:ind w:firstLine="420"/>
              <w:jc w:val="left"/>
            </w:pPr>
            <w:r>
              <w:rPr>
                <w:rFonts w:ascii="Times New Roman" w:hAnsi="Times New Roman"/>
                <w:b w:val="0"/>
                <w:i w:val="0"/>
                <w:color w:val="000000"/>
                <w:sz w:val="22"/>
              </w:rPr>
              <w:t>吹号者从铺散着稻草的地面上起来了，</w:t>
            </w:r>
          </w:p>
          <w:p>
            <w:pPr>
              <w:spacing w:line="360" w:lineRule="auto"/>
              <w:ind w:firstLine="420"/>
              <w:jc w:val="left"/>
            </w:pPr>
            <w:r>
              <w:rPr>
                <w:rFonts w:ascii="Times New Roman" w:hAnsi="Times New Roman"/>
                <w:b w:val="0"/>
                <w:i w:val="0"/>
                <w:color w:val="000000"/>
                <w:sz w:val="22"/>
              </w:rPr>
              <w:t>他不埋怨自己是睡在如此潮湿的泥地上，</w:t>
            </w:r>
          </w:p>
          <w:p>
            <w:pPr>
              <w:spacing w:line="360" w:lineRule="auto"/>
              <w:ind w:firstLine="420"/>
              <w:jc w:val="left"/>
            </w:pPr>
            <w:r>
              <w:rPr>
                <w:rFonts w:ascii="Times New Roman" w:hAnsi="Times New Roman"/>
                <w:b w:val="0"/>
                <w:i w:val="0"/>
                <w:color w:val="000000"/>
                <w:sz w:val="22"/>
              </w:rPr>
              <w:t>他轻捷地绑好了裹腿，</w:t>
            </w:r>
          </w:p>
          <w:p>
            <w:pPr>
              <w:spacing w:line="360" w:lineRule="auto"/>
              <w:ind w:firstLine="420"/>
              <w:jc w:val="left"/>
            </w:pPr>
            <w:r>
              <w:rPr>
                <w:rFonts w:ascii="Times New Roman" w:hAnsi="Times New Roman"/>
                <w:b w:val="0"/>
                <w:i w:val="0"/>
                <w:color w:val="000000"/>
                <w:sz w:val="22"/>
              </w:rPr>
              <w:t>他用冰冷的水洗过了脸，</w:t>
            </w:r>
          </w:p>
          <w:p>
            <w:pPr>
              <w:spacing w:line="360" w:lineRule="auto"/>
              <w:ind w:firstLine="420"/>
              <w:jc w:val="left"/>
            </w:pPr>
            <w:r>
              <w:rPr>
                <w:rFonts w:ascii="Times New Roman" w:hAnsi="Times New Roman"/>
                <w:b w:val="0"/>
                <w:i w:val="0"/>
                <w:color w:val="000000"/>
                <w:sz w:val="22"/>
              </w:rPr>
              <w:t>他看着那些发出困乏的鼾声的同伴，</w:t>
            </w:r>
          </w:p>
          <w:p>
            <w:pPr>
              <w:spacing w:line="360" w:lineRule="auto"/>
              <w:ind w:firstLine="420"/>
              <w:jc w:val="left"/>
            </w:pPr>
            <w:r>
              <w:rPr>
                <w:rFonts w:ascii="Times New Roman" w:hAnsi="Times New Roman"/>
                <w:b w:val="0"/>
                <w:i w:val="0"/>
                <w:color w:val="000000"/>
                <w:sz w:val="22"/>
              </w:rPr>
              <w:t>于是他伸手携去了他的号角：</w:t>
            </w:r>
          </w:p>
          <w:p>
            <w:pPr>
              <w:spacing w:line="360" w:lineRule="auto"/>
              <w:ind w:firstLine="420"/>
              <w:jc w:val="left"/>
            </w:pPr>
            <w:r>
              <w:rPr>
                <w:rFonts w:ascii="Times New Roman" w:hAnsi="Times New Roman"/>
                <w:b w:val="0"/>
                <w:i w:val="0"/>
                <w:color w:val="000000"/>
                <w:sz w:val="22"/>
              </w:rPr>
              <w:t>门外依然是一片黝黑，</w:t>
            </w:r>
          </w:p>
          <w:p>
            <w:pPr>
              <w:spacing w:line="360" w:lineRule="auto"/>
              <w:ind w:firstLine="420"/>
              <w:jc w:val="left"/>
            </w:pPr>
            <w:r>
              <w:rPr>
                <w:rFonts w:ascii="Times New Roman" w:hAnsi="Times New Roman"/>
                <w:b w:val="0"/>
                <w:i w:val="0"/>
                <w:color w:val="000000"/>
                <w:sz w:val="22"/>
              </w:rPr>
              <w:t>黎明没有到来，</w:t>
            </w:r>
          </w:p>
          <w:p>
            <w:pPr>
              <w:spacing w:line="360" w:lineRule="auto"/>
              <w:ind w:firstLine="420"/>
              <w:jc w:val="left"/>
            </w:pPr>
            <w:r>
              <w:rPr>
                <w:rFonts w:ascii="Times New Roman" w:hAnsi="Times New Roman"/>
                <w:b w:val="0"/>
                <w:i w:val="0"/>
                <w:color w:val="000000"/>
                <w:sz w:val="22"/>
              </w:rPr>
              <w:t>那惊醒他的，</w:t>
            </w:r>
          </w:p>
          <w:p>
            <w:pPr>
              <w:spacing w:line="360" w:lineRule="auto"/>
              <w:ind w:firstLine="420"/>
              <w:jc w:val="left"/>
            </w:pPr>
            <w:r>
              <w:rPr>
                <w:rFonts w:ascii="Times New Roman" w:hAnsi="Times New Roman"/>
                <w:b w:val="0"/>
                <w:i w:val="0"/>
                <w:color w:val="000000"/>
                <w:sz w:val="22"/>
              </w:rPr>
              <w:t>是他自己对于黎明的</w:t>
            </w:r>
          </w:p>
          <w:p>
            <w:pPr>
              <w:spacing w:line="360" w:lineRule="auto"/>
              <w:ind w:firstLine="420"/>
              <w:jc w:val="left"/>
            </w:pPr>
            <w:r>
              <w:rPr>
                <w:rFonts w:ascii="Times New Roman" w:hAnsi="Times New Roman"/>
                <w:b w:val="0"/>
                <w:i w:val="0"/>
                <w:color w:val="000000"/>
                <w:sz w:val="22"/>
              </w:rPr>
              <w:t>过于殷切的想望。</w:t>
            </w:r>
          </w:p>
        </w:tc>
        <w:tc>
          <w:tcPr>
            <w:tcW w:w="24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片头配诗展现了周恩来怎样的形象？请联系《红星照耀中国》相关内容，结合诗歌词句分析。</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https://d.book118.com/945143001210011041</w:t>
        </w:r>
      </w:hyperlink>
    </w:p>
    <w:p/>
    <w:sectPr>
      <w:headerReference w:type="default" r:id="rId27"/>
      <w:footerReference w:type="default" r:id="rId28"/>
      <w:type w:val="nextPage"/>
      <w:pgSz w:w="11906" w:h="16838"/>
      <w:pgMar w:top="567" w:right="850" w:bottom="850" w:left="850" w:header="426" w:footer="515"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0C6D4D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1.png"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yperlink" Target="https://d.book118.com/945143001210011041" TargetMode="Externa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湖南省长沙市开福区中考语文一模试卷</dc:title>
  <dc:subject>chujuan.cn</dc:subject>
  <dc:creator>www.chujuan.cn</dc:creator>
  <dc:description>中小学教师出卷，试卷下载</dc:description>
  <cp:lastModifiedBy>Administrator</cp:lastModifiedBy>
  <cp:revision>5</cp:revision>
  <dcterms:created xsi:type="dcterms:W3CDTF">2021-12-20T01:40:00Z</dcterms:created>
  <dcterms:modified xsi:type="dcterms:W3CDTF">2024-01-09T08:32:19Z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